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 Gustavo Padilha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Em uma pesquisa relatar quais os Sistemas Operacionais são mais utilizados atualmente, fazendo o levantamento do percentual de mercado para cada área (embarcados, móveis, desktops e servidores).</w:t>
      </w:r>
    </w:p>
    <w:p w:rsidR="00000000" w:rsidDel="00000000" w:rsidP="00000000" w:rsidRDefault="00000000" w:rsidRPr="00000000" w14:paraId="0000000A">
      <w:pPr>
        <w:spacing w:line="276" w:lineRule="auto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Relate em cada área como são suas características gerais, suas estruturas, tipos, como eles trabalham com o hardware e quais as peculiaridades de cada tipo.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Uma das vantagens do comércio online é a possibilidade de se extrair informações valiosas sobre o comportamento dos consumidores web e adaptar a estratégia do negócio conforme a necessidade do mercado. Os aplicativos, sem dúvida, têm um papel fundamental para o e-commerce, já que os usuários dos aplicativos, muitas vezes continuam usando e experimentando aplicações do mesmo seguimento/marca.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Google se reflete em 53,31% do mercado europeu, contra incríveis 81,97% em território nacional. Enquanto a Internet Explorer -que por sua vez já foi famosa-, assume o terceiro lugar, com a ascensão surpreendente do Firefox, dominando 23,53% dos navegadores na Europa, e 12% no Brasil.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Windows possui 96,42% de presença no Brasil e 85,8% na Europa. os sistemas Linux e Chrome OS possuem ainda menos representatividade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Na parte de dispositivos móveis o  Android tem a maior presença em território nacional e europeu, para tablets e smartphones.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 formos analisar dentro do Brasil o Android tem gigantesca influência, sendo líder de impressionantes 80% das compras realizadas.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IOS tem maior presença fora do Brasil, como na Europa,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representando 42,23% da fatia na Europa, contra 19,24% no Brasil. Somados, Windows e Linux não demonstram 2% em cada mercado.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Um estudo publicado pela consultoria Strategy Analytics revelou um cenário altamente </w:t>
      </w:r>
      <w:r w:rsidDel="00000000" w:rsidR="00000000" w:rsidRPr="00000000">
        <w:rPr>
          <w:rFonts w:ascii="Arial" w:cs="Arial" w:eastAsia="Arial" w:hAnsi="Arial"/>
          <w:rtl w:val="0"/>
        </w:rPr>
        <w:t xml:space="preserve">segmentado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no mundo dos dispositivos usados para consumo de conteúdo por streaming. Nesse segmento, a liderança ficou com a Samsung, mas com um market share de 14% e sendo seguida bem de perto pela Sony, com 12%, enquanto a LG vem em um igualmente próximo terceiro lugar, com 8%.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conjunto de componentes internos (hardware) que compõem cada servidor difere de acordo com o poder de processamento, da respectiva capacidade de armazenamento, comunicação, do nível de segurança e da proteção do sistema contra desastres.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Necessidades comuns quanto backup empresarial, montar um servidor de arquivos ou  de aplicação são comuns para milhares de usuários. Grandes fabricantes como Asus, Dell, HP, Lenovo e Supermicro produzem e entregam equipamentos já customizados para esse fim.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