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vso0y6gr5fbi" w:id="0"/>
      <w:bookmarkEnd w:id="0"/>
      <w:r w:rsidDel="00000000" w:rsidR="00000000" w:rsidRPr="00000000">
        <w:rPr>
          <w:rtl w:val="0"/>
        </w:rPr>
        <w:t xml:space="preserve">Modelagem de Software 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Professor Cássio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wrrr6c7xmzxt" w:id="1"/>
      <w:bookmarkEnd w:id="1"/>
      <w:r w:rsidDel="00000000" w:rsidR="00000000" w:rsidRPr="00000000">
        <w:rPr>
          <w:rtl w:val="0"/>
        </w:rPr>
        <w:t xml:space="preserve">Exercícios Solid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Mostre um exemplo utilizando cada princípio SOLID.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na linguagem de programação da sua preferência.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 fazer uma cópia desse doc, compartilhar no grupo e colocar as imagens dos códigos aqui mesmo.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demonstrar na próxima aula.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Nome: Gustavo Padilha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7553325" cy="3533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7829550" cy="754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667500" cy="388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before="120" w:line="24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