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759FE6" w14:textId="77777777" w:rsidR="00B82622" w:rsidRDefault="00000000">
      <w:pPr>
        <w:pStyle w:val="Title"/>
      </w:pPr>
      <w:r>
        <w:rPr>
          <w:rFonts w:ascii="Aptos Display" w:hAnsi="Aptos Display"/>
        </w:rPr>
        <w:t>Lotto Forecast Product Brief</w:t>
      </w:r>
    </w:p>
    <w:p w14:paraId="0C83FAFF" w14:textId="77777777" w:rsidR="00B82622" w:rsidRDefault="00000000">
      <w:pPr>
        <w:spacing w:after="180" w:line="259" w:lineRule="auto"/>
      </w:pPr>
      <w:r>
        <w:rPr>
          <w:color w:val="595959"/>
          <w:sz w:val="21"/>
        </w:rPr>
        <w:t>Developer one page brief</w:t>
      </w:r>
    </w:p>
    <w:p w14:paraId="3E40C435" w14:textId="77777777" w:rsidR="00B82622" w:rsidRDefault="00000000">
      <w:pPr>
        <w:spacing w:after="160" w:line="259" w:lineRule="auto"/>
      </w:pPr>
      <w:r>
        <w:rPr>
          <w:b/>
        </w:rPr>
        <w:t xml:space="preserve">Purpose. </w:t>
      </w:r>
      <w:r>
        <w:t>Build a subscription-based web application that publishes daily lotto forecasts and delivers them to active subscribers through the platform, email, and SMS.</w:t>
      </w:r>
    </w:p>
    <w:p w14:paraId="55B3E83D" w14:textId="77777777" w:rsidR="00B82622" w:rsidRDefault="00000000">
      <w:pPr>
        <w:pStyle w:val="Heading1"/>
      </w:pPr>
      <w:r>
        <w:t>Product Model</w:t>
      </w:r>
    </w:p>
    <w:p w14:paraId="71E154D5" w14:textId="77777777" w:rsidR="00B82622" w:rsidRDefault="00000000">
      <w:pPr>
        <w:spacing w:after="100" w:line="259" w:lineRule="auto"/>
      </w:pPr>
      <w:r>
        <w:t>Lotto Forecast follows the operational model of the existing LGM and DV products, but uses a direct online subscription model. It does not include shortcode or USSD access, and it does not accept mobile money payments.</w:t>
      </w:r>
    </w:p>
    <w:tbl>
      <w:tblPr>
        <w:tblpPr w:leftFromText="180" w:rightFromText="180" w:vertAnchor="text" w:horzAnchor="margin" w:tblpXSpec="center" w:tblpY="192"/>
        <w:tblW w:w="10712" w:type="dxa"/>
        <w:tblLayout w:type="fixed"/>
        <w:tblLook w:val="04A0" w:firstRow="1" w:lastRow="0" w:firstColumn="1" w:lastColumn="0" w:noHBand="0" w:noVBand="1"/>
      </w:tblPr>
      <w:tblGrid>
        <w:gridCol w:w="4211"/>
        <w:gridCol w:w="6501"/>
      </w:tblGrid>
      <w:tr w:rsidR="00656B2A" w14:paraId="1EBAF0AF" w14:textId="77777777" w:rsidTr="00656B2A">
        <w:trPr>
          <w:trHeight w:val="210"/>
        </w:trPr>
        <w:tc>
          <w:tcPr>
            <w:tcW w:w="4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151C50D" w14:textId="77777777" w:rsidR="00656B2A" w:rsidRDefault="00656B2A" w:rsidP="00656B2A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65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01377F" w14:textId="77777777" w:rsidR="00656B2A" w:rsidRDefault="00656B2A" w:rsidP="00656B2A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</w:tr>
      <w:tr w:rsidR="00656B2A" w14:paraId="29EB41D0" w14:textId="77777777" w:rsidTr="00656B2A">
        <w:trPr>
          <w:trHeight w:val="210"/>
        </w:trPr>
        <w:tc>
          <w:tcPr>
            <w:tcW w:w="4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B0327C" w14:textId="77777777" w:rsidR="00656B2A" w:rsidRDefault="00656B2A" w:rsidP="00656B2A">
            <w:pPr>
              <w:spacing w:after="0" w:line="240" w:lineRule="auto"/>
            </w:pPr>
            <w:r>
              <w:rPr>
                <w:b/>
                <w:sz w:val="19"/>
              </w:rPr>
              <w:t>Account and billing</w:t>
            </w:r>
          </w:p>
        </w:tc>
        <w:tc>
          <w:tcPr>
            <w:tcW w:w="65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8D6867" w14:textId="77777777" w:rsidR="00656B2A" w:rsidRDefault="00656B2A" w:rsidP="00656B2A">
            <w:pPr>
              <w:spacing w:after="0" w:line="240" w:lineRule="auto"/>
            </w:pPr>
            <w:r>
              <w:rPr>
                <w:sz w:val="19"/>
              </w:rPr>
              <w:t>Users register, sign in, select a plan, and manage their subscription.</w:t>
            </w:r>
          </w:p>
        </w:tc>
      </w:tr>
      <w:tr w:rsidR="00656B2A" w14:paraId="66178F2C" w14:textId="77777777" w:rsidTr="00656B2A">
        <w:trPr>
          <w:trHeight w:val="210"/>
        </w:trPr>
        <w:tc>
          <w:tcPr>
            <w:tcW w:w="4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488EEC" w14:textId="77777777" w:rsidR="00656B2A" w:rsidRDefault="00656B2A" w:rsidP="00656B2A">
            <w:pPr>
              <w:spacing w:after="0" w:line="240" w:lineRule="auto"/>
            </w:pPr>
            <w:r>
              <w:rPr>
                <w:b/>
                <w:sz w:val="19"/>
              </w:rPr>
              <w:t>Forecast access</w:t>
            </w:r>
          </w:p>
        </w:tc>
        <w:tc>
          <w:tcPr>
            <w:tcW w:w="65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9FBCB8" w14:textId="77777777" w:rsidR="00656B2A" w:rsidRDefault="00656B2A" w:rsidP="00656B2A">
            <w:pPr>
              <w:spacing w:after="0" w:line="240" w:lineRule="auto"/>
            </w:pPr>
            <w:r>
              <w:rPr>
                <w:sz w:val="19"/>
              </w:rPr>
              <w:t>Only active subscribers can view current and past premium forecasts and linked videos.</w:t>
            </w:r>
          </w:p>
        </w:tc>
      </w:tr>
      <w:tr w:rsidR="00656B2A" w14:paraId="2603FEB0" w14:textId="77777777" w:rsidTr="00656B2A">
        <w:trPr>
          <w:trHeight w:val="210"/>
        </w:trPr>
        <w:tc>
          <w:tcPr>
            <w:tcW w:w="4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DC6AE5" w14:textId="77777777" w:rsidR="00656B2A" w:rsidRDefault="00656B2A" w:rsidP="00656B2A">
            <w:pPr>
              <w:spacing w:after="0" w:line="240" w:lineRule="auto"/>
            </w:pPr>
            <w:r>
              <w:rPr>
                <w:b/>
                <w:sz w:val="19"/>
              </w:rPr>
              <w:t>Notifications</w:t>
            </w:r>
          </w:p>
        </w:tc>
        <w:tc>
          <w:tcPr>
            <w:tcW w:w="65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FD99DA" w14:textId="77777777" w:rsidR="00656B2A" w:rsidRDefault="00656B2A" w:rsidP="00656B2A">
            <w:pPr>
              <w:spacing w:after="0" w:line="240" w:lineRule="auto"/>
            </w:pPr>
            <w:r>
              <w:rPr>
                <w:sz w:val="19"/>
              </w:rPr>
              <w:t>Each published forecast is available on the site and automatically sent by email and SMS.</w:t>
            </w:r>
          </w:p>
        </w:tc>
      </w:tr>
      <w:tr w:rsidR="00656B2A" w14:paraId="76356BC4" w14:textId="77777777" w:rsidTr="00656B2A">
        <w:trPr>
          <w:trHeight w:val="198"/>
        </w:trPr>
        <w:tc>
          <w:tcPr>
            <w:tcW w:w="4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4E6C26" w14:textId="77777777" w:rsidR="00656B2A" w:rsidRDefault="00656B2A" w:rsidP="00656B2A">
            <w:pPr>
              <w:spacing w:after="0" w:line="240" w:lineRule="auto"/>
            </w:pPr>
            <w:r>
              <w:rPr>
                <w:b/>
                <w:sz w:val="19"/>
              </w:rPr>
              <w:t>Dashboard</w:t>
            </w:r>
          </w:p>
        </w:tc>
        <w:tc>
          <w:tcPr>
            <w:tcW w:w="65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97A8DA" w14:textId="77777777" w:rsidR="00656B2A" w:rsidRDefault="00656B2A" w:rsidP="00656B2A">
            <w:pPr>
              <w:spacing w:after="0" w:line="240" w:lineRule="auto"/>
            </w:pPr>
            <w:r>
              <w:rPr>
                <w:sz w:val="19"/>
              </w:rPr>
              <w:t>Users can view their profile, subscription status, forecast history, and delivery messages.</w:t>
            </w:r>
          </w:p>
        </w:tc>
      </w:tr>
    </w:tbl>
    <w:p w14:paraId="6C806610" w14:textId="77777777" w:rsidR="00B82622" w:rsidRDefault="00000000">
      <w:pPr>
        <w:pStyle w:val="Heading1"/>
      </w:pPr>
      <w:r>
        <w:t>User Experience</w:t>
      </w:r>
    </w:p>
    <w:p w14:paraId="64CADAB4" w14:textId="77777777" w:rsidR="00B82622" w:rsidRDefault="00000000">
      <w:pPr>
        <w:pStyle w:val="Heading1"/>
      </w:pPr>
      <w:r>
        <w:t>Admin Publishing Workflow</w:t>
      </w:r>
    </w:p>
    <w:p w14:paraId="55350514" w14:textId="77777777" w:rsidR="00B82622" w:rsidRDefault="00000000">
      <w:pPr>
        <w:spacing w:after="40" w:line="252" w:lineRule="auto"/>
        <w:ind w:left="230" w:hanging="230"/>
      </w:pPr>
      <w:r>
        <w:t>•  Create the day’s forecast and upload or attach its video.</w:t>
      </w:r>
    </w:p>
    <w:p w14:paraId="6E10BA5D" w14:textId="77777777" w:rsidR="00B82622" w:rsidRDefault="00000000">
      <w:pPr>
        <w:spacing w:after="40" w:line="252" w:lineRule="auto"/>
        <w:ind w:left="230" w:hanging="230"/>
      </w:pPr>
      <w:r>
        <w:t>•  Publish immediately or schedule publication.</w:t>
      </w:r>
    </w:p>
    <w:p w14:paraId="12CA636B" w14:textId="77777777" w:rsidR="00B82622" w:rsidRDefault="00000000">
      <w:pPr>
        <w:spacing w:after="40" w:line="252" w:lineRule="auto"/>
        <w:ind w:left="230" w:hanging="230"/>
      </w:pPr>
      <w:r>
        <w:t>•  On publication, make the forecast available in the web app and trigger subscriber notifications.</w:t>
      </w:r>
    </w:p>
    <w:p w14:paraId="7954CD6B" w14:textId="77777777" w:rsidR="00B82622" w:rsidRDefault="00000000">
      <w:pPr>
        <w:spacing w:after="40" w:line="252" w:lineRule="auto"/>
        <w:ind w:left="230" w:hanging="230"/>
      </w:pPr>
      <w:r>
        <w:t>•  Track publication and email/SMS delivery status from the admin area.</w:t>
      </w:r>
    </w:p>
    <w:p w14:paraId="45598200" w14:textId="77777777" w:rsidR="00B82622" w:rsidRDefault="00000000">
      <w:pPr>
        <w:pStyle w:val="Heading1"/>
      </w:pPr>
      <w:r>
        <w:t>Required Integrations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992"/>
      </w:tblGrid>
      <w:tr w:rsidR="00B82622" w14:paraId="34E84DC5" w14:textId="77777777"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DD04B5" w14:textId="77777777" w:rsidR="00B82622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Stripe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0A4AE6" w14:textId="77777777" w:rsidR="00B82622" w:rsidRDefault="00000000">
            <w:pPr>
              <w:spacing w:after="0" w:line="240" w:lineRule="auto"/>
            </w:pPr>
            <w:r>
              <w:rPr>
                <w:sz w:val="19"/>
              </w:rPr>
              <w:t>Recurring subscription payments, payment status, cancellations, and billing events.</w:t>
            </w:r>
          </w:p>
        </w:tc>
      </w:tr>
      <w:tr w:rsidR="00B82622" w14:paraId="680A6BF2" w14:textId="77777777"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FC4DD7" w14:textId="77777777" w:rsidR="00B82622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Twilio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4311B0" w14:textId="77777777" w:rsidR="00B82622" w:rsidRDefault="00000000">
            <w:pPr>
              <w:spacing w:after="0" w:line="240" w:lineRule="auto"/>
            </w:pPr>
            <w:r>
              <w:rPr>
                <w:sz w:val="19"/>
              </w:rPr>
              <w:t>SMS forecast alerts and delivery-status tracking.</w:t>
            </w:r>
          </w:p>
        </w:tc>
      </w:tr>
      <w:tr w:rsidR="00B82622" w14:paraId="6C43537A" w14:textId="77777777"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DC090A" w14:textId="77777777" w:rsidR="00B82622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Email service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53B492" w14:textId="77777777" w:rsidR="00B82622" w:rsidRDefault="00000000">
            <w:pPr>
              <w:spacing w:after="0" w:line="240" w:lineRule="auto"/>
            </w:pPr>
            <w:r>
              <w:rPr>
                <w:sz w:val="19"/>
              </w:rPr>
              <w:t>Transactional email for forecast notifications, account verification, subscription confirmations, and billing updates.</w:t>
            </w:r>
          </w:p>
        </w:tc>
      </w:tr>
    </w:tbl>
    <w:p w14:paraId="6DE654B2" w14:textId="77777777" w:rsidR="00B82622" w:rsidRDefault="00000000">
      <w:pPr>
        <w:pStyle w:val="Heading1"/>
      </w:pPr>
      <w:r>
        <w:t>Core Delivery Requirements</w:t>
      </w:r>
    </w:p>
    <w:p w14:paraId="384C27BA" w14:textId="77777777" w:rsidR="00B82622" w:rsidRDefault="00000000">
      <w:pPr>
        <w:spacing w:after="100" w:line="252" w:lineRule="auto"/>
      </w:pPr>
      <w:r>
        <w:t>Secure authentication; subscription validation; responsive web design; forecast and video content management; automated publish-triggered email/SMS delivery; delivery logs; and basic reporting for users, subscriptions, payments, and notification status.</w:t>
      </w:r>
    </w:p>
    <w:p w14:paraId="5C9CD62C" w14:textId="77777777" w:rsidR="00B82622" w:rsidRDefault="00000000">
      <w:pPr>
        <w:spacing w:before="20" w:after="0" w:line="252" w:lineRule="auto"/>
      </w:pPr>
      <w:r>
        <w:rPr>
          <w:b/>
        </w:rPr>
        <w:t xml:space="preserve">Success measure. </w:t>
      </w:r>
      <w:r>
        <w:t>The business can reliably publish one daily forecast and deliver it to every active subscriber with minimal manual follow-up.</w:t>
      </w:r>
    </w:p>
    <w:sectPr w:rsidR="00B82622" w:rsidSect="00034616"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707690">
    <w:abstractNumId w:val="8"/>
  </w:num>
  <w:num w:numId="2" w16cid:durableId="1460413239">
    <w:abstractNumId w:val="6"/>
  </w:num>
  <w:num w:numId="3" w16cid:durableId="1363241880">
    <w:abstractNumId w:val="5"/>
  </w:num>
  <w:num w:numId="4" w16cid:durableId="446244291">
    <w:abstractNumId w:val="4"/>
  </w:num>
  <w:num w:numId="5" w16cid:durableId="482163059">
    <w:abstractNumId w:val="7"/>
  </w:num>
  <w:num w:numId="6" w16cid:durableId="308483409">
    <w:abstractNumId w:val="3"/>
  </w:num>
  <w:num w:numId="7" w16cid:durableId="151064686">
    <w:abstractNumId w:val="2"/>
  </w:num>
  <w:num w:numId="8" w16cid:durableId="2014144662">
    <w:abstractNumId w:val="1"/>
  </w:num>
  <w:num w:numId="9" w16cid:durableId="11453908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6B2A"/>
    <w:rsid w:val="00813ACF"/>
    <w:rsid w:val="00AA1D8D"/>
    <w:rsid w:val="00B47730"/>
    <w:rsid w:val="00B8262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98D55E"/>
  <w14:defaultImageDpi w14:val="300"/>
  <w15:docId w15:val="{B2EAD583-B51A-C940-A829-7CFF1E7EF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Kwame Kankam</cp:lastModifiedBy>
  <cp:revision>2</cp:revision>
  <dcterms:created xsi:type="dcterms:W3CDTF">2026-10-04T23:30:00Z</dcterms:created>
  <dcterms:modified xsi:type="dcterms:W3CDTF">2026-10-04T23:30:00Z</dcterms:modified>
  <cp:category/>
</cp:coreProperties>
</file>