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FBB1F">
      <w:pPr>
        <w:pStyle w:val="2"/>
      </w:pPr>
      <w:r>
        <w:rPr>
          <w:rFonts w:hint="eastAsia"/>
        </w:rPr>
        <w:t>河南罐区监管需求文档</w:t>
      </w:r>
    </w:p>
    <w:p w14:paraId="15149975">
      <w:pPr>
        <w:pStyle w:val="25"/>
      </w:pPr>
      <w:r>
        <w:rPr>
          <w:rFonts w:hint="eastAsia"/>
        </w:rPr>
        <w:t>整体</w:t>
      </w:r>
      <w:r>
        <w:t>采用三栏布局</w:t>
      </w:r>
      <w:r>
        <w:rPr>
          <w:rFonts w:hint="eastAsia"/>
        </w:rPr>
        <w:t>，左侧为罐区列表，中间为地图区域，右侧为统计与详情区域，中间地图区域和右侧统计详情区域随罐区是否为选中状态变化。</w:t>
      </w:r>
    </w:p>
    <w:p w14:paraId="5AE38AEB">
      <w:pPr>
        <w:pStyle w:val="3"/>
      </w:pPr>
      <w:r>
        <w:t>顶部导航栏</w:t>
      </w:r>
    </w:p>
    <w:p w14:paraId="4A3F8738">
      <w:pPr>
        <w:pStyle w:val="25"/>
        <w:rPr>
          <w:rFonts w:hint="eastAsia"/>
        </w:rPr>
      </w:pPr>
      <w:r>
        <w:rPr>
          <w:rFonts w:hint="eastAsia"/>
        </w:rPr>
        <w:t>居中展示系统名称“</w:t>
      </w:r>
      <w:r>
        <w:t>成品油全链条税收监管</w:t>
      </w:r>
      <w:r>
        <w:rPr>
          <w:rFonts w:hint="eastAsia"/>
        </w:rPr>
        <w:t>平台”。</w:t>
      </w:r>
    </w:p>
    <w:p w14:paraId="1E3998C3">
      <w:pPr>
        <w:pStyle w:val="3"/>
      </w:pPr>
      <w:r>
        <w:t>左侧面板</w:t>
      </w:r>
    </w:p>
    <w:p w14:paraId="37D790D3">
      <w:pPr>
        <w:pStyle w:val="25"/>
        <w:rPr>
          <w:rFonts w:hint="eastAsia"/>
        </w:rPr>
      </w:pPr>
      <w:r>
        <w:rPr>
          <w:rFonts w:hint="eastAsia"/>
        </w:rPr>
        <w:t>左侧面板为罐区列表，罐区显示范围随账号权限范围变化。账号权限分为省、市/区三级，目前暂未考虑经济技术开发区这类未赋予明确行政区划代码的区域权限配置。</w:t>
      </w:r>
    </w:p>
    <w:p w14:paraId="39006541">
      <w:pPr>
        <w:pStyle w:val="4"/>
        <w:rPr>
          <w:rFonts w:hint="eastAsia"/>
        </w:rPr>
      </w:pPr>
      <w:r>
        <w:t>搜索与筛选</w:t>
      </w:r>
    </w:p>
    <w:tbl>
      <w:tblPr>
        <w:tblStyle w:val="15"/>
        <w:tblW w:w="0" w:type="auto"/>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917"/>
        <w:gridCol w:w="909"/>
        <w:gridCol w:w="6500"/>
      </w:tblGrid>
      <w:tr w14:paraId="2350EC99">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1144" w:type="dxa"/>
            <w:tcBorders>
              <w:top w:val="single" w:color="999999" w:sz="0" w:space="0"/>
              <w:left w:val="single" w:color="999999" w:sz="0" w:space="0"/>
              <w:bottom w:val="single" w:color="999999" w:sz="0" w:space="0"/>
              <w:right w:val="single" w:color="999999" w:sz="0" w:space="0"/>
            </w:tcBorders>
            <w:shd w:val="solid" w:color="E8E8E8" w:fill="auto"/>
          </w:tcPr>
          <w:p w14:paraId="36F31EF6">
            <w:r>
              <w:rPr>
                <w:rFonts w:hint="eastAsia"/>
              </w:rPr>
              <w:t>名称</w:t>
            </w:r>
          </w:p>
        </w:tc>
        <w:tc>
          <w:tcPr>
            <w:tcW w:w="1134" w:type="dxa"/>
            <w:tcBorders>
              <w:top w:val="single" w:color="999999" w:sz="0" w:space="0"/>
              <w:left w:val="single" w:color="999999" w:sz="0" w:space="0"/>
              <w:bottom w:val="single" w:color="999999" w:sz="0" w:space="0"/>
              <w:right w:val="single" w:color="999999" w:sz="0" w:space="0"/>
            </w:tcBorders>
            <w:shd w:val="solid" w:color="E8E8E8" w:fill="auto"/>
          </w:tcPr>
          <w:p w14:paraId="0735DA96">
            <w:r>
              <w:t>类型</w:t>
            </w:r>
          </w:p>
        </w:tc>
        <w:tc>
          <w:tcPr>
            <w:tcW w:w="6048" w:type="dxa"/>
            <w:tcBorders>
              <w:top w:val="single" w:color="999999" w:sz="0" w:space="0"/>
              <w:left w:val="single" w:color="999999" w:sz="0" w:space="0"/>
              <w:bottom w:val="single" w:color="999999" w:sz="0" w:space="0"/>
              <w:right w:val="single" w:color="999999" w:sz="0" w:space="0"/>
            </w:tcBorders>
            <w:shd w:val="solid" w:color="E8E8E8" w:fill="auto"/>
          </w:tcPr>
          <w:p w14:paraId="169CCBA1">
            <w:r>
              <w:rPr>
                <w:rFonts w:hint="eastAsia"/>
              </w:rPr>
              <w:t>说明</w:t>
            </w:r>
          </w:p>
        </w:tc>
      </w:tr>
      <w:tr w14:paraId="44DCAC16">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44" w:type="dxa"/>
            <w:tcBorders>
              <w:top w:val="single" w:color="999999" w:sz="0" w:space="0"/>
              <w:left w:val="single" w:color="999999" w:sz="0" w:space="0"/>
              <w:bottom w:val="single" w:color="999999" w:sz="0" w:space="0"/>
              <w:right w:val="single" w:color="999999" w:sz="0" w:space="0"/>
            </w:tcBorders>
          </w:tcPr>
          <w:p w14:paraId="6DFCED24">
            <w:r>
              <w:rPr>
                <w:rFonts w:hint="eastAsia"/>
              </w:rPr>
              <w:t>地址名称</w:t>
            </w:r>
          </w:p>
        </w:tc>
        <w:tc>
          <w:tcPr>
            <w:tcW w:w="1134" w:type="dxa"/>
            <w:tcBorders>
              <w:top w:val="single" w:color="999999" w:sz="0" w:space="0"/>
              <w:left w:val="single" w:color="999999" w:sz="0" w:space="0"/>
              <w:bottom w:val="single" w:color="999999" w:sz="0" w:space="0"/>
              <w:right w:val="single" w:color="999999" w:sz="0" w:space="0"/>
            </w:tcBorders>
          </w:tcPr>
          <w:p w14:paraId="3B9E7D2F">
            <w:r>
              <w:t>搜索框</w:t>
            </w:r>
          </w:p>
        </w:tc>
        <w:tc>
          <w:tcPr>
            <w:tcW w:w="6048" w:type="dxa"/>
            <w:tcBorders>
              <w:top w:val="single" w:color="999999" w:sz="0" w:space="0"/>
              <w:left w:val="single" w:color="999999" w:sz="0" w:space="0"/>
              <w:bottom w:val="single" w:color="999999" w:sz="0" w:space="0"/>
              <w:right w:val="single" w:color="999999" w:sz="0" w:space="0"/>
            </w:tcBorders>
          </w:tcPr>
          <w:p w14:paraId="361BEEA2">
            <w:r>
              <w:t>按详细地址模糊搜索，实时过滤</w:t>
            </w:r>
            <w:r>
              <w:rPr>
                <w:rFonts w:hint="eastAsia"/>
              </w:rPr>
              <w:t>。</w:t>
            </w:r>
          </w:p>
        </w:tc>
      </w:tr>
      <w:tr w14:paraId="0A93BB8E">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44" w:type="dxa"/>
            <w:tcBorders>
              <w:top w:val="single" w:color="999999" w:sz="0" w:space="0"/>
              <w:left w:val="single" w:color="999999" w:sz="0" w:space="0"/>
              <w:bottom w:val="single" w:color="999999" w:sz="0" w:space="0"/>
              <w:right w:val="single" w:color="999999" w:sz="0" w:space="0"/>
            </w:tcBorders>
          </w:tcPr>
          <w:p w14:paraId="3AA675E1">
            <w:r>
              <w:rPr>
                <w:rFonts w:hint="eastAsia"/>
              </w:rPr>
              <w:t>所属区域</w:t>
            </w:r>
          </w:p>
        </w:tc>
        <w:tc>
          <w:tcPr>
            <w:tcW w:w="1134" w:type="dxa"/>
            <w:tcBorders>
              <w:top w:val="single" w:color="999999" w:sz="0" w:space="0"/>
              <w:left w:val="single" w:color="999999" w:sz="0" w:space="0"/>
              <w:bottom w:val="single" w:color="999999" w:sz="0" w:space="0"/>
              <w:right w:val="single" w:color="999999" w:sz="0" w:space="0"/>
            </w:tcBorders>
          </w:tcPr>
          <w:p w14:paraId="7D44216A">
            <w:r>
              <w:rPr>
                <w:rFonts w:hint="eastAsia"/>
              </w:rPr>
              <w:t>下拉框</w:t>
            </w:r>
          </w:p>
        </w:tc>
        <w:tc>
          <w:tcPr>
            <w:tcW w:w="6048" w:type="dxa"/>
            <w:tcBorders>
              <w:top w:val="single" w:color="999999" w:sz="0" w:space="0"/>
              <w:left w:val="single" w:color="999999" w:sz="0" w:space="0"/>
              <w:bottom w:val="single" w:color="999999" w:sz="0" w:space="0"/>
              <w:right w:val="single" w:color="999999" w:sz="0" w:space="0"/>
            </w:tcBorders>
          </w:tcPr>
          <w:p w14:paraId="3AFDD03F">
            <w:pPr>
              <w:rPr>
                <w:rFonts w:hint="eastAsia"/>
              </w:rPr>
            </w:pPr>
            <w:r>
              <w:t>按</w:t>
            </w:r>
            <w:r>
              <w:rPr>
                <w:rFonts w:hint="eastAsia"/>
              </w:rPr>
              <w:t>“</w:t>
            </w:r>
            <w:r>
              <w:t>聚类中心点所属行政区编码</w:t>
            </w:r>
            <w:r>
              <w:rPr>
                <w:rFonts w:hint="eastAsia"/>
              </w:rPr>
              <w:t>”</w:t>
            </w:r>
            <w:r>
              <w:t>对应的地市</w:t>
            </w:r>
            <w:r>
              <w:rPr>
                <w:rFonts w:hint="eastAsia"/>
              </w:rPr>
              <w:t>、区县</w:t>
            </w:r>
            <w:r>
              <w:t>筛选</w:t>
            </w:r>
            <w:r>
              <w:rPr>
                <w:rFonts w:hint="eastAsia"/>
              </w:rPr>
              <w:t>，默认展示河南省全省。</w:t>
            </w:r>
          </w:p>
        </w:tc>
      </w:tr>
      <w:tr w14:paraId="00392E6E">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44" w:type="dxa"/>
            <w:tcBorders>
              <w:top w:val="single" w:color="999999" w:sz="0" w:space="0"/>
              <w:left w:val="single" w:color="999999" w:sz="0" w:space="0"/>
              <w:bottom w:val="single" w:color="999999" w:sz="0" w:space="0"/>
              <w:right w:val="single" w:color="999999" w:sz="0" w:space="0"/>
            </w:tcBorders>
          </w:tcPr>
          <w:p w14:paraId="209A9608">
            <w:pPr>
              <w:rPr>
                <w:rFonts w:hint="eastAsia"/>
              </w:rPr>
            </w:pPr>
            <w:r>
              <w:rPr>
                <w:rFonts w:hint="eastAsia"/>
              </w:rPr>
              <w:t>罐区规模</w:t>
            </w:r>
          </w:p>
        </w:tc>
        <w:tc>
          <w:tcPr>
            <w:tcW w:w="1134" w:type="dxa"/>
            <w:tcBorders>
              <w:top w:val="single" w:color="999999" w:sz="0" w:space="0"/>
              <w:left w:val="single" w:color="999999" w:sz="0" w:space="0"/>
              <w:bottom w:val="single" w:color="999999" w:sz="0" w:space="0"/>
              <w:right w:val="single" w:color="999999" w:sz="0" w:space="0"/>
            </w:tcBorders>
          </w:tcPr>
          <w:p w14:paraId="657A7E01">
            <w:pPr>
              <w:rPr>
                <w:rFonts w:hint="eastAsia"/>
              </w:rPr>
            </w:pPr>
            <w:r>
              <w:rPr>
                <w:rFonts w:hint="eastAsia"/>
              </w:rPr>
              <w:t>下拉框</w:t>
            </w:r>
          </w:p>
        </w:tc>
        <w:tc>
          <w:tcPr>
            <w:tcW w:w="6048" w:type="dxa"/>
            <w:tcBorders>
              <w:top w:val="single" w:color="999999" w:sz="0" w:space="0"/>
              <w:left w:val="single" w:color="999999" w:sz="0" w:space="0"/>
              <w:bottom w:val="single" w:color="999999" w:sz="0" w:space="0"/>
              <w:right w:val="single" w:color="999999" w:sz="0" w:space="0"/>
            </w:tcBorders>
          </w:tcPr>
          <w:p w14:paraId="31AC99FF">
            <w:r>
              <w:rPr>
                <w:rFonts w:hint="eastAsia"/>
              </w:rPr>
              <w:t>按“嫌疑级别”对应的规模等级筛选，一级嫌疑对应“大规模”，二级嫌疑对应“</w:t>
            </w:r>
            <w:r>
              <w:rPr>
                <w:rFonts w:hint="eastAsia"/>
                <w:lang w:val="en-US" w:eastAsia="zh-CN"/>
              </w:rPr>
              <w:t>中等</w:t>
            </w:r>
            <w:r>
              <w:rPr>
                <w:rFonts w:hint="eastAsia"/>
              </w:rPr>
              <w:t>规模”，三级嫌疑对应“小规模”，默认展示全部。</w:t>
            </w:r>
          </w:p>
          <w:p w14:paraId="6B14D846">
            <w:r>
              <w:rPr>
                <w:rFonts w:hint="eastAsia"/>
              </w:rPr>
              <w:t>嫌疑级别等级设置：</w:t>
            </w:r>
          </w:p>
          <w:p w14:paraId="2740E90C">
            <w:pPr>
              <w:rPr>
                <w:rFonts w:hint="eastAsia"/>
              </w:rPr>
            </w:pPr>
            <w:r>
              <w:drawing>
                <wp:inline distT="0" distB="0" distL="0" distR="0">
                  <wp:extent cx="4114800" cy="853440"/>
                  <wp:effectExtent l="0" t="0" r="0" b="3810"/>
                  <wp:docPr id="12" name="图片 1" descr="636e8b881d61f6035e1b2e751ca6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636e8b881d61f6035e1b2e751ca6c25"/>
                          <pic:cNvPicPr>
                            <a:picLocks noChangeAspect="1"/>
                          </pic:cNvPicPr>
                        </pic:nvPicPr>
                        <pic:blipFill>
                          <a:blip r:embed="rId6"/>
                          <a:stretch>
                            <a:fillRect/>
                          </a:stretch>
                        </pic:blipFill>
                        <pic:spPr>
                          <a:xfrm>
                            <a:off x="0" y="0"/>
                            <a:ext cx="4114800" cy="853440"/>
                          </a:xfrm>
                          <a:prstGeom prst="rect">
                            <a:avLst/>
                          </a:prstGeom>
                        </pic:spPr>
                      </pic:pic>
                    </a:graphicData>
                  </a:graphic>
                </wp:inline>
              </w:drawing>
            </w:r>
          </w:p>
        </w:tc>
      </w:tr>
    </w:tbl>
    <w:p w14:paraId="2E7CE5F3">
      <w:pPr>
        <w:pStyle w:val="25"/>
      </w:pPr>
    </w:p>
    <w:p w14:paraId="11CEA641">
      <w:pPr>
        <w:pStyle w:val="4"/>
        <w:rPr>
          <w:rFonts w:hint="eastAsia"/>
        </w:rPr>
      </w:pPr>
      <w:r>
        <w:rPr>
          <w:rFonts w:hint="eastAsia"/>
        </w:rPr>
        <w:t>罐区</w:t>
      </w:r>
      <w:r>
        <w:t>列表</w:t>
      </w:r>
    </w:p>
    <w:p w14:paraId="06D8B261">
      <w:pPr>
        <w:pStyle w:val="25"/>
      </w:pPr>
      <w:r>
        <w:rPr>
          <w:rFonts w:hint="eastAsia"/>
        </w:rPr>
        <w:t>列表中每条记录</w:t>
      </w:r>
      <w:r>
        <w:rPr>
          <w:rFonts w:hint="eastAsia"/>
          <w:lang w:val="en-US" w:eastAsia="zh-CN"/>
        </w:rPr>
        <w:t>展示</w:t>
      </w:r>
      <w:r>
        <w:rPr>
          <w:rFonts w:hint="eastAsia"/>
        </w:rPr>
        <w:t>一个罐区</w:t>
      </w:r>
      <w:r>
        <w:t>，行内信息如下：</w:t>
      </w:r>
    </w:p>
    <w:tbl>
      <w:tblPr>
        <w:tblStyle w:val="15"/>
        <w:tblW w:w="9000"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1286"/>
        <w:gridCol w:w="851"/>
        <w:gridCol w:w="6863"/>
      </w:tblGrid>
      <w:tr w14:paraId="07F53688">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PrEx>
        <w:trPr>
          <w:tblHeader/>
        </w:trPr>
        <w:tc>
          <w:tcPr>
            <w:tcW w:w="1286" w:type="dxa"/>
            <w:tcBorders>
              <w:top w:val="single" w:color="999999" w:sz="0" w:space="0"/>
              <w:left w:val="single" w:color="999999" w:sz="0" w:space="0"/>
              <w:bottom w:val="single" w:color="999999" w:sz="0" w:space="0"/>
              <w:right w:val="single" w:color="999999" w:sz="0" w:space="0"/>
            </w:tcBorders>
            <w:shd w:val="solid" w:color="E8E8E8" w:fill="auto"/>
          </w:tcPr>
          <w:p w14:paraId="77A999E8">
            <w:r>
              <w:rPr>
                <w:rFonts w:hint="eastAsia"/>
              </w:rPr>
              <w:t>名称</w:t>
            </w:r>
          </w:p>
        </w:tc>
        <w:tc>
          <w:tcPr>
            <w:tcW w:w="851" w:type="dxa"/>
            <w:tcBorders>
              <w:top w:val="single" w:color="999999" w:sz="0" w:space="0"/>
              <w:left w:val="single" w:color="999999" w:sz="0" w:space="0"/>
              <w:bottom w:val="single" w:color="999999" w:sz="0" w:space="0"/>
              <w:right w:val="single" w:color="999999" w:sz="0" w:space="0"/>
            </w:tcBorders>
            <w:shd w:val="solid" w:color="E8E8E8" w:fill="auto"/>
          </w:tcPr>
          <w:p w14:paraId="0E2B9EFC">
            <w:r>
              <w:t>类型</w:t>
            </w:r>
          </w:p>
        </w:tc>
        <w:tc>
          <w:tcPr>
            <w:tcW w:w="6863" w:type="dxa"/>
            <w:tcBorders>
              <w:top w:val="single" w:color="999999" w:sz="0" w:space="0"/>
              <w:left w:val="single" w:color="999999" w:sz="0" w:space="0"/>
              <w:bottom w:val="single" w:color="999999" w:sz="0" w:space="0"/>
              <w:right w:val="single" w:color="999999" w:sz="0" w:space="0"/>
            </w:tcBorders>
            <w:shd w:val="solid" w:color="E8E8E8" w:fill="auto"/>
          </w:tcPr>
          <w:p w14:paraId="02F488D8">
            <w:r>
              <w:rPr>
                <w:rFonts w:hint="eastAsia"/>
              </w:rPr>
              <w:t>说明</w:t>
            </w:r>
          </w:p>
        </w:tc>
      </w:tr>
      <w:tr w14:paraId="16511798">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286" w:type="dxa"/>
            <w:tcBorders>
              <w:top w:val="single" w:color="999999" w:sz="0" w:space="0"/>
              <w:left w:val="single" w:color="999999" w:sz="0" w:space="0"/>
              <w:bottom w:val="single" w:color="999999" w:sz="0" w:space="0"/>
              <w:right w:val="single" w:color="999999" w:sz="0" w:space="0"/>
            </w:tcBorders>
          </w:tcPr>
          <w:p w14:paraId="50924937">
            <w:pPr>
              <w:rPr>
                <w:rFonts w:hint="eastAsia"/>
              </w:rPr>
            </w:pPr>
            <w:r>
              <w:rPr>
                <w:rFonts w:hint="eastAsia"/>
              </w:rPr>
              <w:t>序号</w:t>
            </w:r>
          </w:p>
        </w:tc>
        <w:tc>
          <w:tcPr>
            <w:tcW w:w="851" w:type="dxa"/>
            <w:tcBorders>
              <w:top w:val="single" w:color="999999" w:sz="0" w:space="0"/>
              <w:left w:val="single" w:color="999999" w:sz="0" w:space="0"/>
              <w:bottom w:val="single" w:color="999999" w:sz="0" w:space="0"/>
              <w:right w:val="single" w:color="999999" w:sz="0" w:space="0"/>
            </w:tcBorders>
          </w:tcPr>
          <w:p w14:paraId="06983166">
            <w:pPr>
              <w:rPr>
                <w:rFonts w:hint="eastAsia"/>
              </w:rPr>
            </w:pPr>
            <w:r>
              <w:rPr>
                <w:rFonts w:hint="eastAsia"/>
              </w:rPr>
              <w:t>文本</w:t>
            </w:r>
          </w:p>
        </w:tc>
        <w:tc>
          <w:tcPr>
            <w:tcW w:w="6863" w:type="dxa"/>
            <w:tcBorders>
              <w:top w:val="single" w:color="999999" w:sz="0" w:space="0"/>
              <w:left w:val="single" w:color="999999" w:sz="0" w:space="0"/>
              <w:bottom w:val="single" w:color="999999" w:sz="0" w:space="0"/>
              <w:right w:val="single" w:color="999999" w:sz="0" w:space="0"/>
            </w:tcBorders>
          </w:tcPr>
          <w:p w14:paraId="00EAFE0A">
            <w:r>
              <w:rPr>
                <w:rFonts w:hint="eastAsia"/>
              </w:rPr>
              <w:t>-</w:t>
            </w:r>
          </w:p>
        </w:tc>
      </w:tr>
      <w:tr w14:paraId="408371A9">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286" w:type="dxa"/>
            <w:tcBorders>
              <w:top w:val="single" w:color="999999" w:sz="0" w:space="0"/>
              <w:left w:val="single" w:color="999999" w:sz="0" w:space="0"/>
              <w:bottom w:val="single" w:color="999999" w:sz="0" w:space="0"/>
              <w:right w:val="single" w:color="999999" w:sz="0" w:space="0"/>
            </w:tcBorders>
          </w:tcPr>
          <w:p w14:paraId="6F3B01CE">
            <w:r>
              <w:t>详细地址</w:t>
            </w:r>
          </w:p>
        </w:tc>
        <w:tc>
          <w:tcPr>
            <w:tcW w:w="851" w:type="dxa"/>
            <w:tcBorders>
              <w:top w:val="single" w:color="999999" w:sz="0" w:space="0"/>
              <w:left w:val="single" w:color="999999" w:sz="0" w:space="0"/>
              <w:bottom w:val="single" w:color="999999" w:sz="0" w:space="0"/>
              <w:right w:val="single" w:color="999999" w:sz="0" w:space="0"/>
            </w:tcBorders>
          </w:tcPr>
          <w:p w14:paraId="3993DCCB">
            <w:pPr>
              <w:rPr>
                <w:rFonts w:hint="eastAsia"/>
              </w:rPr>
            </w:pPr>
            <w:r>
              <w:rPr>
                <w:rFonts w:hint="eastAsia"/>
              </w:rPr>
              <w:t>文本</w:t>
            </w:r>
          </w:p>
        </w:tc>
        <w:tc>
          <w:tcPr>
            <w:tcW w:w="6863" w:type="dxa"/>
            <w:tcBorders>
              <w:top w:val="single" w:color="999999" w:sz="0" w:space="0"/>
              <w:left w:val="single" w:color="999999" w:sz="0" w:space="0"/>
              <w:bottom w:val="single" w:color="999999" w:sz="0" w:space="0"/>
              <w:right w:val="single" w:color="999999" w:sz="0" w:space="0"/>
            </w:tcBorders>
          </w:tcPr>
          <w:p w14:paraId="388412D8">
            <w:pPr>
              <w:rPr>
                <w:rFonts w:hint="eastAsia"/>
              </w:rPr>
            </w:pPr>
            <w:r>
              <w:t>取详细地址前20字，超出省略号，hover展示完整地址</w:t>
            </w:r>
            <w:r>
              <w:rPr>
                <w:rFonts w:hint="eastAsia"/>
              </w:rPr>
              <w:t>。</w:t>
            </w:r>
          </w:p>
        </w:tc>
      </w:tr>
      <w:tr w14:paraId="6996CF9B">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286" w:type="dxa"/>
            <w:tcBorders>
              <w:top w:val="single" w:color="999999" w:sz="0" w:space="0"/>
              <w:left w:val="single" w:color="999999" w:sz="0" w:space="0"/>
              <w:bottom w:val="single" w:color="999999" w:sz="0" w:space="0"/>
              <w:right w:val="single" w:color="999999" w:sz="0" w:space="0"/>
            </w:tcBorders>
          </w:tcPr>
          <w:p w14:paraId="4CDE0843">
            <w:r>
              <w:t>所属</w:t>
            </w:r>
            <w:r>
              <w:rPr>
                <w:rFonts w:hint="eastAsia"/>
              </w:rPr>
              <w:t>区域</w:t>
            </w:r>
          </w:p>
        </w:tc>
        <w:tc>
          <w:tcPr>
            <w:tcW w:w="851" w:type="dxa"/>
            <w:tcBorders>
              <w:top w:val="single" w:color="999999" w:sz="0" w:space="0"/>
              <w:left w:val="single" w:color="999999" w:sz="0" w:space="0"/>
              <w:bottom w:val="single" w:color="999999" w:sz="0" w:space="0"/>
              <w:right w:val="single" w:color="999999" w:sz="0" w:space="0"/>
            </w:tcBorders>
          </w:tcPr>
          <w:p w14:paraId="7CEFC236">
            <w:pPr>
              <w:rPr>
                <w:rFonts w:hint="eastAsia"/>
              </w:rPr>
            </w:pPr>
            <w:r>
              <w:rPr>
                <w:rFonts w:hint="eastAsia"/>
              </w:rPr>
              <w:t>文本</w:t>
            </w:r>
          </w:p>
        </w:tc>
        <w:tc>
          <w:tcPr>
            <w:tcW w:w="6863" w:type="dxa"/>
            <w:tcBorders>
              <w:top w:val="single" w:color="999999" w:sz="0" w:space="0"/>
              <w:left w:val="single" w:color="999999" w:sz="0" w:space="0"/>
              <w:bottom w:val="single" w:color="999999" w:sz="0" w:space="0"/>
              <w:right w:val="single" w:color="999999" w:sz="0" w:space="0"/>
            </w:tcBorders>
          </w:tcPr>
          <w:p w14:paraId="14FA8396">
            <w:pPr>
              <w:rPr>
                <w:rFonts w:hint="eastAsia"/>
              </w:rPr>
            </w:pPr>
            <w:r>
              <w:t>聚类中心点所属</w:t>
            </w:r>
            <w:r>
              <w:rPr>
                <w:rFonts w:hint="eastAsia"/>
              </w:rPr>
              <w:t>区域。</w:t>
            </w:r>
          </w:p>
        </w:tc>
      </w:tr>
      <w:tr w14:paraId="2F7A8413">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286" w:type="dxa"/>
            <w:tcBorders>
              <w:top w:val="single" w:color="999999" w:sz="0" w:space="0"/>
              <w:left w:val="single" w:color="999999" w:sz="0" w:space="0"/>
              <w:bottom w:val="single" w:color="999999" w:sz="0" w:space="0"/>
              <w:right w:val="single" w:color="999999" w:sz="0" w:space="0"/>
            </w:tcBorders>
          </w:tcPr>
          <w:p w14:paraId="779C5440">
            <w:r>
              <w:rPr>
                <w:rFonts w:hint="eastAsia"/>
              </w:rPr>
              <w:t>停留次数</w:t>
            </w:r>
          </w:p>
        </w:tc>
        <w:tc>
          <w:tcPr>
            <w:tcW w:w="851" w:type="dxa"/>
            <w:tcBorders>
              <w:top w:val="single" w:color="999999" w:sz="0" w:space="0"/>
              <w:left w:val="single" w:color="999999" w:sz="0" w:space="0"/>
              <w:bottom w:val="single" w:color="999999" w:sz="0" w:space="0"/>
              <w:right w:val="single" w:color="999999" w:sz="0" w:space="0"/>
            </w:tcBorders>
          </w:tcPr>
          <w:p w14:paraId="4CD085C6">
            <w:r>
              <w:rPr>
                <w:rFonts w:hint="eastAsia"/>
              </w:rPr>
              <w:t>文本</w:t>
            </w:r>
          </w:p>
        </w:tc>
        <w:tc>
          <w:tcPr>
            <w:tcW w:w="6863" w:type="dxa"/>
            <w:tcBorders>
              <w:top w:val="single" w:color="999999" w:sz="0" w:space="0"/>
              <w:left w:val="single" w:color="999999" w:sz="0" w:space="0"/>
              <w:bottom w:val="single" w:color="999999" w:sz="0" w:space="0"/>
              <w:right w:val="single" w:color="999999" w:sz="0" w:space="0"/>
            </w:tcBorders>
          </w:tcPr>
          <w:p w14:paraId="43052E7A">
            <w:r>
              <w:t>聚类内点的数量</w:t>
            </w:r>
            <w:r>
              <w:rPr>
                <w:rFonts w:hint="eastAsia"/>
              </w:rPr>
              <w:t>。</w:t>
            </w:r>
          </w:p>
        </w:tc>
      </w:tr>
      <w:tr w14:paraId="4CB86F82">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286" w:type="dxa"/>
            <w:tcBorders>
              <w:top w:val="single" w:color="999999" w:sz="0" w:space="0"/>
              <w:left w:val="single" w:color="999999" w:sz="0" w:space="0"/>
              <w:bottom w:val="single" w:color="999999" w:sz="0" w:space="0"/>
              <w:right w:val="single" w:color="999999" w:sz="0" w:space="0"/>
            </w:tcBorders>
          </w:tcPr>
          <w:p w14:paraId="742A68FC">
            <w:r>
              <w:t>车辆数</w:t>
            </w:r>
          </w:p>
        </w:tc>
        <w:tc>
          <w:tcPr>
            <w:tcW w:w="851" w:type="dxa"/>
            <w:tcBorders>
              <w:top w:val="single" w:color="999999" w:sz="0" w:space="0"/>
              <w:left w:val="single" w:color="999999" w:sz="0" w:space="0"/>
              <w:bottom w:val="single" w:color="999999" w:sz="0" w:space="0"/>
              <w:right w:val="single" w:color="999999" w:sz="0" w:space="0"/>
            </w:tcBorders>
          </w:tcPr>
          <w:p w14:paraId="20340202">
            <w:r>
              <w:rPr>
                <w:rFonts w:hint="eastAsia"/>
              </w:rPr>
              <w:t>文本</w:t>
            </w:r>
          </w:p>
        </w:tc>
        <w:tc>
          <w:tcPr>
            <w:tcW w:w="6863" w:type="dxa"/>
            <w:tcBorders>
              <w:top w:val="single" w:color="999999" w:sz="0" w:space="0"/>
              <w:left w:val="single" w:color="999999" w:sz="0" w:space="0"/>
              <w:bottom w:val="single" w:color="999999" w:sz="0" w:space="0"/>
              <w:right w:val="single" w:color="999999" w:sz="0" w:space="0"/>
            </w:tcBorders>
          </w:tcPr>
          <w:p w14:paraId="2EE958BF">
            <w:r>
              <w:t>聚类内车辆数量</w:t>
            </w:r>
            <w:r>
              <w:rPr>
                <w:rFonts w:hint="eastAsia"/>
              </w:rPr>
              <w:t>。</w:t>
            </w:r>
          </w:p>
        </w:tc>
      </w:tr>
      <w:tr w14:paraId="25D95937">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286" w:type="dxa"/>
            <w:tcBorders>
              <w:top w:val="single" w:color="999999" w:sz="0" w:space="0"/>
              <w:left w:val="single" w:color="999999" w:sz="0" w:space="0"/>
              <w:bottom w:val="single" w:color="999999" w:sz="0" w:space="0"/>
              <w:right w:val="single" w:color="999999" w:sz="0" w:space="0"/>
            </w:tcBorders>
          </w:tcPr>
          <w:p w14:paraId="10E79328">
            <w:r>
              <w:rPr>
                <w:rFonts w:hint="eastAsia"/>
              </w:rPr>
              <w:t>罐区规模</w:t>
            </w:r>
          </w:p>
        </w:tc>
        <w:tc>
          <w:tcPr>
            <w:tcW w:w="851" w:type="dxa"/>
            <w:tcBorders>
              <w:top w:val="single" w:color="999999" w:sz="0" w:space="0"/>
              <w:left w:val="single" w:color="999999" w:sz="0" w:space="0"/>
              <w:bottom w:val="single" w:color="999999" w:sz="0" w:space="0"/>
              <w:right w:val="single" w:color="999999" w:sz="0" w:space="0"/>
            </w:tcBorders>
          </w:tcPr>
          <w:p w14:paraId="2BB52F3E">
            <w:r>
              <w:rPr>
                <w:rFonts w:hint="eastAsia"/>
              </w:rPr>
              <w:t>文本</w:t>
            </w:r>
          </w:p>
        </w:tc>
        <w:tc>
          <w:tcPr>
            <w:tcW w:w="6863" w:type="dxa"/>
            <w:tcBorders>
              <w:top w:val="single" w:color="999999" w:sz="0" w:space="0"/>
              <w:left w:val="single" w:color="999999" w:sz="0" w:space="0"/>
              <w:bottom w:val="single" w:color="999999" w:sz="0" w:space="0"/>
              <w:right w:val="single" w:color="999999" w:sz="0" w:space="0"/>
            </w:tcBorders>
          </w:tcPr>
          <w:p w14:paraId="5083D44E">
            <w:r>
              <w:rPr>
                <w:rFonts w:hint="eastAsia"/>
              </w:rPr>
              <w:t>规模等级与“嫌疑级别”对应。</w:t>
            </w:r>
          </w:p>
        </w:tc>
      </w:tr>
    </w:tbl>
    <w:p w14:paraId="4CC4045F">
      <w:pPr>
        <w:pStyle w:val="25"/>
      </w:pPr>
    </w:p>
    <w:p w14:paraId="13FA2806">
      <w:pPr>
        <w:pStyle w:val="25"/>
        <w:rPr>
          <w:rFonts w:hint="eastAsia"/>
        </w:rPr>
      </w:pPr>
      <w:r>
        <w:rPr>
          <w:rFonts w:hint="eastAsia"/>
        </w:rPr>
        <w:t>列表区域支持纵向滚动，滚动时列表项按需加载，</w:t>
      </w:r>
      <w:r>
        <w:t>列表底部显示当前筛选结果数量：</w:t>
      </w:r>
      <w:r>
        <w:rPr>
          <w:rFonts w:hint="eastAsia"/>
        </w:rPr>
        <w:t>“</w:t>
      </w:r>
      <w:r>
        <w:t>显示 N / M 个罐区</w:t>
      </w:r>
      <w:r>
        <w:rPr>
          <w:rFonts w:hint="eastAsia"/>
        </w:rPr>
        <w:t>”</w:t>
      </w:r>
      <w:r>
        <w:t>。</w:t>
      </w:r>
    </w:p>
    <w:p w14:paraId="782669C5">
      <w:pPr>
        <w:pStyle w:val="4"/>
        <w:rPr>
          <w:rFonts w:hint="eastAsia"/>
        </w:rPr>
      </w:pPr>
      <w:r>
        <w:t>交互</w:t>
      </w:r>
    </w:p>
    <w:p w14:paraId="514D3D14">
      <w:pPr>
        <w:pStyle w:val="25"/>
        <w:rPr>
          <w:rFonts w:hint="eastAsia"/>
        </w:rPr>
      </w:pPr>
      <w:r>
        <w:rPr>
          <w:rFonts w:hint="eastAsia"/>
        </w:rPr>
        <w:t xml:space="preserve">1. </w:t>
      </w:r>
      <w:r>
        <w:t>点击列表</w:t>
      </w:r>
      <w:r>
        <w:rPr>
          <w:rFonts w:hint="eastAsia"/>
        </w:rPr>
        <w:t>中的某一行，</w:t>
      </w:r>
      <w:r>
        <w:t>选中该罐区，列表项高亮</w:t>
      </w:r>
      <w:r>
        <w:rPr>
          <w:rFonts w:hint="eastAsia"/>
        </w:rPr>
        <w:t>，</w:t>
      </w:r>
      <w:r>
        <w:t>地图聚焦</w:t>
      </w:r>
      <w:r>
        <w:rPr>
          <w:rFonts w:hint="eastAsia"/>
        </w:rPr>
        <w:t>。</w:t>
      </w:r>
    </w:p>
    <w:p w14:paraId="09F7B173">
      <w:pPr>
        <w:pStyle w:val="25"/>
        <w:rPr>
          <w:rFonts w:hint="eastAsia"/>
        </w:rPr>
      </w:pPr>
      <w:r>
        <w:rPr>
          <w:rFonts w:hint="eastAsia"/>
        </w:rPr>
        <w:t xml:space="preserve">2. </w:t>
      </w:r>
      <w:r>
        <w:t>列表按停留</w:t>
      </w:r>
      <w:r>
        <w:rPr>
          <w:rFonts w:hint="eastAsia"/>
        </w:rPr>
        <w:t>次数</w:t>
      </w:r>
      <w:r>
        <w:t>降序排列</w:t>
      </w:r>
      <w:r>
        <w:rPr>
          <w:rFonts w:hint="eastAsia"/>
        </w:rPr>
        <w:t>。</w:t>
      </w:r>
    </w:p>
    <w:p w14:paraId="098CC2D2">
      <w:pPr>
        <w:pStyle w:val="3"/>
        <w:rPr>
          <w:rFonts w:hint="eastAsia"/>
        </w:rPr>
      </w:pPr>
      <w:r>
        <w:t>中间地图区域</w:t>
      </w:r>
    </w:p>
    <w:p w14:paraId="55390620">
      <w:pPr>
        <w:pStyle w:val="4"/>
      </w:pPr>
      <w:r>
        <w:t>未选中罐区状态</w:t>
      </w:r>
    </w:p>
    <w:p w14:paraId="33790EC7">
      <w:pPr>
        <w:pStyle w:val="25"/>
      </w:pPr>
      <w:r>
        <w:t>1. 当用户进入页面且未在左侧列表选中任何具体罐区时，</w:t>
      </w:r>
      <w:r>
        <w:rPr>
          <w:rFonts w:hint="eastAsia"/>
        </w:rPr>
        <w:t>中间</w:t>
      </w:r>
      <w:r>
        <w:t>地图区域自动加载并展示</w:t>
      </w:r>
      <w:r>
        <w:rPr>
          <w:rFonts w:hint="eastAsia"/>
        </w:rPr>
        <w:t>河南全省或者用户权限下可以查看的XX市、XX县</w:t>
      </w:r>
      <w:r>
        <w:t>热力图。</w:t>
      </w:r>
    </w:p>
    <w:p w14:paraId="4638B3BF">
      <w:pPr>
        <w:pStyle w:val="25"/>
        <w:rPr>
          <w:b/>
          <w:bCs/>
        </w:rPr>
      </w:pPr>
      <w:r>
        <w:rPr>
          <w:rFonts w:hint="eastAsia"/>
        </w:rPr>
        <w:t xml:space="preserve">2. </w:t>
      </w:r>
      <w:r>
        <w:t>地图热力图的渲染以区/县为基本行政单元。每个区域的热力权重值</w:t>
      </w:r>
      <w:r>
        <w:rPr>
          <w:rFonts w:hint="eastAsia"/>
        </w:rPr>
        <w:t>=</w:t>
      </w:r>
      <w:r>
        <w:t>该区/县辖区内的罐区总数量。</w:t>
      </w:r>
    </w:p>
    <w:p w14:paraId="2C46A890">
      <w:pPr>
        <w:pStyle w:val="25"/>
        <w:rPr>
          <w:rFonts w:hint="eastAsia"/>
        </w:rPr>
      </w:pPr>
      <w:r>
        <w:rPr>
          <w:rFonts w:hint="eastAsia"/>
        </w:rPr>
        <w:t xml:space="preserve">3. </w:t>
      </w:r>
      <w:r>
        <w:t>当鼠标悬停于罐区数量&gt; 0的区/县色块上时，</w:t>
      </w:r>
      <w:r>
        <w:rPr>
          <w:rFonts w:hint="eastAsia"/>
        </w:rPr>
        <w:t>hover提示</w:t>
      </w:r>
      <w:r>
        <w:t>当前区/县名称</w:t>
      </w:r>
      <w:r>
        <w:rPr>
          <w:rFonts w:hint="eastAsia"/>
        </w:rPr>
        <w:t>、辖区内的罐区总数</w:t>
      </w:r>
    </w:p>
    <w:p w14:paraId="39B46EA6">
      <w:pPr>
        <w:pStyle w:val="25"/>
      </w:pPr>
      <w:r>
        <w:rPr>
          <w:rFonts w:hint="eastAsia"/>
        </w:rPr>
        <w:t>示例：</w:t>
      </w:r>
    </w:p>
    <w:p w14:paraId="54800728">
      <w:pPr>
        <w:pStyle w:val="25"/>
      </w:pPr>
      <w:r>
        <w:rPr>
          <w:rFonts w:hint="eastAsia"/>
        </w:rPr>
        <w:t>濮阳市</w:t>
      </w:r>
      <w:r>
        <w:t>华龙区</w:t>
      </w:r>
    </w:p>
    <w:p w14:paraId="5764F39B">
      <w:pPr>
        <w:pStyle w:val="25"/>
      </w:pPr>
      <w:r>
        <w:t>罐区数量：24 座</w:t>
      </w:r>
    </w:p>
    <w:p w14:paraId="4FD495BF">
      <w:pPr>
        <w:pStyle w:val="25"/>
        <w:rPr>
          <w:rFonts w:hint="eastAsia"/>
        </w:rPr>
      </w:pPr>
      <w:r>
        <w:rPr>
          <w:rFonts w:hint="eastAsia"/>
        </w:rPr>
        <w:t>4. 地图区域底部</w:t>
      </w:r>
      <w:r>
        <w:t>居中：</w:t>
      </w:r>
      <w:r>
        <w:rPr>
          <w:rFonts w:hint="eastAsia"/>
        </w:rPr>
        <w:t>“</w:t>
      </w:r>
      <w:r>
        <w:t>全省</w:t>
      </w:r>
      <w:r>
        <w:rPr>
          <w:rFonts w:hint="eastAsia"/>
        </w:rPr>
        <w:t>/市/县</w:t>
      </w:r>
      <w:r>
        <w:t>罐区分布总览 · 共 N 个罐区</w:t>
      </w:r>
      <w:r>
        <w:rPr>
          <w:rFonts w:hint="eastAsia"/>
        </w:rPr>
        <w:t>”，</w:t>
      </w:r>
      <w:r>
        <w:t>其中N为当前辖区内所有罐区的总数</w:t>
      </w:r>
      <w:r>
        <w:rPr>
          <w:rFonts w:hint="eastAsia"/>
        </w:rPr>
        <w:t>，由用户权限配置决定。</w:t>
      </w:r>
    </w:p>
    <w:p w14:paraId="0419ADB1">
      <w:pPr>
        <w:pStyle w:val="25"/>
      </w:pPr>
    </w:p>
    <w:p w14:paraId="44E5B125">
      <w:pPr>
        <w:pStyle w:val="4"/>
        <w:rPr>
          <w:rFonts w:hint="eastAsia"/>
        </w:rPr>
      </w:pPr>
      <w:r>
        <w:t>选中罐区状态</w:t>
      </w:r>
    </w:p>
    <w:p w14:paraId="583D079F">
      <w:pPr>
        <w:pStyle w:val="25"/>
      </w:pPr>
      <w:r>
        <w:t>当用户</w:t>
      </w:r>
      <w:r>
        <w:rPr>
          <w:rFonts w:hint="eastAsia"/>
        </w:rPr>
        <w:t>在左侧面板</w:t>
      </w:r>
      <w:r>
        <w:t>选中某个罐区后，地图进入聚焦模式，自动缩放到</w:t>
      </w:r>
      <w:r>
        <w:rPr>
          <w:rFonts w:hint="eastAsia"/>
        </w:rPr>
        <w:t>所选中罐区的</w:t>
      </w:r>
      <w:r>
        <w:t>包络线范围</w:t>
      </w:r>
      <w:r>
        <w:rPr>
          <w:rFonts w:hint="eastAsia"/>
        </w:rPr>
        <w:t>。</w:t>
      </w:r>
    </w:p>
    <w:p w14:paraId="34B2667B">
      <w:pPr>
        <w:pStyle w:val="25"/>
      </w:pPr>
      <w:r>
        <w:rPr>
          <w:rFonts w:hint="eastAsia"/>
        </w:rPr>
        <w:t xml:space="preserve">1. </w:t>
      </w:r>
      <w:r>
        <w:t>对该聚类内的停留点在包络线内部渲染热力图</w:t>
      </w:r>
      <w:r>
        <w:rPr>
          <w:rFonts w:hint="eastAsia"/>
        </w:rPr>
        <w:t>，</w:t>
      </w:r>
      <w:r>
        <w:t>权重=停留点</w:t>
      </w:r>
      <w:r>
        <w:rPr>
          <w:rFonts w:hint="eastAsia"/>
        </w:rPr>
        <w:t>数量</w:t>
      </w:r>
      <w:r>
        <w:t>。</w:t>
      </w:r>
    </w:p>
    <w:p w14:paraId="1946844A">
      <w:pPr>
        <w:pStyle w:val="25"/>
        <w:rPr>
          <w:rFonts w:hint="eastAsia"/>
        </w:rPr>
      </w:pPr>
      <w:r>
        <w:rPr>
          <w:rFonts w:hint="eastAsia"/>
        </w:rPr>
        <w:t xml:space="preserve">2. </w:t>
      </w:r>
      <w:r>
        <w:t>当鼠标悬停于停留点</w:t>
      </w:r>
      <w:r>
        <w:rPr>
          <w:rFonts w:hint="eastAsia"/>
        </w:rPr>
        <w:t>数量</w:t>
      </w:r>
      <w:r>
        <w:t>&gt; 0的色块上时，</w:t>
      </w:r>
      <w:r>
        <w:rPr>
          <w:rFonts w:hint="eastAsia"/>
        </w:rPr>
        <w:t>hover提示</w:t>
      </w:r>
      <w:r>
        <w:t>当前</w:t>
      </w:r>
      <w:r>
        <w:rPr>
          <w:rFonts w:hint="eastAsia"/>
        </w:rPr>
        <w:t>停留次数。</w:t>
      </w:r>
    </w:p>
    <w:p w14:paraId="414DC1F5">
      <w:pPr>
        <w:pStyle w:val="25"/>
      </w:pPr>
      <w:r>
        <w:rPr>
          <w:rFonts w:hint="eastAsia"/>
        </w:rPr>
        <w:t>示例：</w:t>
      </w:r>
    </w:p>
    <w:p w14:paraId="7C72AB90">
      <w:pPr>
        <w:pStyle w:val="25"/>
        <w:rPr>
          <w:rFonts w:hint="eastAsia"/>
        </w:rPr>
      </w:pPr>
      <w:r>
        <w:rPr>
          <w:rFonts w:hint="eastAsia"/>
        </w:rPr>
        <w:t>当前停留次数：100</w:t>
      </w:r>
    </w:p>
    <w:p w14:paraId="32B66841">
      <w:pPr>
        <w:pStyle w:val="25"/>
      </w:pPr>
      <w:r>
        <w:rPr>
          <w:rFonts w:hint="eastAsia"/>
        </w:rPr>
        <w:t>3. 在</w:t>
      </w:r>
      <w:r>
        <w:t>地图区域右侧的可收展面板，</w:t>
      </w:r>
      <w:r>
        <w:rPr>
          <w:rFonts w:hint="eastAsia"/>
        </w:rPr>
        <w:t>面板由右侧展开，</w:t>
      </w:r>
      <w:r>
        <w:t>用于展示当前选中罐区内所有车辆的停留明细</w:t>
      </w:r>
      <w:r>
        <w:rPr>
          <w:rFonts w:hint="eastAsia"/>
        </w:rPr>
        <w:t>。</w:t>
      </w:r>
    </w:p>
    <w:p w14:paraId="491E390C">
      <w:pPr>
        <w:pStyle w:val="25"/>
        <w:rPr>
          <w:rFonts w:hint="eastAsia"/>
        </w:rPr>
      </w:pPr>
      <w:r>
        <w:rPr>
          <w:rFonts w:hint="eastAsia"/>
        </w:rPr>
        <w:t xml:space="preserve">4. </w:t>
      </w:r>
      <w:r>
        <w:t>抽屉内表格</w:t>
      </w:r>
      <w:r>
        <w:rPr>
          <w:rFonts w:hint="eastAsia"/>
        </w:rPr>
        <w:t>参照高检模型，包括查看轨迹、查看运单。</w:t>
      </w:r>
    </w:p>
    <w:p w14:paraId="1E54279F">
      <w:pPr>
        <w:spacing w:after="80"/>
      </w:pPr>
      <w:r>
        <w:drawing>
          <wp:inline distT="0" distB="0" distL="0" distR="0">
            <wp:extent cx="5274310" cy="2376805"/>
            <wp:effectExtent l="0" t="0" r="2540" b="4445"/>
            <wp:docPr id="166963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459" name="图片 1"/>
                    <pic:cNvPicPr>
                      <a:picLocks noChangeAspect="1"/>
                    </pic:cNvPicPr>
                  </pic:nvPicPr>
                  <pic:blipFill>
                    <a:blip r:embed="rId7"/>
                    <a:stretch>
                      <a:fillRect/>
                    </a:stretch>
                  </pic:blipFill>
                  <pic:spPr>
                    <a:xfrm>
                      <a:off x="0" y="0"/>
                      <a:ext cx="5274310" cy="2376805"/>
                    </a:xfrm>
                    <a:prstGeom prst="rect">
                      <a:avLst/>
                    </a:prstGeom>
                  </pic:spPr>
                </pic:pic>
              </a:graphicData>
            </a:graphic>
          </wp:inline>
        </w:drawing>
      </w:r>
    </w:p>
    <w:p w14:paraId="021F743D">
      <w:pPr>
        <w:pStyle w:val="3"/>
        <w:rPr>
          <w:rFonts w:hint="eastAsia"/>
        </w:rPr>
      </w:pPr>
      <w:r>
        <w:t>右侧面板</w:t>
      </w:r>
    </w:p>
    <w:p w14:paraId="522DE5D2">
      <w:pPr>
        <w:pStyle w:val="25"/>
      </w:pPr>
      <w:r>
        <w:t>右侧面板根据是否选中罐区，展示不同的内容。</w:t>
      </w:r>
    </w:p>
    <w:p w14:paraId="473A89B1">
      <w:pPr>
        <w:pStyle w:val="4"/>
      </w:pPr>
      <w:r>
        <w:t>未选中</w:t>
      </w:r>
      <w:r>
        <w:rPr>
          <w:rFonts w:hint="eastAsia"/>
        </w:rPr>
        <w:t>罐区</w:t>
      </w:r>
      <w:r>
        <w:t>状态</w:t>
      </w:r>
    </w:p>
    <w:p w14:paraId="6DF523EA">
      <w:pPr>
        <w:pStyle w:val="25"/>
      </w:pPr>
      <w:r>
        <w:rPr>
          <w:rFonts w:hint="eastAsia"/>
        </w:rPr>
        <w:t>1. 右侧面板从上往下顺序依次为统计卡片、</w:t>
      </w:r>
      <w:r>
        <w:t>各地市</w:t>
      </w:r>
      <w:r>
        <w:rPr>
          <w:rFonts w:hint="eastAsia"/>
        </w:rPr>
        <w:t>/区县</w:t>
      </w:r>
      <w:r>
        <w:t>罐区</w:t>
      </w:r>
      <w:r>
        <w:rPr>
          <w:rFonts w:hint="eastAsia"/>
        </w:rPr>
        <w:t>数量</w:t>
      </w:r>
      <w:r>
        <w:t>分布</w:t>
      </w:r>
      <w:r>
        <w:rPr>
          <w:rFonts w:hint="eastAsia"/>
        </w:rPr>
        <w:t>、</w:t>
      </w:r>
      <w:r>
        <w:t>各地市</w:t>
      </w:r>
      <w:r>
        <w:rPr>
          <w:rFonts w:hint="eastAsia"/>
        </w:rPr>
        <w:t>/区县</w:t>
      </w:r>
      <w:r>
        <w:t>罐区</w:t>
      </w:r>
      <w:r>
        <w:rPr>
          <w:rFonts w:hint="eastAsia"/>
        </w:rPr>
        <w:t>规模</w:t>
      </w:r>
      <w:r>
        <w:t>分布</w:t>
      </w:r>
      <w:r>
        <w:rPr>
          <w:rFonts w:hint="eastAsia"/>
        </w:rPr>
        <w:t>。</w:t>
      </w:r>
    </w:p>
    <w:p w14:paraId="5EB68F1C">
      <w:pPr>
        <w:pStyle w:val="25"/>
      </w:pPr>
      <w:r>
        <w:rPr>
          <w:rFonts w:hint="eastAsia"/>
        </w:rPr>
        <w:t>2. 统计卡片包括：</w:t>
      </w:r>
      <w:r>
        <w:t>罐区总数</w:t>
      </w:r>
      <w:r>
        <w:rPr>
          <w:rFonts w:hint="eastAsia"/>
        </w:rPr>
        <w:t>、</w:t>
      </w:r>
      <w:r>
        <w:t>涉及车辆总数</w:t>
      </w:r>
      <w:r>
        <w:rPr>
          <w:rFonts w:hint="eastAsia"/>
        </w:rPr>
        <w:t>。</w:t>
      </w:r>
    </w:p>
    <w:p w14:paraId="1BFA6F26">
      <w:pPr>
        <w:pStyle w:val="25"/>
        <w:rPr>
          <w:rFonts w:hint="eastAsia"/>
        </w:rPr>
      </w:pPr>
      <w:r>
        <w:rPr>
          <w:rFonts w:hint="eastAsia"/>
        </w:rPr>
        <w:t xml:space="preserve">3. </w:t>
      </w:r>
      <w:r>
        <w:t>各地市</w:t>
      </w:r>
      <w:r>
        <w:rPr>
          <w:rFonts w:hint="eastAsia"/>
        </w:rPr>
        <w:t>/区县</w:t>
      </w:r>
      <w:r>
        <w:t>罐区</w:t>
      </w:r>
      <w:r>
        <w:rPr>
          <w:rFonts w:hint="eastAsia"/>
        </w:rPr>
        <w:t>数量</w:t>
      </w:r>
      <w:r>
        <w:t>分布</w:t>
      </w:r>
      <w:r>
        <w:rPr>
          <w:rFonts w:hint="eastAsia"/>
        </w:rPr>
        <w:t>以</w:t>
      </w:r>
      <w:r>
        <w:t>横向柱状图</w:t>
      </w:r>
      <w:r>
        <w:rPr>
          <w:rFonts w:hint="eastAsia"/>
        </w:rPr>
        <w:t>的形式展示。用户为省级用户时，X轴为罐区数量，Y轴为地市名称（按数量降序）；用户为市级用户时，X轴为罐区数量，Y轴为区县名称（按数量降序）；用户为区县级用户时，X轴为罐区数量，Y轴为区县名称。</w:t>
      </w:r>
    </w:p>
    <w:p w14:paraId="12309946">
      <w:pPr>
        <w:pStyle w:val="25"/>
        <w:rPr>
          <w:rFonts w:hint="default"/>
          <w:lang w:val="en-US" w:eastAsia="zh-CN"/>
        </w:rPr>
      </w:pPr>
      <w:r>
        <w:rPr>
          <w:rFonts w:hint="eastAsia"/>
        </w:rPr>
        <w:t xml:space="preserve">4. </w:t>
      </w:r>
      <w:r>
        <w:t>各地市</w:t>
      </w:r>
      <w:r>
        <w:rPr>
          <w:rFonts w:hint="eastAsia"/>
        </w:rPr>
        <w:t>/区县</w:t>
      </w:r>
      <w:r>
        <w:t>罐区</w:t>
      </w:r>
      <w:r>
        <w:rPr>
          <w:rFonts w:hint="eastAsia"/>
        </w:rPr>
        <w:t>规模</w:t>
      </w:r>
      <w:r>
        <w:t>分布</w:t>
      </w:r>
      <w:r>
        <w:rPr>
          <w:rFonts w:hint="eastAsia"/>
          <w:lang w:val="en-US" w:eastAsia="zh-CN"/>
        </w:rPr>
        <w:t>以环形图+数据摘要的形式展示，展示不同等级用户辖区内的大规模、中等规模、小规模罐区的分布情况和数量情况。其中环</w:t>
      </w:r>
      <w:r>
        <w:rPr>
          <w:rFonts w:hint="eastAsia"/>
          <w:lang w:val="en-US" w:eastAsia="zh-CN"/>
        </w:rPr>
        <w:t>形图展示大/中/小规模罐区的数量占比，环形图中心显示罐区总数，图例旁标注各规模的具体数量和百分比。</w:t>
      </w:r>
    </w:p>
    <w:p w14:paraId="1C176248">
      <w:pPr>
        <w:pStyle w:val="4"/>
        <w:bidi w:val="0"/>
        <w:rPr>
          <w:rFonts w:hint="eastAsia"/>
        </w:rPr>
      </w:pPr>
      <w:r>
        <w:t>选中</w:t>
      </w:r>
      <w:r>
        <w:rPr>
          <w:rFonts w:hint="eastAsia"/>
          <w:lang w:val="en-US" w:eastAsia="zh-CN"/>
        </w:rPr>
        <w:t>罐区</w:t>
      </w:r>
      <w:r>
        <w:t>状态</w:t>
      </w:r>
    </w:p>
    <w:p w14:paraId="1DC989F4">
      <w:pPr>
        <w:pStyle w:val="25"/>
        <w:numPr>
          <w:ilvl w:val="0"/>
          <w:numId w:val="6"/>
        </w:numPr>
        <w:rPr>
          <w:rFonts w:hint="eastAsia"/>
        </w:rPr>
      </w:pPr>
      <w:r>
        <w:rPr>
          <w:rFonts w:hint="eastAsia"/>
        </w:rPr>
        <w:t>右侧面板从上往下顺序依次为</w:t>
      </w:r>
      <w:r>
        <w:rPr>
          <w:rFonts w:hint="eastAsia"/>
          <w:lang w:val="en-US" w:eastAsia="zh-CN"/>
        </w:rPr>
        <w:t>近三个月停留次数趋势分析卡片、</w:t>
      </w:r>
      <w:r>
        <w:t>周边</w:t>
      </w:r>
      <w:r>
        <w:rPr>
          <w:rFonts w:hint="eastAsia"/>
          <w:lang w:val="en-US" w:eastAsia="zh-CN"/>
        </w:rPr>
        <w:t>2</w:t>
      </w:r>
      <w:r>
        <w:t>00米分析卡片</w:t>
      </w:r>
      <w:r>
        <w:rPr>
          <w:rFonts w:hint="eastAsia"/>
          <w:lang w:eastAsia="zh-CN"/>
        </w:rPr>
        <w:t>、</w:t>
      </w:r>
      <w:r>
        <w:rPr>
          <w:rFonts w:hint="eastAsia"/>
          <w:lang w:val="en-US" w:eastAsia="zh-CN"/>
        </w:rPr>
        <w:t>高频停留车辆TOP5</w:t>
      </w:r>
      <w:r>
        <w:rPr>
          <w:rFonts w:hint="eastAsia"/>
        </w:rPr>
        <w:t>。</w:t>
      </w:r>
    </w:p>
    <w:p w14:paraId="1DBE207A">
      <w:pPr>
        <w:pStyle w:val="25"/>
        <w:numPr>
          <w:ilvl w:val="0"/>
          <w:numId w:val="6"/>
        </w:numPr>
        <w:rPr>
          <w:rFonts w:hint="eastAsia"/>
        </w:rPr>
      </w:pPr>
      <w:r>
        <w:rPr>
          <w:rFonts w:hint="eastAsia"/>
          <w:lang w:val="en-US" w:eastAsia="zh-CN"/>
        </w:rPr>
        <w:t>近三个月停留次数趋势分析卡片</w:t>
      </w:r>
      <w:r>
        <w:rPr>
          <w:rFonts w:hint="eastAsia"/>
        </w:rPr>
        <w:t>以</w:t>
      </w:r>
      <w:r>
        <w:rPr>
          <w:rFonts w:hint="eastAsia"/>
          <w:lang w:val="en-US" w:eastAsia="zh-CN"/>
        </w:rPr>
        <w:t>折现</w:t>
      </w:r>
      <w:r>
        <w:t>图</w:t>
      </w:r>
      <w:r>
        <w:rPr>
          <w:rFonts w:hint="eastAsia"/>
        </w:rPr>
        <w:t>的形式展示</w:t>
      </w:r>
      <w:r>
        <w:rPr>
          <w:rFonts w:hint="eastAsia"/>
          <w:lang w:eastAsia="zh-CN"/>
        </w:rPr>
        <w:t>，</w:t>
      </w:r>
      <w:r>
        <w:rPr>
          <w:rFonts w:hint="eastAsia"/>
        </w:rPr>
        <w:t>X轴为</w:t>
      </w:r>
      <w:r>
        <w:rPr>
          <w:rFonts w:hint="eastAsia"/>
          <w:lang w:val="en-US" w:eastAsia="zh-CN"/>
        </w:rPr>
        <w:t>月份</w:t>
      </w:r>
      <w:r>
        <w:rPr>
          <w:rFonts w:hint="eastAsia"/>
        </w:rPr>
        <w:t>，Y轴为</w:t>
      </w:r>
      <w:r>
        <w:rPr>
          <w:rFonts w:hint="eastAsia"/>
          <w:lang w:val="en-US" w:eastAsia="zh-CN"/>
        </w:rPr>
        <w:t>停留次数</w:t>
      </w:r>
      <w:r>
        <w:rPr>
          <w:rFonts w:hint="eastAsia"/>
        </w:rPr>
        <w:t>。</w:t>
      </w:r>
    </w:p>
    <w:p w14:paraId="48786DC4">
      <w:pPr>
        <w:pStyle w:val="25"/>
        <w:numPr>
          <w:ilvl w:val="0"/>
          <w:numId w:val="6"/>
        </w:numPr>
        <w:rPr>
          <w:rFonts w:hint="eastAsia"/>
        </w:rPr>
      </w:pPr>
      <w:r>
        <w:t>周边</w:t>
      </w:r>
      <w:r>
        <w:rPr>
          <w:rFonts w:hint="eastAsia"/>
          <w:lang w:val="en-US" w:eastAsia="zh-CN"/>
        </w:rPr>
        <w:t>2</w:t>
      </w:r>
      <w:r>
        <w:t>00米分析以聚类中心点为圆心，</w:t>
      </w:r>
      <w:r>
        <w:rPr>
          <w:rFonts w:hint="eastAsia"/>
          <w:lang w:val="en-US" w:eastAsia="zh-CN"/>
        </w:rPr>
        <w:t>2</w:t>
      </w:r>
      <w:r>
        <w:t>00米为半径</w:t>
      </w:r>
      <w:r>
        <w:rPr>
          <w:rFonts w:hint="eastAsia"/>
          <w:lang w:eastAsia="zh-CN"/>
        </w:rPr>
        <w:t>，</w:t>
      </w:r>
      <w:r>
        <w:t>扫描圆形区域内的</w:t>
      </w:r>
      <w:r>
        <w:rPr>
          <w:rFonts w:hint="eastAsia"/>
          <w:lang w:val="en-US" w:eastAsia="zh-CN"/>
        </w:rPr>
        <w:t>其他</w:t>
      </w:r>
      <w:r>
        <w:t>聚类中心点</w:t>
      </w:r>
      <w:r>
        <w:rPr>
          <w:rFonts w:hint="eastAsia"/>
          <w:lang w:eastAsia="zh-CN"/>
        </w:rPr>
        <w:t>、</w:t>
      </w:r>
      <w:r>
        <w:rPr>
          <w:rFonts w:hint="eastAsia"/>
          <w:lang w:val="en-US" w:eastAsia="zh-CN"/>
        </w:rPr>
        <w:t>加油站坐标，</w:t>
      </w:r>
      <w:r>
        <w:rPr>
          <w:rFonts w:hint="eastAsia"/>
        </w:rPr>
        <w:t>列表中每条记录对应一个</w:t>
      </w:r>
      <w:r>
        <w:rPr>
          <w:rFonts w:hint="eastAsia"/>
          <w:lang w:val="en-US" w:eastAsia="zh-CN"/>
        </w:rPr>
        <w:t>扫描结果</w:t>
      </w:r>
      <w:r>
        <w:rPr>
          <w:rFonts w:hint="eastAsia"/>
          <w:lang w:eastAsia="zh-CN"/>
        </w:rPr>
        <w:t>，</w:t>
      </w:r>
      <w:r>
        <w:t>按距离升序排列</w:t>
      </w:r>
      <w:r>
        <w:rPr>
          <w:rFonts w:hint="eastAsia"/>
          <w:lang w:eastAsia="zh-CN"/>
        </w:rPr>
        <w:t>，</w:t>
      </w:r>
      <w:r>
        <w:rPr>
          <w:rFonts w:hint="eastAsia"/>
          <w:lang w:val="en-US" w:eastAsia="zh-CN"/>
        </w:rPr>
        <w:t>列表</w:t>
      </w:r>
      <w:r>
        <w:t>信息如下：</w:t>
      </w:r>
    </w:p>
    <w:tbl>
      <w:tblPr>
        <w:tblStyle w:val="15"/>
        <w:tblW w:w="9000"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1286"/>
        <w:gridCol w:w="851"/>
        <w:gridCol w:w="6863"/>
      </w:tblGrid>
      <w:tr w14:paraId="4A33AF96">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1286" w:type="dxa"/>
            <w:tcBorders>
              <w:top w:val="single" w:color="999999" w:sz="0" w:space="0"/>
              <w:left w:val="single" w:color="999999" w:sz="0" w:space="0"/>
              <w:bottom w:val="single" w:color="999999" w:sz="0" w:space="0"/>
              <w:right w:val="single" w:color="999999" w:sz="0" w:space="0"/>
            </w:tcBorders>
            <w:shd w:val="solid" w:color="E8E8E8" w:fill="auto"/>
          </w:tcPr>
          <w:p w14:paraId="371EA114">
            <w:r>
              <w:rPr>
                <w:rFonts w:hint="eastAsia"/>
              </w:rPr>
              <w:t>名称</w:t>
            </w:r>
          </w:p>
        </w:tc>
        <w:tc>
          <w:tcPr>
            <w:tcW w:w="851" w:type="dxa"/>
            <w:tcBorders>
              <w:top w:val="single" w:color="999999" w:sz="0" w:space="0"/>
              <w:left w:val="single" w:color="999999" w:sz="0" w:space="0"/>
              <w:bottom w:val="single" w:color="999999" w:sz="0" w:space="0"/>
              <w:right w:val="single" w:color="999999" w:sz="0" w:space="0"/>
            </w:tcBorders>
            <w:shd w:val="solid" w:color="E8E8E8" w:fill="auto"/>
          </w:tcPr>
          <w:p w14:paraId="321DAEF4">
            <w:r>
              <w:t>类型</w:t>
            </w:r>
          </w:p>
        </w:tc>
        <w:tc>
          <w:tcPr>
            <w:tcW w:w="6863" w:type="dxa"/>
            <w:tcBorders>
              <w:top w:val="single" w:color="999999" w:sz="0" w:space="0"/>
              <w:left w:val="single" w:color="999999" w:sz="0" w:space="0"/>
              <w:bottom w:val="single" w:color="999999" w:sz="0" w:space="0"/>
              <w:right w:val="single" w:color="999999" w:sz="0" w:space="0"/>
            </w:tcBorders>
            <w:shd w:val="solid" w:color="E8E8E8" w:fill="auto"/>
          </w:tcPr>
          <w:p w14:paraId="2FFCE52A">
            <w:r>
              <w:rPr>
                <w:rFonts w:hint="eastAsia"/>
              </w:rPr>
              <w:t>说明</w:t>
            </w:r>
          </w:p>
        </w:tc>
      </w:tr>
      <w:tr w14:paraId="0B52D5E9">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286" w:type="dxa"/>
            <w:tcBorders>
              <w:top w:val="single" w:color="999999" w:sz="0" w:space="0"/>
              <w:left w:val="single" w:color="999999" w:sz="0" w:space="0"/>
              <w:bottom w:val="single" w:color="999999" w:sz="0" w:space="0"/>
              <w:right w:val="single" w:color="999999" w:sz="0" w:space="0"/>
            </w:tcBorders>
          </w:tcPr>
          <w:p w14:paraId="48B2BF5C">
            <w:pPr>
              <w:rPr>
                <w:rFonts w:hint="eastAsia"/>
              </w:rPr>
            </w:pPr>
            <w:r>
              <w:rPr>
                <w:rFonts w:hint="eastAsia"/>
              </w:rPr>
              <w:t>序号</w:t>
            </w:r>
          </w:p>
        </w:tc>
        <w:tc>
          <w:tcPr>
            <w:tcW w:w="851" w:type="dxa"/>
            <w:tcBorders>
              <w:top w:val="single" w:color="999999" w:sz="0" w:space="0"/>
              <w:left w:val="single" w:color="999999" w:sz="0" w:space="0"/>
              <w:bottom w:val="single" w:color="999999" w:sz="0" w:space="0"/>
              <w:right w:val="single" w:color="999999" w:sz="0" w:space="0"/>
            </w:tcBorders>
          </w:tcPr>
          <w:p w14:paraId="683F6267">
            <w:pPr>
              <w:rPr>
                <w:rFonts w:hint="eastAsia"/>
              </w:rPr>
            </w:pPr>
            <w:r>
              <w:rPr>
                <w:rFonts w:hint="eastAsia"/>
              </w:rPr>
              <w:t>文本</w:t>
            </w:r>
          </w:p>
        </w:tc>
        <w:tc>
          <w:tcPr>
            <w:tcW w:w="6863" w:type="dxa"/>
            <w:tcBorders>
              <w:top w:val="single" w:color="999999" w:sz="0" w:space="0"/>
              <w:left w:val="single" w:color="999999" w:sz="0" w:space="0"/>
              <w:bottom w:val="single" w:color="999999" w:sz="0" w:space="0"/>
              <w:right w:val="single" w:color="999999" w:sz="0" w:space="0"/>
            </w:tcBorders>
          </w:tcPr>
          <w:p w14:paraId="75823CB4">
            <w:r>
              <w:rPr>
                <w:rFonts w:hint="eastAsia"/>
              </w:rPr>
              <w:t>-</w:t>
            </w:r>
          </w:p>
        </w:tc>
      </w:tr>
      <w:tr w14:paraId="4CD3034C">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286" w:type="dxa"/>
            <w:tcBorders>
              <w:top w:val="single" w:color="999999" w:sz="0" w:space="0"/>
              <w:left w:val="single" w:color="999999" w:sz="0" w:space="0"/>
              <w:bottom w:val="single" w:color="999999" w:sz="0" w:space="0"/>
              <w:right w:val="single" w:color="999999" w:sz="0" w:space="0"/>
            </w:tcBorders>
          </w:tcPr>
          <w:p w14:paraId="2D5CC900">
            <w:pPr>
              <w:rPr>
                <w:rFonts w:hint="eastAsia" w:eastAsia="宋体"/>
                <w:lang w:eastAsia="zh-CN"/>
              </w:rPr>
            </w:pPr>
            <w:r>
              <w:rPr>
                <w:rFonts w:hint="eastAsia"/>
                <w:lang w:val="en-US" w:eastAsia="zh-CN"/>
              </w:rPr>
              <w:t>位置类型</w:t>
            </w:r>
          </w:p>
        </w:tc>
        <w:tc>
          <w:tcPr>
            <w:tcW w:w="851" w:type="dxa"/>
            <w:tcBorders>
              <w:top w:val="single" w:color="999999" w:sz="0" w:space="0"/>
              <w:left w:val="single" w:color="999999" w:sz="0" w:space="0"/>
              <w:bottom w:val="single" w:color="999999" w:sz="0" w:space="0"/>
              <w:right w:val="single" w:color="999999" w:sz="0" w:space="0"/>
            </w:tcBorders>
          </w:tcPr>
          <w:p w14:paraId="44F8F76C">
            <w:pPr>
              <w:rPr>
                <w:rFonts w:hint="eastAsia"/>
              </w:rPr>
            </w:pPr>
            <w:r>
              <w:rPr>
                <w:rFonts w:hint="eastAsia"/>
              </w:rPr>
              <w:t>文本</w:t>
            </w:r>
          </w:p>
        </w:tc>
        <w:tc>
          <w:tcPr>
            <w:tcW w:w="6863" w:type="dxa"/>
            <w:tcBorders>
              <w:top w:val="single" w:color="999999" w:sz="0" w:space="0"/>
              <w:left w:val="single" w:color="999999" w:sz="0" w:space="0"/>
              <w:bottom w:val="single" w:color="999999" w:sz="0" w:space="0"/>
              <w:right w:val="single" w:color="999999" w:sz="0" w:space="0"/>
            </w:tcBorders>
          </w:tcPr>
          <w:p w14:paraId="482FF69F">
            <w:pPr>
              <w:rPr>
                <w:rFonts w:hint="default" w:eastAsia="宋体"/>
                <w:lang w:val="en-US" w:eastAsia="zh-CN"/>
              </w:rPr>
            </w:pPr>
            <w:r>
              <w:rPr>
                <w:rFonts w:hint="eastAsia"/>
                <w:lang w:val="en-US" w:eastAsia="zh-CN"/>
              </w:rPr>
              <w:t>罐区/加油站</w:t>
            </w:r>
          </w:p>
        </w:tc>
      </w:tr>
      <w:tr w14:paraId="05F21BC2">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286" w:type="dxa"/>
            <w:tcBorders>
              <w:top w:val="single" w:color="999999" w:sz="0" w:space="0"/>
              <w:left w:val="single" w:color="999999" w:sz="0" w:space="0"/>
              <w:bottom w:val="single" w:color="999999" w:sz="0" w:space="0"/>
              <w:right w:val="single" w:color="999999" w:sz="0" w:space="0"/>
            </w:tcBorders>
            <w:vAlign w:val="top"/>
          </w:tcPr>
          <w:p w14:paraId="4D281FBD">
            <w:r>
              <w:t>详细地址</w:t>
            </w:r>
          </w:p>
        </w:tc>
        <w:tc>
          <w:tcPr>
            <w:tcW w:w="851" w:type="dxa"/>
            <w:tcBorders>
              <w:top w:val="single" w:color="999999" w:sz="0" w:space="0"/>
              <w:left w:val="single" w:color="999999" w:sz="0" w:space="0"/>
              <w:bottom w:val="single" w:color="999999" w:sz="0" w:space="0"/>
              <w:right w:val="single" w:color="999999" w:sz="0" w:space="0"/>
            </w:tcBorders>
            <w:vAlign w:val="top"/>
          </w:tcPr>
          <w:p w14:paraId="40DDC35B">
            <w:pPr>
              <w:rPr>
                <w:rFonts w:hint="eastAsia"/>
              </w:rPr>
            </w:pPr>
            <w:r>
              <w:rPr>
                <w:rFonts w:hint="eastAsia"/>
              </w:rPr>
              <w:t>文本</w:t>
            </w:r>
          </w:p>
        </w:tc>
        <w:tc>
          <w:tcPr>
            <w:tcW w:w="6863" w:type="dxa"/>
            <w:tcBorders>
              <w:top w:val="single" w:color="999999" w:sz="0" w:space="0"/>
              <w:left w:val="single" w:color="999999" w:sz="0" w:space="0"/>
              <w:bottom w:val="single" w:color="999999" w:sz="0" w:space="0"/>
              <w:right w:val="single" w:color="999999" w:sz="0" w:space="0"/>
            </w:tcBorders>
            <w:vAlign w:val="top"/>
          </w:tcPr>
          <w:p w14:paraId="6042B8D3">
            <w:pPr>
              <w:rPr>
                <w:rFonts w:hint="eastAsia"/>
              </w:rPr>
            </w:pPr>
            <w:r>
              <w:t>取详细地址前20</w:t>
            </w:r>
            <w:r>
              <w:rPr>
                <w:rFonts w:hint="eastAsia"/>
                <w:lang w:val="en-US" w:eastAsia="zh-CN"/>
              </w:rPr>
              <w:t>个</w:t>
            </w:r>
            <w:r>
              <w:t>字，超出省略号，hover展示完整地址</w:t>
            </w:r>
            <w:r>
              <w:rPr>
                <w:rFonts w:hint="eastAsia"/>
              </w:rPr>
              <w:t>。</w:t>
            </w:r>
          </w:p>
        </w:tc>
      </w:tr>
      <w:tr w14:paraId="70839195">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286" w:type="dxa"/>
            <w:tcBorders>
              <w:top w:val="single" w:color="999999" w:sz="0" w:space="0"/>
              <w:left w:val="single" w:color="999999" w:sz="0" w:space="0"/>
              <w:bottom w:val="single" w:color="999999" w:sz="0" w:space="0"/>
              <w:right w:val="single" w:color="999999" w:sz="0" w:space="0"/>
            </w:tcBorders>
            <w:vAlign w:val="top"/>
          </w:tcPr>
          <w:p w14:paraId="6674E666">
            <w:pPr>
              <w:rPr>
                <w:rFonts w:hint="eastAsia" w:eastAsia="宋体"/>
                <w:lang w:val="en-US" w:eastAsia="zh-CN"/>
              </w:rPr>
            </w:pPr>
            <w:r>
              <w:rPr>
                <w:rFonts w:hint="eastAsia"/>
                <w:lang w:val="en-US" w:eastAsia="zh-CN"/>
              </w:rPr>
              <w:t>距离（m）</w:t>
            </w:r>
          </w:p>
        </w:tc>
        <w:tc>
          <w:tcPr>
            <w:tcW w:w="851" w:type="dxa"/>
            <w:tcBorders>
              <w:top w:val="single" w:color="999999" w:sz="0" w:space="0"/>
              <w:left w:val="single" w:color="999999" w:sz="0" w:space="0"/>
              <w:bottom w:val="single" w:color="999999" w:sz="0" w:space="0"/>
              <w:right w:val="single" w:color="999999" w:sz="0" w:space="0"/>
            </w:tcBorders>
            <w:vAlign w:val="top"/>
          </w:tcPr>
          <w:p w14:paraId="73B7235B">
            <w:pPr>
              <w:rPr>
                <w:rFonts w:hint="eastAsia" w:eastAsia="宋体"/>
                <w:lang w:val="en-US" w:eastAsia="zh-CN"/>
              </w:rPr>
            </w:pPr>
            <w:r>
              <w:rPr>
                <w:rFonts w:hint="eastAsia"/>
                <w:lang w:val="en-US" w:eastAsia="zh-CN"/>
              </w:rPr>
              <w:t>文本</w:t>
            </w:r>
          </w:p>
        </w:tc>
        <w:tc>
          <w:tcPr>
            <w:tcW w:w="6863" w:type="dxa"/>
            <w:tcBorders>
              <w:top w:val="single" w:color="999999" w:sz="0" w:space="0"/>
              <w:left w:val="single" w:color="999999" w:sz="0" w:space="0"/>
              <w:bottom w:val="single" w:color="999999" w:sz="0" w:space="0"/>
              <w:right w:val="single" w:color="999999" w:sz="0" w:space="0"/>
            </w:tcBorders>
            <w:vAlign w:val="top"/>
          </w:tcPr>
          <w:p w14:paraId="52250CFC">
            <w:pPr>
              <w:rPr>
                <w:rFonts w:hint="default" w:eastAsia="宋体"/>
                <w:lang w:val="en-US" w:eastAsia="zh-CN"/>
              </w:rPr>
            </w:pPr>
            <w:r>
              <w:t>聚类中心点</w:t>
            </w:r>
            <w:r>
              <w:rPr>
                <w:rFonts w:hint="eastAsia"/>
                <w:lang w:val="en-US" w:eastAsia="zh-CN"/>
              </w:rPr>
              <w:t>到扫描到的其他具体聚类中心点或加油站坐标的直线距离。</w:t>
            </w:r>
          </w:p>
        </w:tc>
      </w:tr>
    </w:tbl>
    <w:p w14:paraId="0AC055EF">
      <w:pPr>
        <w:pStyle w:val="25"/>
        <w:bidi w:val="0"/>
        <w:rPr>
          <w:rFonts w:hint="eastAsia"/>
        </w:rPr>
      </w:pPr>
    </w:p>
    <w:p w14:paraId="65B463FA">
      <w:pPr>
        <w:pStyle w:val="25"/>
        <w:numPr>
          <w:ilvl w:val="0"/>
          <w:numId w:val="6"/>
        </w:numPr>
        <w:rPr>
          <w:rFonts w:hint="eastAsia"/>
        </w:rPr>
      </w:pPr>
      <w:r>
        <w:rPr>
          <w:rFonts w:hint="eastAsia"/>
          <w:lang w:val="en-US" w:eastAsia="zh-CN"/>
        </w:rPr>
        <w:t>高频停留车辆TOP5按在该罐区停留的车辆频次从高到低排序，展示前五名。列表</w:t>
      </w:r>
      <w:r>
        <w:t>信息如下：</w:t>
      </w:r>
    </w:p>
    <w:tbl>
      <w:tblPr>
        <w:tblStyle w:val="15"/>
        <w:tblW w:w="9000"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1286"/>
        <w:gridCol w:w="851"/>
        <w:gridCol w:w="6863"/>
      </w:tblGrid>
      <w:tr w14:paraId="0CA41A15">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1286" w:type="dxa"/>
            <w:tcBorders>
              <w:top w:val="single" w:color="999999" w:sz="0" w:space="0"/>
              <w:left w:val="single" w:color="999999" w:sz="0" w:space="0"/>
              <w:bottom w:val="single" w:color="999999" w:sz="0" w:space="0"/>
              <w:right w:val="single" w:color="999999" w:sz="0" w:space="0"/>
            </w:tcBorders>
            <w:shd w:val="solid" w:color="E8E8E8" w:fill="auto"/>
          </w:tcPr>
          <w:p w14:paraId="3ACCDD68">
            <w:r>
              <w:rPr>
                <w:rFonts w:hint="eastAsia"/>
              </w:rPr>
              <w:t>名称</w:t>
            </w:r>
          </w:p>
        </w:tc>
        <w:tc>
          <w:tcPr>
            <w:tcW w:w="851" w:type="dxa"/>
            <w:tcBorders>
              <w:top w:val="single" w:color="999999" w:sz="0" w:space="0"/>
              <w:left w:val="single" w:color="999999" w:sz="0" w:space="0"/>
              <w:bottom w:val="single" w:color="999999" w:sz="0" w:space="0"/>
              <w:right w:val="single" w:color="999999" w:sz="0" w:space="0"/>
            </w:tcBorders>
            <w:shd w:val="solid" w:color="E8E8E8" w:fill="auto"/>
          </w:tcPr>
          <w:p w14:paraId="6FED0D17">
            <w:r>
              <w:t>类型</w:t>
            </w:r>
          </w:p>
        </w:tc>
        <w:tc>
          <w:tcPr>
            <w:tcW w:w="6863" w:type="dxa"/>
            <w:tcBorders>
              <w:top w:val="single" w:color="999999" w:sz="0" w:space="0"/>
              <w:left w:val="single" w:color="999999" w:sz="0" w:space="0"/>
              <w:bottom w:val="single" w:color="999999" w:sz="0" w:space="0"/>
              <w:right w:val="single" w:color="999999" w:sz="0" w:space="0"/>
            </w:tcBorders>
            <w:shd w:val="solid" w:color="E8E8E8" w:fill="auto"/>
          </w:tcPr>
          <w:p w14:paraId="65D4A646">
            <w:r>
              <w:rPr>
                <w:rFonts w:hint="eastAsia"/>
              </w:rPr>
              <w:t>说明</w:t>
            </w:r>
          </w:p>
        </w:tc>
      </w:tr>
      <w:tr w14:paraId="652F6D55">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286" w:type="dxa"/>
            <w:tcBorders>
              <w:top w:val="single" w:color="999999" w:sz="0" w:space="0"/>
              <w:left w:val="single" w:color="999999" w:sz="0" w:space="0"/>
              <w:bottom w:val="single" w:color="999999" w:sz="0" w:space="0"/>
              <w:right w:val="single" w:color="999999" w:sz="0" w:space="0"/>
            </w:tcBorders>
          </w:tcPr>
          <w:p w14:paraId="2ACEC0B5">
            <w:pPr>
              <w:rPr>
                <w:rFonts w:hint="eastAsia"/>
              </w:rPr>
            </w:pPr>
            <w:r>
              <w:rPr>
                <w:rFonts w:hint="eastAsia"/>
              </w:rPr>
              <w:t>序号</w:t>
            </w:r>
          </w:p>
        </w:tc>
        <w:tc>
          <w:tcPr>
            <w:tcW w:w="851" w:type="dxa"/>
            <w:tcBorders>
              <w:top w:val="single" w:color="999999" w:sz="0" w:space="0"/>
              <w:left w:val="single" w:color="999999" w:sz="0" w:space="0"/>
              <w:bottom w:val="single" w:color="999999" w:sz="0" w:space="0"/>
              <w:right w:val="single" w:color="999999" w:sz="0" w:space="0"/>
            </w:tcBorders>
          </w:tcPr>
          <w:p w14:paraId="3697FE76">
            <w:pPr>
              <w:rPr>
                <w:rFonts w:hint="eastAsia"/>
              </w:rPr>
            </w:pPr>
            <w:r>
              <w:rPr>
                <w:rFonts w:hint="eastAsia"/>
              </w:rPr>
              <w:t>文本</w:t>
            </w:r>
          </w:p>
        </w:tc>
        <w:tc>
          <w:tcPr>
            <w:tcW w:w="6863" w:type="dxa"/>
            <w:tcBorders>
              <w:top w:val="single" w:color="999999" w:sz="0" w:space="0"/>
              <w:left w:val="single" w:color="999999" w:sz="0" w:space="0"/>
              <w:bottom w:val="single" w:color="999999" w:sz="0" w:space="0"/>
              <w:right w:val="single" w:color="999999" w:sz="0" w:space="0"/>
            </w:tcBorders>
          </w:tcPr>
          <w:p w14:paraId="2E1908C5">
            <w:r>
              <w:rPr>
                <w:rFonts w:hint="eastAsia"/>
              </w:rPr>
              <w:t>-</w:t>
            </w:r>
            <w:bookmarkStart w:id="0" w:name="_GoBack"/>
            <w:bookmarkEnd w:id="0"/>
          </w:p>
        </w:tc>
      </w:tr>
      <w:tr w14:paraId="709E9BDA">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286" w:type="dxa"/>
            <w:tcBorders>
              <w:top w:val="single" w:color="999999" w:sz="0" w:space="0"/>
              <w:left w:val="single" w:color="999999" w:sz="0" w:space="0"/>
              <w:bottom w:val="single" w:color="999999" w:sz="0" w:space="0"/>
              <w:right w:val="single" w:color="999999" w:sz="0" w:space="0"/>
            </w:tcBorders>
          </w:tcPr>
          <w:p w14:paraId="6889C48A">
            <w:pPr>
              <w:rPr>
                <w:rFonts w:hint="eastAsia" w:eastAsia="宋体"/>
                <w:lang w:eastAsia="zh-CN"/>
              </w:rPr>
            </w:pPr>
            <w:r>
              <w:rPr>
                <w:rFonts w:hint="eastAsia"/>
                <w:lang w:val="en-US" w:eastAsia="zh-CN"/>
              </w:rPr>
              <w:t>车牌号</w:t>
            </w:r>
          </w:p>
        </w:tc>
        <w:tc>
          <w:tcPr>
            <w:tcW w:w="851" w:type="dxa"/>
            <w:tcBorders>
              <w:top w:val="single" w:color="999999" w:sz="0" w:space="0"/>
              <w:left w:val="single" w:color="999999" w:sz="0" w:space="0"/>
              <w:bottom w:val="single" w:color="999999" w:sz="0" w:space="0"/>
              <w:right w:val="single" w:color="999999" w:sz="0" w:space="0"/>
            </w:tcBorders>
          </w:tcPr>
          <w:p w14:paraId="1FE039D7">
            <w:pPr>
              <w:rPr>
                <w:rFonts w:hint="eastAsia"/>
              </w:rPr>
            </w:pPr>
            <w:r>
              <w:rPr>
                <w:rFonts w:hint="eastAsia"/>
              </w:rPr>
              <w:t>文本</w:t>
            </w:r>
          </w:p>
        </w:tc>
        <w:tc>
          <w:tcPr>
            <w:tcW w:w="6863" w:type="dxa"/>
            <w:tcBorders>
              <w:top w:val="single" w:color="999999" w:sz="0" w:space="0"/>
              <w:left w:val="single" w:color="999999" w:sz="0" w:space="0"/>
              <w:bottom w:val="single" w:color="999999" w:sz="0" w:space="0"/>
              <w:right w:val="single" w:color="999999" w:sz="0" w:space="0"/>
            </w:tcBorders>
          </w:tcPr>
          <w:p w14:paraId="45E8D4B6">
            <w:pPr>
              <w:rPr>
                <w:rFonts w:hint="default" w:eastAsia="宋体"/>
                <w:lang w:val="en-US" w:eastAsia="zh-CN"/>
              </w:rPr>
            </w:pPr>
            <w:r>
              <w:rPr>
                <w:rFonts w:hint="eastAsia"/>
                <w:lang w:val="en-US" w:eastAsia="zh-CN"/>
              </w:rPr>
              <w:t>-</w:t>
            </w:r>
          </w:p>
        </w:tc>
      </w:tr>
      <w:tr w14:paraId="7126E453">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286" w:type="dxa"/>
            <w:tcBorders>
              <w:top w:val="single" w:color="999999" w:sz="0" w:space="0"/>
              <w:left w:val="single" w:color="999999" w:sz="0" w:space="0"/>
              <w:bottom w:val="single" w:color="999999" w:sz="0" w:space="0"/>
              <w:right w:val="single" w:color="999999" w:sz="0" w:space="0"/>
            </w:tcBorders>
            <w:vAlign w:val="top"/>
          </w:tcPr>
          <w:p w14:paraId="23D0600E">
            <w:pPr>
              <w:rPr>
                <w:rFonts w:hint="eastAsia" w:eastAsia="宋体"/>
                <w:lang w:eastAsia="zh-CN"/>
              </w:rPr>
            </w:pPr>
            <w:r>
              <w:rPr>
                <w:rFonts w:hint="eastAsia"/>
                <w:lang w:val="en-US" w:eastAsia="zh-CN"/>
              </w:rPr>
              <w:t>停留次数</w:t>
            </w:r>
          </w:p>
        </w:tc>
        <w:tc>
          <w:tcPr>
            <w:tcW w:w="851" w:type="dxa"/>
            <w:tcBorders>
              <w:top w:val="single" w:color="999999" w:sz="0" w:space="0"/>
              <w:left w:val="single" w:color="999999" w:sz="0" w:space="0"/>
              <w:bottom w:val="single" w:color="999999" w:sz="0" w:space="0"/>
              <w:right w:val="single" w:color="999999" w:sz="0" w:space="0"/>
            </w:tcBorders>
            <w:vAlign w:val="top"/>
          </w:tcPr>
          <w:p w14:paraId="44ED9BF8">
            <w:pPr>
              <w:rPr>
                <w:rFonts w:hint="eastAsia"/>
              </w:rPr>
            </w:pPr>
            <w:r>
              <w:rPr>
                <w:rFonts w:hint="eastAsia"/>
              </w:rPr>
              <w:t>文本</w:t>
            </w:r>
          </w:p>
        </w:tc>
        <w:tc>
          <w:tcPr>
            <w:tcW w:w="6863" w:type="dxa"/>
            <w:tcBorders>
              <w:top w:val="single" w:color="999999" w:sz="0" w:space="0"/>
              <w:left w:val="single" w:color="999999" w:sz="0" w:space="0"/>
              <w:bottom w:val="single" w:color="999999" w:sz="0" w:space="0"/>
              <w:right w:val="single" w:color="999999" w:sz="0" w:space="0"/>
            </w:tcBorders>
            <w:vAlign w:val="top"/>
          </w:tcPr>
          <w:p w14:paraId="3DBA3C3A">
            <w:pPr>
              <w:rPr>
                <w:rFonts w:hint="eastAsia" w:eastAsia="宋体"/>
                <w:lang w:val="en-US" w:eastAsia="zh-CN"/>
              </w:rPr>
            </w:pPr>
            <w:r>
              <w:rPr>
                <w:rFonts w:hint="eastAsia"/>
                <w:lang w:val="en-US" w:eastAsia="zh-CN"/>
              </w:rPr>
              <w:t>-</w:t>
            </w:r>
          </w:p>
        </w:tc>
      </w:tr>
      <w:tr w14:paraId="3BA13B87">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286" w:type="dxa"/>
            <w:tcBorders>
              <w:top w:val="single" w:color="999999" w:sz="0" w:space="0"/>
              <w:left w:val="single" w:color="999999" w:sz="0" w:space="0"/>
              <w:bottom w:val="single" w:color="999999" w:sz="0" w:space="0"/>
              <w:right w:val="single" w:color="999999" w:sz="0" w:space="0"/>
            </w:tcBorders>
            <w:vAlign w:val="top"/>
          </w:tcPr>
          <w:p w14:paraId="7EA6F371">
            <w:pPr>
              <w:rPr>
                <w:rFonts w:hint="eastAsia" w:eastAsia="宋体"/>
                <w:lang w:val="en-US" w:eastAsia="zh-CN"/>
              </w:rPr>
            </w:pPr>
            <w:r>
              <w:rPr>
                <w:rFonts w:hint="eastAsia"/>
                <w:lang w:val="en-US" w:eastAsia="zh-CN"/>
              </w:rPr>
              <w:t>所属企业</w:t>
            </w:r>
          </w:p>
        </w:tc>
        <w:tc>
          <w:tcPr>
            <w:tcW w:w="851" w:type="dxa"/>
            <w:tcBorders>
              <w:top w:val="single" w:color="999999" w:sz="0" w:space="0"/>
              <w:left w:val="single" w:color="999999" w:sz="0" w:space="0"/>
              <w:bottom w:val="single" w:color="999999" w:sz="0" w:space="0"/>
              <w:right w:val="single" w:color="999999" w:sz="0" w:space="0"/>
            </w:tcBorders>
            <w:vAlign w:val="top"/>
          </w:tcPr>
          <w:p w14:paraId="6495355D">
            <w:pPr>
              <w:rPr>
                <w:rFonts w:hint="eastAsia" w:eastAsia="宋体"/>
                <w:lang w:val="en-US" w:eastAsia="zh-CN"/>
              </w:rPr>
            </w:pPr>
            <w:r>
              <w:rPr>
                <w:rFonts w:hint="eastAsia"/>
                <w:lang w:val="en-US" w:eastAsia="zh-CN"/>
              </w:rPr>
              <w:t>文本</w:t>
            </w:r>
          </w:p>
        </w:tc>
        <w:tc>
          <w:tcPr>
            <w:tcW w:w="6863" w:type="dxa"/>
            <w:tcBorders>
              <w:top w:val="single" w:color="999999" w:sz="0" w:space="0"/>
              <w:left w:val="single" w:color="999999" w:sz="0" w:space="0"/>
              <w:bottom w:val="single" w:color="999999" w:sz="0" w:space="0"/>
              <w:right w:val="single" w:color="999999" w:sz="0" w:space="0"/>
            </w:tcBorders>
            <w:vAlign w:val="top"/>
          </w:tcPr>
          <w:p w14:paraId="70E9953A">
            <w:pPr>
              <w:rPr>
                <w:rFonts w:hint="default" w:eastAsia="宋体"/>
                <w:lang w:val="en-US" w:eastAsia="zh-CN"/>
              </w:rPr>
            </w:pPr>
            <w:r>
              <w:rPr>
                <w:rFonts w:hint="eastAsia"/>
                <w:lang w:val="en-US" w:eastAsia="zh-CN"/>
              </w:rPr>
              <w:t>-</w:t>
            </w:r>
          </w:p>
        </w:tc>
      </w:tr>
    </w:tbl>
    <w:p w14:paraId="23C4B6CE">
      <w:pPr>
        <w:pStyle w:val="25"/>
        <w:bidi w:val="0"/>
        <w:rPr>
          <w:rFonts w:hint="eastAsia"/>
        </w:rPr>
      </w:pPr>
    </w:p>
    <w:p w14:paraId="27B92BD7"/>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A82C1A"/>
    <w:multiLevelType w:val="multilevel"/>
    <w:tmpl w:val="1BA82C1A"/>
    <w:lvl w:ilvl="0" w:tentative="0">
      <w:start w:val="1"/>
      <w:numFmt w:val="decimal"/>
      <w:pStyle w:val="26"/>
      <w:lvlText w:val="%1."/>
      <w:lvlJc w:val="left"/>
      <w:pPr>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330A523E"/>
    <w:multiLevelType w:val="multilevel"/>
    <w:tmpl w:val="330A523E"/>
    <w:lvl w:ilvl="0" w:tentative="0">
      <w:start w:val="1"/>
      <w:numFmt w:val="bullet"/>
      <w:pStyle w:val="28"/>
      <w:lvlText w:val=""/>
      <w:lvlJc w:val="left"/>
      <w:pPr>
        <w:ind w:left="8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338779A8"/>
    <w:multiLevelType w:val="multilevel"/>
    <w:tmpl w:val="338779A8"/>
    <w:lvl w:ilvl="0" w:tentative="0">
      <w:start w:val="1"/>
      <w:numFmt w:val="decimal"/>
      <w:pStyle w:val="27"/>
      <w:lvlText w:val="%1)"/>
      <w:lvlJc w:val="left"/>
      <w:pPr>
        <w:ind w:left="720" w:hanging="420"/>
      </w:pPr>
      <w:rPr>
        <w:rFonts w:hint="eastAsia"/>
      </w:rPr>
    </w:lvl>
    <w:lvl w:ilvl="1" w:tentative="0">
      <w:start w:val="1"/>
      <w:numFmt w:val="lowerLetter"/>
      <w:lvlText w:val="%2)"/>
      <w:lvlJc w:val="left"/>
      <w:pPr>
        <w:ind w:left="1140" w:hanging="420"/>
      </w:pPr>
    </w:lvl>
    <w:lvl w:ilvl="2" w:tentative="0">
      <w:start w:val="1"/>
      <w:numFmt w:val="lowerRoman"/>
      <w:lvlText w:val="%3."/>
      <w:lvlJc w:val="right"/>
      <w:pPr>
        <w:ind w:left="1560" w:hanging="420"/>
      </w:pPr>
    </w:lvl>
    <w:lvl w:ilvl="3" w:tentative="0">
      <w:start w:val="1"/>
      <w:numFmt w:val="decimal"/>
      <w:lvlText w:val="%4."/>
      <w:lvlJc w:val="left"/>
      <w:pPr>
        <w:ind w:left="1980" w:hanging="420"/>
      </w:pPr>
    </w:lvl>
    <w:lvl w:ilvl="4" w:tentative="0">
      <w:start w:val="1"/>
      <w:numFmt w:val="lowerLetter"/>
      <w:lvlText w:val="%5)"/>
      <w:lvlJc w:val="left"/>
      <w:pPr>
        <w:ind w:left="2400" w:hanging="420"/>
      </w:pPr>
    </w:lvl>
    <w:lvl w:ilvl="5" w:tentative="0">
      <w:start w:val="1"/>
      <w:numFmt w:val="lowerRoman"/>
      <w:lvlText w:val="%6."/>
      <w:lvlJc w:val="right"/>
      <w:pPr>
        <w:ind w:left="2820" w:hanging="420"/>
      </w:pPr>
    </w:lvl>
    <w:lvl w:ilvl="6" w:tentative="0">
      <w:start w:val="1"/>
      <w:numFmt w:val="decimal"/>
      <w:lvlText w:val="%7."/>
      <w:lvlJc w:val="left"/>
      <w:pPr>
        <w:ind w:left="3240" w:hanging="420"/>
      </w:pPr>
    </w:lvl>
    <w:lvl w:ilvl="7" w:tentative="0">
      <w:start w:val="1"/>
      <w:numFmt w:val="lowerLetter"/>
      <w:lvlText w:val="%8)"/>
      <w:lvlJc w:val="left"/>
      <w:pPr>
        <w:ind w:left="3660" w:hanging="420"/>
      </w:pPr>
    </w:lvl>
    <w:lvl w:ilvl="8" w:tentative="0">
      <w:start w:val="1"/>
      <w:numFmt w:val="lowerRoman"/>
      <w:lvlText w:val="%9."/>
      <w:lvlJc w:val="right"/>
      <w:pPr>
        <w:ind w:left="4080" w:hanging="420"/>
      </w:pPr>
    </w:lvl>
  </w:abstractNum>
  <w:abstractNum w:abstractNumId="3">
    <w:nsid w:val="62D67E58"/>
    <w:multiLevelType w:val="multilevel"/>
    <w:tmpl w:val="62D67E58"/>
    <w:lvl w:ilvl="0" w:tentative="0">
      <w:start w:val="1"/>
      <w:numFmt w:val="bullet"/>
      <w:pStyle w:val="29"/>
      <w:lvlText w:val=""/>
      <w:lvlJc w:val="left"/>
      <w:pPr>
        <w:ind w:left="1223" w:hanging="420"/>
      </w:pPr>
      <w:rPr>
        <w:rFonts w:hint="default" w:ascii="Wingdings" w:hAnsi="Wingdings"/>
      </w:rPr>
    </w:lvl>
    <w:lvl w:ilvl="1" w:tentative="0">
      <w:start w:val="1"/>
      <w:numFmt w:val="lowerLetter"/>
      <w:lvlText w:val="%2)"/>
      <w:lvlJc w:val="left"/>
      <w:pPr>
        <w:tabs>
          <w:tab w:val="left" w:pos="1040"/>
        </w:tabs>
        <w:ind w:left="1040" w:hanging="420"/>
      </w:pPr>
    </w:lvl>
    <w:lvl w:ilvl="2" w:tentative="0">
      <w:start w:val="1"/>
      <w:numFmt w:val="lowerRoman"/>
      <w:lvlText w:val="%3."/>
      <w:lvlJc w:val="right"/>
      <w:pPr>
        <w:tabs>
          <w:tab w:val="left" w:pos="1460"/>
        </w:tabs>
        <w:ind w:left="1460" w:hanging="420"/>
      </w:pPr>
    </w:lvl>
    <w:lvl w:ilvl="3" w:tentative="0">
      <w:start w:val="1"/>
      <w:numFmt w:val="decimal"/>
      <w:lvlText w:val="%4."/>
      <w:lvlJc w:val="left"/>
      <w:pPr>
        <w:tabs>
          <w:tab w:val="left" w:pos="1880"/>
        </w:tabs>
        <w:ind w:left="1880" w:hanging="420"/>
      </w:pPr>
    </w:lvl>
    <w:lvl w:ilvl="4" w:tentative="0">
      <w:start w:val="1"/>
      <w:numFmt w:val="lowerLetter"/>
      <w:lvlText w:val="%5)"/>
      <w:lvlJc w:val="left"/>
      <w:pPr>
        <w:tabs>
          <w:tab w:val="left" w:pos="2300"/>
        </w:tabs>
        <w:ind w:left="2300" w:hanging="420"/>
      </w:pPr>
    </w:lvl>
    <w:lvl w:ilvl="5" w:tentative="0">
      <w:start w:val="1"/>
      <w:numFmt w:val="lowerRoman"/>
      <w:lvlText w:val="%6."/>
      <w:lvlJc w:val="right"/>
      <w:pPr>
        <w:tabs>
          <w:tab w:val="left" w:pos="2720"/>
        </w:tabs>
        <w:ind w:left="2720" w:hanging="420"/>
      </w:pPr>
    </w:lvl>
    <w:lvl w:ilvl="6" w:tentative="0">
      <w:start w:val="1"/>
      <w:numFmt w:val="decimal"/>
      <w:lvlText w:val="%7."/>
      <w:lvlJc w:val="left"/>
      <w:pPr>
        <w:tabs>
          <w:tab w:val="left" w:pos="3140"/>
        </w:tabs>
        <w:ind w:left="3140" w:hanging="420"/>
      </w:pPr>
    </w:lvl>
    <w:lvl w:ilvl="7" w:tentative="0">
      <w:start w:val="1"/>
      <w:numFmt w:val="lowerLetter"/>
      <w:lvlText w:val="%8)"/>
      <w:lvlJc w:val="left"/>
      <w:pPr>
        <w:tabs>
          <w:tab w:val="left" w:pos="3560"/>
        </w:tabs>
        <w:ind w:left="3560" w:hanging="420"/>
      </w:pPr>
    </w:lvl>
    <w:lvl w:ilvl="8" w:tentative="0">
      <w:start w:val="1"/>
      <w:numFmt w:val="lowerRoman"/>
      <w:lvlText w:val="%9."/>
      <w:lvlJc w:val="right"/>
      <w:pPr>
        <w:tabs>
          <w:tab w:val="left" w:pos="3980"/>
        </w:tabs>
        <w:ind w:left="3980" w:hanging="420"/>
      </w:pPr>
    </w:lvl>
  </w:abstractNum>
  <w:abstractNum w:abstractNumId="4">
    <w:nsid w:val="66F15234"/>
    <w:multiLevelType w:val="singleLevel"/>
    <w:tmpl w:val="66F15234"/>
    <w:lvl w:ilvl="0" w:tentative="0">
      <w:start w:val="1"/>
      <w:numFmt w:val="decimal"/>
      <w:suff w:val="space"/>
      <w:lvlText w:val="%1."/>
      <w:lvlJc w:val="left"/>
    </w:lvl>
  </w:abstractNum>
  <w:abstractNum w:abstractNumId="5">
    <w:nsid w:val="6A9C268C"/>
    <w:multiLevelType w:val="multilevel"/>
    <w:tmpl w:val="6A9C268C"/>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num w:numId="1">
    <w:abstractNumId w:val="5"/>
  </w:num>
  <w:num w:numId="2">
    <w:abstractNumId w:val="0"/>
  </w:num>
  <w:num w:numId="3">
    <w:abstractNumId w:val="2"/>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linkStyles/>
  <w:attachedTemplate r:id="rId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C14529"/>
    <w:rsid w:val="00017B56"/>
    <w:rsid w:val="00084E0D"/>
    <w:rsid w:val="000D7923"/>
    <w:rsid w:val="00150B24"/>
    <w:rsid w:val="001669AA"/>
    <w:rsid w:val="001914FC"/>
    <w:rsid w:val="001E5297"/>
    <w:rsid w:val="00237D6A"/>
    <w:rsid w:val="0025700E"/>
    <w:rsid w:val="002741F2"/>
    <w:rsid w:val="002872A4"/>
    <w:rsid w:val="00452349"/>
    <w:rsid w:val="00475618"/>
    <w:rsid w:val="004F2FD4"/>
    <w:rsid w:val="00505B7E"/>
    <w:rsid w:val="00553ACC"/>
    <w:rsid w:val="00565E16"/>
    <w:rsid w:val="005C6069"/>
    <w:rsid w:val="00642076"/>
    <w:rsid w:val="00684398"/>
    <w:rsid w:val="006911F0"/>
    <w:rsid w:val="006C0498"/>
    <w:rsid w:val="006F0A5C"/>
    <w:rsid w:val="007D7B5C"/>
    <w:rsid w:val="007E59E7"/>
    <w:rsid w:val="0082742B"/>
    <w:rsid w:val="008573A8"/>
    <w:rsid w:val="00860489"/>
    <w:rsid w:val="008F487E"/>
    <w:rsid w:val="00923DE2"/>
    <w:rsid w:val="00977667"/>
    <w:rsid w:val="00981715"/>
    <w:rsid w:val="00A3448D"/>
    <w:rsid w:val="00B82532"/>
    <w:rsid w:val="00C23EF0"/>
    <w:rsid w:val="00C52DFA"/>
    <w:rsid w:val="00C663D2"/>
    <w:rsid w:val="00D62809"/>
    <w:rsid w:val="00D66285"/>
    <w:rsid w:val="00D82253"/>
    <w:rsid w:val="00DF7637"/>
    <w:rsid w:val="00F42A7A"/>
    <w:rsid w:val="00FB619A"/>
    <w:rsid w:val="04437EC1"/>
    <w:rsid w:val="10D428C9"/>
    <w:rsid w:val="11C14529"/>
    <w:rsid w:val="163F682C"/>
    <w:rsid w:val="1C1831A5"/>
    <w:rsid w:val="2D096C76"/>
    <w:rsid w:val="30D849D0"/>
    <w:rsid w:val="30DF6D3F"/>
    <w:rsid w:val="33631954"/>
    <w:rsid w:val="3DCC660D"/>
    <w:rsid w:val="5C9550FB"/>
    <w:rsid w:val="5D800939"/>
    <w:rsid w:val="60EB4BB4"/>
    <w:rsid w:val="68A83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uto"/>
      <w:jc w:val="both"/>
    </w:pPr>
    <w:rPr>
      <w:rFonts w:ascii="Calibri" w:hAnsi="Calibri" w:eastAsia="宋体" w:cs="Times New Roman"/>
      <w:kern w:val="2"/>
      <w:sz w:val="24"/>
      <w:szCs w:val="24"/>
      <w:lang w:val="en-US" w:eastAsia="zh-CN" w:bidi="ar-SA"/>
    </w:rPr>
  </w:style>
  <w:style w:type="paragraph" w:styleId="2">
    <w:name w:val="heading 1"/>
    <w:basedOn w:val="1"/>
    <w:next w:val="1"/>
    <w:link w:val="19"/>
    <w:qFormat/>
    <w:uiPriority w:val="0"/>
    <w:pPr>
      <w:keepNext/>
      <w:keepLines/>
      <w:numPr>
        <w:ilvl w:val="0"/>
        <w:numId w:val="1"/>
      </w:numPr>
      <w:spacing w:before="120" w:after="120"/>
      <w:ind w:left="431" w:hanging="431"/>
      <w:jc w:val="left"/>
      <w:textAlignment w:val="bottom"/>
      <w:outlineLvl w:val="0"/>
    </w:pPr>
    <w:rPr>
      <w:rFonts w:eastAsia="黑体"/>
      <w:b/>
      <w:bCs/>
      <w:kern w:val="44"/>
      <w:sz w:val="36"/>
      <w:szCs w:val="44"/>
    </w:rPr>
  </w:style>
  <w:style w:type="paragraph" w:styleId="3">
    <w:name w:val="heading 2"/>
    <w:basedOn w:val="2"/>
    <w:next w:val="1"/>
    <w:link w:val="37"/>
    <w:qFormat/>
    <w:uiPriority w:val="0"/>
    <w:pPr>
      <w:numPr>
        <w:ilvl w:val="1"/>
      </w:numPr>
      <w:ind w:left="578" w:hanging="578"/>
      <w:outlineLvl w:val="1"/>
    </w:pPr>
    <w:rPr>
      <w:rFonts w:ascii="Arial" w:hAnsi="Arial"/>
      <w:sz w:val="32"/>
      <w:szCs w:val="32"/>
    </w:rPr>
  </w:style>
  <w:style w:type="paragraph" w:styleId="4">
    <w:name w:val="heading 3"/>
    <w:basedOn w:val="3"/>
    <w:next w:val="1"/>
    <w:link w:val="38"/>
    <w:qFormat/>
    <w:uiPriority w:val="0"/>
    <w:pPr>
      <w:numPr>
        <w:ilvl w:val="2"/>
      </w:numPr>
      <w:outlineLvl w:val="2"/>
    </w:pPr>
    <w:rPr>
      <w:bCs w:val="0"/>
      <w:sz w:val="30"/>
    </w:rPr>
  </w:style>
  <w:style w:type="paragraph" w:styleId="5">
    <w:name w:val="heading 4"/>
    <w:basedOn w:val="4"/>
    <w:next w:val="1"/>
    <w:link w:val="39"/>
    <w:qFormat/>
    <w:uiPriority w:val="0"/>
    <w:pPr>
      <w:numPr>
        <w:ilvl w:val="3"/>
      </w:numPr>
      <w:ind w:left="862" w:hanging="862"/>
      <w:outlineLvl w:val="3"/>
    </w:pPr>
    <w:rPr>
      <w:bCs/>
      <w:sz w:val="28"/>
      <w:szCs w:val="28"/>
    </w:rPr>
  </w:style>
  <w:style w:type="paragraph" w:styleId="6">
    <w:name w:val="heading 5"/>
    <w:basedOn w:val="5"/>
    <w:next w:val="1"/>
    <w:link w:val="20"/>
    <w:qFormat/>
    <w:uiPriority w:val="0"/>
    <w:pPr>
      <w:numPr>
        <w:ilvl w:val="4"/>
      </w:numPr>
      <w:ind w:left="1009" w:hanging="1009"/>
      <w:outlineLvl w:val="4"/>
    </w:pPr>
    <w:rPr>
      <w:bCs w:val="0"/>
      <w:sz w:val="24"/>
    </w:rPr>
  </w:style>
  <w:style w:type="paragraph" w:styleId="7">
    <w:name w:val="heading 6"/>
    <w:basedOn w:val="6"/>
    <w:next w:val="1"/>
    <w:link w:val="21"/>
    <w:qFormat/>
    <w:uiPriority w:val="0"/>
    <w:pPr>
      <w:numPr>
        <w:ilvl w:val="5"/>
      </w:numPr>
      <w:ind w:left="1151" w:hanging="1151"/>
      <w:outlineLvl w:val="5"/>
    </w:pPr>
    <w:rPr>
      <w:bCs/>
    </w:rPr>
  </w:style>
  <w:style w:type="paragraph" w:styleId="8">
    <w:name w:val="heading 7"/>
    <w:basedOn w:val="7"/>
    <w:next w:val="1"/>
    <w:link w:val="22"/>
    <w:qFormat/>
    <w:uiPriority w:val="0"/>
    <w:pPr>
      <w:numPr>
        <w:ilvl w:val="6"/>
      </w:numPr>
      <w:ind w:left="1298" w:hanging="1298"/>
      <w:outlineLvl w:val="6"/>
    </w:pPr>
    <w:rPr>
      <w:bCs w:val="0"/>
    </w:rPr>
  </w:style>
  <w:style w:type="paragraph" w:styleId="9">
    <w:name w:val="heading 8"/>
    <w:basedOn w:val="8"/>
    <w:next w:val="1"/>
    <w:link w:val="23"/>
    <w:qFormat/>
    <w:uiPriority w:val="0"/>
    <w:pPr>
      <w:numPr>
        <w:ilvl w:val="7"/>
      </w:numPr>
      <w:outlineLvl w:val="7"/>
    </w:pPr>
  </w:style>
  <w:style w:type="paragraph" w:styleId="10">
    <w:name w:val="heading 9"/>
    <w:basedOn w:val="9"/>
    <w:next w:val="1"/>
    <w:link w:val="24"/>
    <w:qFormat/>
    <w:uiPriority w:val="0"/>
    <w:pPr>
      <w:numPr>
        <w:ilvl w:val="8"/>
      </w:numPr>
      <w:ind w:left="1582" w:hanging="1582"/>
      <w:outlineLvl w:val="8"/>
    </w:pPr>
    <w:rPr>
      <w:szCs w:val="21"/>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qFormat/>
    <w:uiPriority w:val="0"/>
    <w:pPr>
      <w:ind w:left="2520" w:leftChars="1200"/>
    </w:pPr>
  </w:style>
  <w:style w:type="paragraph" w:styleId="12">
    <w:name w:val="Document Map"/>
    <w:basedOn w:val="1"/>
    <w:link w:val="30"/>
    <w:qFormat/>
    <w:uiPriority w:val="0"/>
    <w:pPr>
      <w:shd w:val="clear" w:color="auto" w:fill="000080"/>
    </w:pPr>
  </w:style>
  <w:style w:type="paragraph" w:styleId="13">
    <w:name w:val="footer"/>
    <w:basedOn w:val="1"/>
    <w:link w:val="43"/>
    <w:unhideWhenUsed/>
    <w:qFormat/>
    <w:uiPriority w:val="99"/>
    <w:pPr>
      <w:tabs>
        <w:tab w:val="center" w:pos="4153"/>
        <w:tab w:val="right" w:pos="8306"/>
      </w:tabs>
      <w:snapToGrid w:val="0"/>
      <w:spacing w:line="240" w:lineRule="auto"/>
      <w:jc w:val="left"/>
    </w:pPr>
    <w:rPr>
      <w:sz w:val="18"/>
      <w:szCs w:val="18"/>
    </w:rPr>
  </w:style>
  <w:style w:type="paragraph" w:styleId="14">
    <w:name w:val="header"/>
    <w:basedOn w:val="1"/>
    <w:link w:val="42"/>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16">
    <w:name w:val="Table Grid"/>
    <w:basedOn w:val="15"/>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List Paragraph"/>
    <w:qFormat/>
    <w:uiPriority w:val="0"/>
    <w:rPr>
      <w:rFonts w:ascii="微软雅黑" w:hAnsi="微软雅黑" w:eastAsia="微软雅黑" w:cs="微软雅黑"/>
      <w:sz w:val="21"/>
      <w:szCs w:val="21"/>
      <w:lang w:val="en-US" w:eastAsia="zh-CN" w:bidi="ar-SA"/>
    </w:rPr>
  </w:style>
  <w:style w:type="character" w:customStyle="1" w:styleId="19">
    <w:name w:val="标题 1 字符"/>
    <w:basedOn w:val="17"/>
    <w:link w:val="2"/>
    <w:qFormat/>
    <w:uiPriority w:val="0"/>
    <w:rPr>
      <w:rFonts w:ascii="Calibri" w:hAnsi="Calibri" w:eastAsia="黑体" w:cs="Times New Roman"/>
      <w:b/>
      <w:bCs/>
      <w:kern w:val="44"/>
      <w:sz w:val="36"/>
      <w:szCs w:val="44"/>
    </w:rPr>
  </w:style>
  <w:style w:type="character" w:customStyle="1" w:styleId="20">
    <w:name w:val="标题 5 字符"/>
    <w:basedOn w:val="17"/>
    <w:link w:val="6"/>
    <w:qFormat/>
    <w:uiPriority w:val="0"/>
    <w:rPr>
      <w:rFonts w:ascii="Arial" w:hAnsi="Arial" w:eastAsia="黑体" w:cs="Times New Roman"/>
      <w:b/>
      <w:kern w:val="44"/>
      <w:sz w:val="24"/>
      <w:szCs w:val="28"/>
    </w:rPr>
  </w:style>
  <w:style w:type="character" w:customStyle="1" w:styleId="21">
    <w:name w:val="标题 6 字符"/>
    <w:basedOn w:val="17"/>
    <w:link w:val="7"/>
    <w:uiPriority w:val="0"/>
    <w:rPr>
      <w:rFonts w:ascii="Arial" w:hAnsi="Arial" w:eastAsia="黑体" w:cs="Times New Roman"/>
      <w:b/>
      <w:bCs/>
      <w:kern w:val="44"/>
      <w:sz w:val="24"/>
      <w:szCs w:val="28"/>
    </w:rPr>
  </w:style>
  <w:style w:type="character" w:customStyle="1" w:styleId="22">
    <w:name w:val="标题 7 字符"/>
    <w:basedOn w:val="17"/>
    <w:link w:val="8"/>
    <w:qFormat/>
    <w:uiPriority w:val="0"/>
    <w:rPr>
      <w:rFonts w:ascii="Arial" w:hAnsi="Arial" w:eastAsia="黑体" w:cs="Times New Roman"/>
      <w:b/>
      <w:kern w:val="44"/>
      <w:sz w:val="24"/>
      <w:szCs w:val="28"/>
    </w:rPr>
  </w:style>
  <w:style w:type="character" w:customStyle="1" w:styleId="23">
    <w:name w:val="标题 8 字符"/>
    <w:basedOn w:val="17"/>
    <w:link w:val="9"/>
    <w:uiPriority w:val="0"/>
    <w:rPr>
      <w:rFonts w:ascii="Arial" w:hAnsi="Arial" w:eastAsia="黑体" w:cs="Times New Roman"/>
      <w:b/>
      <w:kern w:val="44"/>
      <w:sz w:val="24"/>
      <w:szCs w:val="28"/>
    </w:rPr>
  </w:style>
  <w:style w:type="character" w:customStyle="1" w:styleId="24">
    <w:name w:val="标题 9 字符"/>
    <w:basedOn w:val="17"/>
    <w:link w:val="10"/>
    <w:qFormat/>
    <w:uiPriority w:val="0"/>
    <w:rPr>
      <w:rFonts w:ascii="Arial" w:hAnsi="Arial" w:eastAsia="黑体" w:cs="Times New Roman"/>
      <w:b/>
      <w:kern w:val="44"/>
      <w:sz w:val="24"/>
      <w:szCs w:val="21"/>
    </w:rPr>
  </w:style>
  <w:style w:type="paragraph" w:customStyle="1" w:styleId="25">
    <w:name w:val="正文:缩进"/>
    <w:basedOn w:val="1"/>
    <w:autoRedefine/>
    <w:qFormat/>
    <w:uiPriority w:val="0"/>
    <w:pPr>
      <w:ind w:firstLine="480" w:firstLineChars="200"/>
      <w:jc w:val="left"/>
    </w:pPr>
    <w:rPr>
      <w:rFonts w:ascii="Times New Roman" w:hAnsi="Times New Roman"/>
    </w:rPr>
  </w:style>
  <w:style w:type="paragraph" w:customStyle="1" w:styleId="26">
    <w:name w:val="编号1"/>
    <w:basedOn w:val="1"/>
    <w:qFormat/>
    <w:uiPriority w:val="0"/>
    <w:pPr>
      <w:numPr>
        <w:ilvl w:val="0"/>
        <w:numId w:val="2"/>
      </w:numPr>
      <w:ind w:left="150" w:hanging="150" w:hangingChars="150"/>
      <w:jc w:val="left"/>
    </w:pPr>
  </w:style>
  <w:style w:type="paragraph" w:customStyle="1" w:styleId="27">
    <w:name w:val="编号2"/>
    <w:basedOn w:val="1"/>
    <w:qFormat/>
    <w:uiPriority w:val="0"/>
    <w:pPr>
      <w:numPr>
        <w:ilvl w:val="0"/>
        <w:numId w:val="3"/>
      </w:numPr>
      <w:wordWrap w:val="0"/>
      <w:ind w:left="0" w:firstLine="420"/>
      <w:jc w:val="left"/>
    </w:pPr>
  </w:style>
  <w:style w:type="paragraph" w:customStyle="1" w:styleId="28">
    <w:name w:val="编号3"/>
    <w:basedOn w:val="1"/>
    <w:qFormat/>
    <w:uiPriority w:val="0"/>
    <w:pPr>
      <w:numPr>
        <w:ilvl w:val="0"/>
        <w:numId w:val="4"/>
      </w:numPr>
      <w:ind w:left="823"/>
      <w:jc w:val="left"/>
    </w:pPr>
  </w:style>
  <w:style w:type="paragraph" w:customStyle="1" w:styleId="29">
    <w:name w:val="编号4"/>
    <w:basedOn w:val="1"/>
    <w:qFormat/>
    <w:uiPriority w:val="0"/>
    <w:pPr>
      <w:numPr>
        <w:ilvl w:val="0"/>
        <w:numId w:val="5"/>
      </w:numPr>
      <w:wordWrap w:val="0"/>
      <w:jc w:val="left"/>
    </w:pPr>
  </w:style>
  <w:style w:type="character" w:customStyle="1" w:styleId="30">
    <w:name w:val="文档结构图 字符"/>
    <w:basedOn w:val="17"/>
    <w:link w:val="12"/>
    <w:qFormat/>
    <w:uiPriority w:val="0"/>
    <w:rPr>
      <w:rFonts w:ascii="Calibri" w:hAnsi="Calibri" w:eastAsia="宋体" w:cs="Times New Roman"/>
      <w:kern w:val="2"/>
      <w:sz w:val="24"/>
      <w:szCs w:val="24"/>
      <w:shd w:val="clear" w:color="auto" w:fill="000080"/>
    </w:rPr>
  </w:style>
  <w:style w:type="paragraph" w:customStyle="1" w:styleId="31">
    <w:name w:val="表格正文:宋体"/>
    <w:basedOn w:val="1"/>
    <w:qFormat/>
    <w:uiPriority w:val="0"/>
    <w:pPr>
      <w:jc w:val="left"/>
    </w:pPr>
    <w:rPr>
      <w:sz w:val="21"/>
    </w:rPr>
  </w:style>
  <w:style w:type="paragraph" w:customStyle="1" w:styleId="32">
    <w:name w:val="表格题注"/>
    <w:basedOn w:val="1"/>
    <w:qFormat/>
    <w:uiPriority w:val="0"/>
    <w:pPr>
      <w:jc w:val="center"/>
    </w:pPr>
    <w:rPr>
      <w:sz w:val="21"/>
      <w:szCs w:val="44"/>
    </w:rPr>
  </w:style>
  <w:style w:type="paragraph" w:customStyle="1" w:styleId="33">
    <w:name w:val="封面大标题"/>
    <w:basedOn w:val="1"/>
    <w:qFormat/>
    <w:uiPriority w:val="0"/>
    <w:pPr>
      <w:jc w:val="center"/>
    </w:pPr>
    <w:rPr>
      <w:rFonts w:eastAsia="黑体"/>
      <w:b/>
      <w:sz w:val="44"/>
    </w:rPr>
  </w:style>
  <w:style w:type="paragraph" w:customStyle="1" w:styleId="34">
    <w:name w:val="封面小标题"/>
    <w:basedOn w:val="33"/>
    <w:qFormat/>
    <w:uiPriority w:val="0"/>
    <w:rPr>
      <w:sz w:val="32"/>
    </w:rPr>
  </w:style>
  <w:style w:type="paragraph" w:customStyle="1" w:styleId="35">
    <w:name w:val="表格正文:黑体"/>
    <w:basedOn w:val="1"/>
    <w:qFormat/>
    <w:uiPriority w:val="0"/>
    <w:pPr>
      <w:spacing w:line="240" w:lineRule="auto"/>
      <w:jc w:val="left"/>
    </w:pPr>
    <w:rPr>
      <w:rFonts w:eastAsia="黑体"/>
      <w:sz w:val="21"/>
    </w:rPr>
  </w:style>
  <w:style w:type="paragraph" w:customStyle="1" w:styleId="36">
    <w:name w:val="表格标题"/>
    <w:basedOn w:val="1"/>
    <w:qFormat/>
    <w:uiPriority w:val="0"/>
    <w:pPr>
      <w:spacing w:line="240" w:lineRule="auto"/>
      <w:jc w:val="center"/>
    </w:pPr>
    <w:rPr>
      <w:rFonts w:eastAsia="黑体"/>
      <w:b/>
      <w:kern w:val="0"/>
      <w:sz w:val="21"/>
    </w:rPr>
  </w:style>
  <w:style w:type="character" w:customStyle="1" w:styleId="37">
    <w:name w:val="标题 2 字符"/>
    <w:basedOn w:val="17"/>
    <w:link w:val="3"/>
    <w:qFormat/>
    <w:uiPriority w:val="0"/>
    <w:rPr>
      <w:rFonts w:ascii="Arial" w:hAnsi="Arial" w:eastAsia="黑体" w:cs="Times New Roman"/>
      <w:b/>
      <w:bCs/>
      <w:kern w:val="44"/>
      <w:sz w:val="32"/>
      <w:szCs w:val="32"/>
    </w:rPr>
  </w:style>
  <w:style w:type="character" w:customStyle="1" w:styleId="38">
    <w:name w:val="标题 3 字符"/>
    <w:basedOn w:val="17"/>
    <w:link w:val="4"/>
    <w:qFormat/>
    <w:uiPriority w:val="0"/>
    <w:rPr>
      <w:rFonts w:ascii="Arial" w:hAnsi="Arial" w:eastAsia="黑体" w:cs="Times New Roman"/>
      <w:b/>
      <w:kern w:val="44"/>
      <w:sz w:val="30"/>
      <w:szCs w:val="32"/>
    </w:rPr>
  </w:style>
  <w:style w:type="character" w:customStyle="1" w:styleId="39">
    <w:name w:val="标题 4 字符"/>
    <w:basedOn w:val="17"/>
    <w:link w:val="5"/>
    <w:uiPriority w:val="0"/>
    <w:rPr>
      <w:rFonts w:ascii="Arial" w:hAnsi="Arial" w:eastAsia="黑体" w:cs="Times New Roman"/>
      <w:b/>
      <w:bCs/>
      <w:kern w:val="44"/>
      <w:sz w:val="28"/>
      <w:szCs w:val="28"/>
    </w:rPr>
  </w:style>
  <w:style w:type="table" w:customStyle="1" w:styleId="40">
    <w:name w:val="表背景灰色"/>
    <w:basedOn w:val="15"/>
    <w:qFormat/>
    <w:uiPriority w:val="99"/>
    <w:rPr>
      <w:rFonts w:ascii="Calibri" w:hAnsi="Calibri" w:eastAsia="宋体" w:cs="Times New Roman"/>
      <w:kern w:val="2"/>
      <w:sz w:val="21"/>
      <w:szCs w:val="22"/>
    </w:rPr>
    <w:tblStylePr w:type="firstRow">
      <w:pPr>
        <w:jc w:val="center"/>
      </w:pPr>
      <w:rPr>
        <w:rFonts w:eastAsia="黑体"/>
        <w:b/>
        <w:sz w:val="21"/>
      </w:rPr>
      <w:tcPr>
        <w:tcBorders>
          <w:top w:val="single" w:color="auto" w:sz="4" w:space="0"/>
          <w:left w:val="single" w:color="auto" w:sz="4" w:space="0"/>
          <w:bottom w:val="single" w:color="auto" w:sz="4" w:space="0"/>
          <w:right w:val="single" w:color="auto" w:sz="4" w:space="0"/>
          <w:insideH w:val="single" w:sz="4" w:space="0"/>
          <w:insideV w:val="single" w:sz="4" w:space="0"/>
        </w:tcBorders>
        <w:shd w:val="clear" w:color="auto" w:fill="D9D9D9"/>
        <w:vAlign w:val="center"/>
      </w:tcPr>
    </w:tblStylePr>
  </w:style>
  <w:style w:type="paragraph" w:customStyle="1" w:styleId="41">
    <w:name w:val="居中对齐"/>
    <w:basedOn w:val="1"/>
    <w:qFormat/>
    <w:uiPriority w:val="0"/>
    <w:pPr>
      <w:jc w:val="center"/>
    </w:pPr>
  </w:style>
  <w:style w:type="character" w:customStyle="1" w:styleId="42">
    <w:name w:val="页眉 字符"/>
    <w:basedOn w:val="17"/>
    <w:link w:val="14"/>
    <w:qFormat/>
    <w:uiPriority w:val="99"/>
    <w:rPr>
      <w:rFonts w:ascii="Calibri" w:hAnsi="Calibri" w:eastAsia="宋体" w:cs="Times New Roman"/>
      <w:kern w:val="2"/>
      <w:sz w:val="18"/>
      <w:szCs w:val="18"/>
    </w:rPr>
  </w:style>
  <w:style w:type="character" w:customStyle="1" w:styleId="43">
    <w:name w:val="页脚 字符"/>
    <w:basedOn w:val="17"/>
    <w:link w:val="13"/>
    <w:qFormat/>
    <w:uiPriority w:val="99"/>
    <w:rPr>
      <w:rFonts w:ascii="Calibri" w:hAnsi="Calibri" w:eastAsia="宋体" w:cs="Times New Roman"/>
      <w:kern w:val="2"/>
      <w:sz w:val="18"/>
      <w:szCs w:val="18"/>
    </w:rPr>
  </w:style>
  <w:style w:type="paragraph" w:customStyle="1" w:styleId="44">
    <w:name w:val="正文:缩进加粗"/>
    <w:basedOn w:val="25"/>
    <w:qFormat/>
    <w:uiPriority w:val="0"/>
    <w:rPr>
      <w:b/>
    </w:rPr>
  </w:style>
  <w:style w:type="paragraph" w:customStyle="1" w:styleId="45">
    <w:name w:val="正文:加粗"/>
    <w:basedOn w:val="1"/>
    <w:next w:val="1"/>
    <w:qFormat/>
    <w:uiPriority w:val="0"/>
    <w:rPr>
      <w:b/>
    </w:rPr>
  </w:style>
  <w:style w:type="paragraph" w:customStyle="1" w:styleId="46">
    <w:name w:val="图片题注"/>
    <w:basedOn w:val="36"/>
    <w:qFormat/>
    <w:uiPriority w:val="0"/>
    <w:pPr>
      <w:spacing w:line="360" w:lineRule="auto"/>
    </w:pPr>
  </w:style>
  <w:style w:type="character" w:customStyle="1" w:styleId="47">
    <w:name w:val="Subtle Reference"/>
    <w:basedOn w:val="48"/>
    <w:qFormat/>
    <w:uiPriority w:val="31"/>
    <w:rPr>
      <w:rFonts w:eastAsiaTheme="minorEastAsia"/>
      <w:i/>
      <w:smallCaps/>
      <w:color w:val="463EEA"/>
      <w:sz w:val="24"/>
      <w:u w:val="single"/>
    </w:rPr>
  </w:style>
  <w:style w:type="character" w:customStyle="1" w:styleId="48">
    <w:name w:val="Subtle Emphasis"/>
    <w:basedOn w:val="17"/>
    <w:qFormat/>
    <w:uiPriority w:val="19"/>
    <w:rPr>
      <w:rFonts w:eastAsiaTheme="minorEastAsia"/>
      <w:iCs/>
      <w:color w:val="3333CC"/>
      <w:sz w:val="24"/>
      <w:u w:val="single"/>
    </w:rPr>
  </w:style>
  <w:style w:type="character" w:customStyle="1" w:styleId="49">
    <w:name w:val="Intense Emphasis"/>
    <w:basedOn w:val="17"/>
    <w:qFormat/>
    <w:uiPriority w:val="21"/>
    <w:rPr>
      <w:rFonts w:eastAsiaTheme="minorEastAsia"/>
      <w:b/>
      <w:bCs/>
      <w:i/>
      <w:iCs/>
      <w:color w:val="3333CC"/>
      <w:sz w:val="24"/>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qi\Desktop\&#25237;&#26631;&#27169;&#26495;-v1.0.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投标模板-v1.0.dotx</Template>
  <Pages>4</Pages>
  <Words>1569</Words>
  <Characters>1618</Characters>
  <Lines>81</Lines>
  <Paragraphs>86</Paragraphs>
  <TotalTime>0</TotalTime>
  <ScaleCrop>false</ScaleCrop>
  <LinksUpToDate>false</LinksUpToDate>
  <CharactersWithSpaces>1643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2026-07-06T01:34:00Z</dcterms:created>
  <dc:creator>7ki7ki</dc:creator>
  <cp:lastModifiedBy>7ki7ki</cp:lastModifiedBy>
  <dcterms:modified xsi:type="dcterms:W3CDTF">2026-07-06T11:28:49Z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8D7D18EF1D8B450CBDC00AA8EA7BBFE0_11</vt:lpwstr>
  </property>
  <property fmtid="{D5CDD505-2E9C-101B-9397-08002B2CF9AE}" pid="4" name="KSOTemplateDocerSaveRecord">
    <vt:lpwstr>eyJoZGlkIjoiYmEyOWVlM2NmYWFlOWM2NTZiMDgzYzQwNDc1NzBmOTIiLCJ1c2VySWQiOiIyNzQxNDg2OTAifQ==</vt:lpwstr>
  </property>
</Properties>
</file>