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93CFC0">
      <w:pPr>
        <w:jc w:val="left"/>
        <w:textAlignment w:val="baseline"/>
        <w:rPr>
          <w:rFonts w:hint="eastAsia" w:ascii="微软雅黑" w:hAnsi="微软雅黑" w:eastAsia="微软雅黑" w:cs="微软雅黑"/>
          <w:b/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sz w:val="36"/>
          <w:szCs w:val="36"/>
        </w:rPr>
        <w:t>计算机与信息学院</w:t>
      </w:r>
    </w:p>
    <w:p w14:paraId="1D8B345F">
      <w:pPr>
        <w:jc w:val="left"/>
        <w:textAlignment w:val="baseline"/>
        <w:rPr>
          <w:rFonts w:hint="eastAsia" w:ascii="微软雅黑" w:hAnsi="微软雅黑" w:eastAsia="微软雅黑" w:cs="微软雅黑"/>
          <w:b/>
          <w:i/>
          <w:caps/>
          <w:sz w:val="36"/>
          <w:szCs w:val="36"/>
          <w:lang w:eastAsia="zh-CN"/>
        </w:rPr>
      </w:pPr>
      <w:r>
        <w:rPr>
          <w:rFonts w:hint="eastAsia" w:ascii="微软雅黑" w:hAnsi="微软雅黑" w:eastAsia="微软雅黑" w:cs="微软雅黑"/>
          <w:b/>
          <w:sz w:val="36"/>
          <w:szCs w:val="36"/>
          <w:lang w:eastAsia="zh-CN"/>
        </w:rPr>
        <w:t>（</w:t>
      </w:r>
      <w:r>
        <w:rPr>
          <w:rFonts w:hint="eastAsia" w:ascii="微软雅黑" w:hAnsi="微软雅黑" w:eastAsia="微软雅黑" w:cs="微软雅黑"/>
          <w:b/>
          <w:sz w:val="36"/>
          <w:szCs w:val="36"/>
          <w:lang w:val="en-US" w:eastAsia="zh-CN"/>
        </w:rPr>
        <w:t>人工智能学院</w:t>
      </w:r>
      <w:r>
        <w:rPr>
          <w:rFonts w:hint="eastAsia" w:ascii="微软雅黑" w:hAnsi="微软雅黑" w:eastAsia="微软雅黑" w:cs="微软雅黑"/>
          <w:b/>
          <w:sz w:val="36"/>
          <w:szCs w:val="36"/>
          <w:lang w:eastAsia="zh-CN"/>
        </w:rPr>
        <w:t>）</w:t>
      </w:r>
    </w:p>
    <w:p w14:paraId="0064E4C7">
      <w:pPr>
        <w:jc w:val="left"/>
        <w:textAlignment w:val="baseline"/>
        <w:rPr>
          <w:rFonts w:ascii="等线" w:hAnsi="等线" w:eastAsia="等线" w:cs="Times New Roman"/>
          <w:b/>
          <w:i/>
          <w:caps/>
        </w:rPr>
      </w:pPr>
    </w:p>
    <w:p w14:paraId="05E238A4">
      <w:pPr>
        <w:jc w:val="left"/>
        <w:textAlignment w:val="baseline"/>
        <w:rPr>
          <w:rFonts w:ascii="等线" w:hAnsi="等线" w:eastAsia="等线" w:cs="Times New Roman"/>
          <w:b/>
          <w:i/>
          <w:caps/>
        </w:rPr>
      </w:pPr>
    </w:p>
    <w:p w14:paraId="6C69D31D">
      <w:pPr>
        <w:jc w:val="left"/>
        <w:textAlignment w:val="baseline"/>
        <w:rPr>
          <w:rFonts w:ascii="等线" w:hAnsi="等线" w:eastAsia="等线" w:cs="Times New Roman"/>
          <w:b/>
          <w:i/>
          <w:caps/>
        </w:rPr>
      </w:pPr>
    </w:p>
    <w:p w14:paraId="39A9459D">
      <w:pPr>
        <w:jc w:val="left"/>
        <w:textAlignment w:val="baseline"/>
        <w:rPr>
          <w:rFonts w:ascii="等线" w:hAnsi="等线" w:eastAsia="等线" w:cs="Times New Roman"/>
          <w:b/>
          <w:i/>
          <w:caps/>
        </w:rPr>
      </w:pPr>
    </w:p>
    <w:p w14:paraId="2DE06F08">
      <w:pPr>
        <w:jc w:val="center"/>
        <w:textAlignment w:val="baseline"/>
        <w:rPr>
          <w:rFonts w:ascii="等线" w:hAnsi="等线" w:eastAsia="等线" w:cs="Times New Roman"/>
          <w:b/>
          <w:i/>
          <w:caps/>
        </w:rPr>
      </w:pPr>
      <w:r>
        <w:rPr>
          <w:rFonts w:ascii="等线" w:hAnsi="等线" w:eastAsia="等线" w:cs="Times New Roman"/>
        </w:rPr>
        <w:drawing>
          <wp:inline distT="0" distB="0" distL="0" distR="0">
            <wp:extent cx="4267200" cy="102108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0435A">
      <w:pPr>
        <w:jc w:val="left"/>
        <w:textAlignment w:val="baseline"/>
        <w:rPr>
          <w:rFonts w:ascii="等线" w:hAnsi="等线" w:eastAsia="等线" w:cs="Times New Roman"/>
          <w:sz w:val="48"/>
        </w:rPr>
      </w:pPr>
    </w:p>
    <w:p w14:paraId="4F29A3A6">
      <w:pPr>
        <w:ind w:firstLine="960" w:firstLineChars="200"/>
        <w:jc w:val="center"/>
        <w:textAlignment w:val="baseline"/>
        <w:rPr>
          <w:rFonts w:ascii="等线" w:hAnsi="等线" w:eastAsia="等线" w:cs="Times New Roman"/>
          <w:b/>
          <w:sz w:val="48"/>
        </w:rPr>
      </w:pPr>
    </w:p>
    <w:p w14:paraId="08F48514">
      <w:pPr>
        <w:ind w:firstLine="1041" w:firstLineChars="200"/>
        <w:jc w:val="center"/>
        <w:textAlignment w:val="baseline"/>
        <w:rPr>
          <w:rFonts w:hint="eastAsia" w:ascii="微软雅黑" w:hAnsi="微软雅黑" w:eastAsia="微软雅黑" w:cs="微软雅黑"/>
          <w:b/>
          <w:sz w:val="52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52"/>
          <w:szCs w:val="24"/>
          <w:lang w:val="en-US" w:eastAsia="zh-CN"/>
        </w:rPr>
        <w:t>数据库原理</w:t>
      </w:r>
      <w:r>
        <w:rPr>
          <w:rFonts w:hint="eastAsia" w:ascii="微软雅黑" w:hAnsi="微软雅黑" w:eastAsia="微软雅黑" w:cs="微软雅黑"/>
          <w:b/>
          <w:sz w:val="52"/>
          <w:szCs w:val="24"/>
        </w:rPr>
        <w:t>调研报告</w:t>
      </w:r>
      <w:r>
        <w:rPr>
          <w:rFonts w:hint="eastAsia" w:ascii="微软雅黑" w:hAnsi="微软雅黑" w:eastAsia="微软雅黑" w:cs="微软雅黑"/>
          <w:b/>
          <w:sz w:val="52"/>
          <w:szCs w:val="24"/>
          <w:lang w:val="en-US" w:eastAsia="zh-CN"/>
        </w:rPr>
        <w:t>要求</w:t>
      </w:r>
    </w:p>
    <w:p w14:paraId="23EDB310">
      <w:pPr>
        <w:ind w:firstLine="1041" w:firstLineChars="200"/>
        <w:jc w:val="center"/>
        <w:textAlignment w:val="baseline"/>
        <w:rPr>
          <w:rFonts w:hint="eastAsia" w:ascii="微软雅黑" w:hAnsi="微软雅黑" w:eastAsia="微软雅黑" w:cs="微软雅黑"/>
          <w:b/>
          <w:sz w:val="52"/>
          <w:szCs w:val="24"/>
          <w:lang w:val="en-US" w:eastAsia="zh-CN"/>
        </w:rPr>
      </w:pPr>
    </w:p>
    <w:p w14:paraId="36E09E78">
      <w:pPr>
        <w:ind w:firstLine="1041" w:firstLineChars="200"/>
        <w:jc w:val="center"/>
        <w:textAlignment w:val="baseline"/>
        <w:rPr>
          <w:rFonts w:hint="eastAsia" w:ascii="微软雅黑" w:hAnsi="微软雅黑" w:eastAsia="微软雅黑" w:cs="微软雅黑"/>
          <w:b/>
          <w:sz w:val="52"/>
          <w:szCs w:val="24"/>
          <w:lang w:val="en-US" w:eastAsia="zh-CN"/>
        </w:rPr>
      </w:pPr>
    </w:p>
    <w:p w14:paraId="18540945">
      <w:pPr>
        <w:ind w:firstLine="1041" w:firstLineChars="200"/>
        <w:jc w:val="center"/>
        <w:textAlignment w:val="baseline"/>
        <w:rPr>
          <w:rFonts w:hint="eastAsia" w:ascii="微软雅黑" w:hAnsi="微软雅黑" w:eastAsia="微软雅黑" w:cs="微软雅黑"/>
          <w:b/>
          <w:sz w:val="52"/>
          <w:szCs w:val="24"/>
          <w:lang w:val="en-US" w:eastAsia="zh-CN"/>
        </w:rPr>
      </w:pPr>
    </w:p>
    <w:p w14:paraId="64F2ED5C">
      <w:pPr>
        <w:ind w:firstLine="1041" w:firstLineChars="200"/>
        <w:jc w:val="center"/>
        <w:textAlignment w:val="baseline"/>
        <w:rPr>
          <w:rFonts w:hint="eastAsia" w:ascii="微软雅黑" w:hAnsi="微软雅黑" w:eastAsia="微软雅黑" w:cs="微软雅黑"/>
          <w:b/>
          <w:sz w:val="52"/>
          <w:szCs w:val="24"/>
          <w:lang w:val="en-US" w:eastAsia="zh-CN"/>
        </w:rPr>
      </w:pPr>
    </w:p>
    <w:p w14:paraId="3A096016">
      <w:pPr>
        <w:ind w:firstLine="640" w:firstLineChars="200"/>
        <w:jc w:val="center"/>
        <w:textAlignment w:val="baseline"/>
        <w:rPr>
          <w:rFonts w:hint="eastAsia" w:ascii="微软雅黑" w:hAnsi="微软雅黑" w:eastAsia="微软雅黑" w:cs="微软雅黑"/>
          <w:b/>
          <w:sz w:val="52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32"/>
          <w:szCs w:val="16"/>
          <w:lang w:val="en-US" w:eastAsia="zh-CN"/>
        </w:rPr>
        <w:t>2025-2026学</w:t>
      </w:r>
      <w:bookmarkStart w:id="30" w:name="_GoBack"/>
      <w:bookmarkEnd w:id="30"/>
      <w:r>
        <w:rPr>
          <w:rFonts w:hint="eastAsia" w:ascii="微软雅黑" w:hAnsi="微软雅黑" w:eastAsia="微软雅黑" w:cs="微软雅黑"/>
          <w:b/>
          <w:sz w:val="32"/>
          <w:szCs w:val="16"/>
          <w:lang w:val="en-US" w:eastAsia="zh-CN"/>
        </w:rPr>
        <w:t>年 第二学期</w:t>
      </w:r>
    </w:p>
    <w:p w14:paraId="27A1F847">
      <w:pPr>
        <w:jc w:val="left"/>
        <w:textAlignment w:val="baseline"/>
        <w:rPr>
          <w:rFonts w:ascii="等线" w:hAnsi="等线" w:eastAsia="等线" w:cs="Times New Roman"/>
          <w:sz w:val="48"/>
        </w:rPr>
      </w:pPr>
    </w:p>
    <w:p w14:paraId="5A267A1B"/>
    <w:p w14:paraId="0CF36B2C"/>
    <w:p w14:paraId="3BFE6EE6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663A3F4">
      <w:pPr>
        <w:pStyle w:val="2"/>
        <w:jc w:val="center"/>
      </w:pPr>
      <w:bookmarkStart w:id="0" w:name="_Toc30522"/>
      <w:r>
        <w:t>目</w:t>
      </w:r>
      <w:r>
        <w:rPr>
          <w:rFonts w:hint="eastAsia"/>
          <w:lang w:val="en-US" w:eastAsia="zh-CN"/>
        </w:rPr>
        <w:t xml:space="preserve">  </w:t>
      </w:r>
      <w:r>
        <w:t>录</w:t>
      </w:r>
      <w:bookmarkEnd w:id="0"/>
      <w:bookmarkStart w:id="1" w:name="_Toc000"/>
      <w:bookmarkEnd w:id="1"/>
    </w:p>
    <w:p w14:paraId="293B2523">
      <w:pPr>
        <w:pStyle w:val="4"/>
        <w:tabs>
          <w:tab w:val="right" w:leader="dot" w:pos="9026"/>
          <w:tab w:val="clear" w:pos="9350"/>
        </w:tabs>
        <w:rPr>
          <w:sz w:val="15"/>
          <w:szCs w:val="16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</w:p>
    <w:p w14:paraId="3E88A27A">
      <w:pPr>
        <w:pStyle w:val="4"/>
        <w:tabs>
          <w:tab w:val="right" w:leader="dot" w:pos="9026"/>
          <w:tab w:val="clear" w:pos="9350"/>
        </w:tabs>
      </w:pPr>
      <w:r>
        <w:fldChar w:fldCharType="begin"/>
      </w:r>
      <w:r>
        <w:instrText xml:space="preserve"> HYPERLINK \l _Toc19270 </w:instrText>
      </w:r>
      <w:r>
        <w:fldChar w:fldCharType="separate"/>
      </w:r>
      <w:r>
        <w:t>一、调研目标与要求</w:t>
      </w:r>
      <w:r>
        <w:tab/>
      </w:r>
      <w:r>
        <w:fldChar w:fldCharType="begin"/>
      </w:r>
      <w:r>
        <w:instrText xml:space="preserve"> PAGEREF _Toc19270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D0118C1">
      <w:pPr>
        <w:pStyle w:val="5"/>
        <w:tabs>
          <w:tab w:val="right" w:leader="dot" w:pos="9026"/>
          <w:tab w:val="clear" w:pos="9350"/>
        </w:tabs>
      </w:pPr>
      <w:r>
        <w:fldChar w:fldCharType="begin"/>
      </w:r>
      <w:r>
        <w:instrText xml:space="preserve"> HYPERLINK \l _Toc21852 </w:instrText>
      </w:r>
      <w:r>
        <w:fldChar w:fldCharType="separate"/>
      </w:r>
      <w:r>
        <w:t>1.1 调研目标</w:t>
      </w:r>
      <w:r>
        <w:tab/>
      </w:r>
      <w:r>
        <w:fldChar w:fldCharType="begin"/>
      </w:r>
      <w:r>
        <w:instrText xml:space="preserve"> PAGEREF _Toc21852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49E7E37">
      <w:pPr>
        <w:pStyle w:val="5"/>
        <w:tabs>
          <w:tab w:val="right" w:leader="dot" w:pos="9026"/>
          <w:tab w:val="clear" w:pos="9350"/>
        </w:tabs>
      </w:pPr>
      <w:r>
        <w:fldChar w:fldCharType="begin"/>
      </w:r>
      <w:r>
        <w:instrText xml:space="preserve"> HYPERLINK \l _Toc25243 </w:instrText>
      </w:r>
      <w:r>
        <w:fldChar w:fldCharType="separate"/>
      </w:r>
      <w:r>
        <w:t>1.2 组队要求</w:t>
      </w:r>
      <w:r>
        <w:tab/>
      </w:r>
      <w:r>
        <w:fldChar w:fldCharType="begin"/>
      </w:r>
      <w:r>
        <w:instrText xml:space="preserve"> PAGEREF _Toc25243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0AC45EE">
      <w:pPr>
        <w:pStyle w:val="4"/>
        <w:tabs>
          <w:tab w:val="right" w:leader="dot" w:pos="9026"/>
          <w:tab w:val="clear" w:pos="9350"/>
        </w:tabs>
      </w:pPr>
      <w:r>
        <w:fldChar w:fldCharType="begin"/>
      </w:r>
      <w:r>
        <w:instrText xml:space="preserve"> HYPERLINK \l _Toc15813 </w:instrText>
      </w:r>
      <w:r>
        <w:fldChar w:fldCharType="separate"/>
      </w:r>
      <w:r>
        <w:t>二、调研对象（精选20个数据库）</w:t>
      </w:r>
      <w:r>
        <w:tab/>
      </w:r>
      <w:r>
        <w:fldChar w:fldCharType="begin"/>
      </w:r>
      <w:r>
        <w:instrText xml:space="preserve"> PAGEREF _Toc15813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0192529">
      <w:pPr>
        <w:pStyle w:val="5"/>
        <w:tabs>
          <w:tab w:val="right" w:leader="dot" w:pos="9026"/>
          <w:tab w:val="clear" w:pos="9350"/>
        </w:tabs>
      </w:pPr>
      <w:r>
        <w:fldChar w:fldCharType="begin"/>
      </w:r>
      <w:r>
        <w:instrText xml:space="preserve"> HYPERLINK \l _Toc21311 </w:instrText>
      </w:r>
      <w:r>
        <w:fldChar w:fldCharType="separate"/>
      </w:r>
      <w:r>
        <w:t>2.1 向量数据库（AI/大模型时代核心）—— 强烈推荐</w:t>
      </w:r>
      <w:r>
        <w:tab/>
      </w:r>
      <w:r>
        <w:fldChar w:fldCharType="begin"/>
      </w:r>
      <w:r>
        <w:instrText xml:space="preserve"> PAGEREF _Toc21311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3EDC99B">
      <w:pPr>
        <w:pStyle w:val="5"/>
        <w:tabs>
          <w:tab w:val="right" w:leader="dot" w:pos="9026"/>
          <w:tab w:val="clear" w:pos="9350"/>
        </w:tabs>
      </w:pPr>
      <w:r>
        <w:fldChar w:fldCharType="begin"/>
      </w:r>
      <w:r>
        <w:instrText xml:space="preserve"> HYPERLINK \l _Toc20188 </w:instrText>
      </w:r>
      <w:r>
        <w:fldChar w:fldCharType="separate"/>
      </w:r>
      <w:r>
        <w:t>2.2 图数据库 —— 知识图谱与关系推理</w:t>
      </w:r>
      <w:r>
        <w:tab/>
      </w:r>
      <w:r>
        <w:fldChar w:fldCharType="begin"/>
      </w:r>
      <w:r>
        <w:instrText xml:space="preserve"> PAGEREF _Toc20188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8F473AF">
      <w:pPr>
        <w:pStyle w:val="5"/>
        <w:tabs>
          <w:tab w:val="right" w:leader="dot" w:pos="9026"/>
          <w:tab w:val="clear" w:pos="9350"/>
        </w:tabs>
      </w:pPr>
      <w:r>
        <w:fldChar w:fldCharType="begin"/>
      </w:r>
      <w:r>
        <w:instrText xml:space="preserve"> HYPERLINK \l _Toc21784 </w:instrText>
      </w:r>
      <w:r>
        <w:fldChar w:fldCharType="separate"/>
      </w:r>
      <w:r>
        <w:t>2.3 文档数据库 —— 灵活Schema的JSON存储</w:t>
      </w:r>
      <w:r>
        <w:tab/>
      </w:r>
      <w:r>
        <w:fldChar w:fldCharType="begin"/>
      </w:r>
      <w:r>
        <w:instrText xml:space="preserve"> PAGEREF _Toc21784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1B88DCF">
      <w:pPr>
        <w:pStyle w:val="5"/>
        <w:tabs>
          <w:tab w:val="right" w:leader="dot" w:pos="9026"/>
          <w:tab w:val="clear" w:pos="9350"/>
        </w:tabs>
      </w:pPr>
      <w:r>
        <w:fldChar w:fldCharType="begin"/>
      </w:r>
      <w:r>
        <w:instrText xml:space="preserve"> HYPERLINK \l _Toc3994 </w:instrText>
      </w:r>
      <w:r>
        <w:fldChar w:fldCharType="separate"/>
      </w:r>
      <w:r>
        <w:t>2.4 键值与宽列数据库 —— 高性能与海量数据</w:t>
      </w:r>
      <w:r>
        <w:tab/>
      </w:r>
      <w:r>
        <w:fldChar w:fldCharType="begin"/>
      </w:r>
      <w:r>
        <w:instrText xml:space="preserve"> PAGEREF _Toc3994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188434D">
      <w:pPr>
        <w:pStyle w:val="5"/>
        <w:tabs>
          <w:tab w:val="right" w:leader="dot" w:pos="9026"/>
          <w:tab w:val="clear" w:pos="9350"/>
        </w:tabs>
      </w:pPr>
      <w:r>
        <w:fldChar w:fldCharType="begin"/>
      </w:r>
      <w:r>
        <w:instrText xml:space="preserve"> HYPERLINK \l _Toc3875 </w:instrText>
      </w:r>
      <w:r>
        <w:fldChar w:fldCharType="separate"/>
      </w:r>
      <w:r>
        <w:t>2.5 时序数据库 —— IoT与监控场景</w:t>
      </w:r>
      <w:r>
        <w:tab/>
      </w:r>
      <w:r>
        <w:fldChar w:fldCharType="begin"/>
      </w:r>
      <w:r>
        <w:instrText xml:space="preserve"> PAGEREF _Toc3875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7D8C160">
      <w:pPr>
        <w:pStyle w:val="5"/>
        <w:tabs>
          <w:tab w:val="right" w:leader="dot" w:pos="9026"/>
          <w:tab w:val="clear" w:pos="9350"/>
        </w:tabs>
      </w:pPr>
      <w:r>
        <w:fldChar w:fldCharType="begin"/>
      </w:r>
      <w:r>
        <w:instrText xml:space="preserve"> HYPERLINK \l _Toc32588 </w:instrText>
      </w:r>
      <w:r>
        <w:fldChar w:fldCharType="separate"/>
      </w:r>
      <w:r>
        <w:t>2.6 分布式与NewSQL数据库 —— HTAP与云原生</w:t>
      </w:r>
      <w:r>
        <w:tab/>
      </w:r>
      <w:r>
        <w:fldChar w:fldCharType="begin"/>
      </w:r>
      <w:r>
        <w:instrText xml:space="preserve"> PAGEREF _Toc32588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76C962B">
      <w:pPr>
        <w:pStyle w:val="4"/>
        <w:tabs>
          <w:tab w:val="right" w:leader="dot" w:pos="9026"/>
          <w:tab w:val="clear" w:pos="9350"/>
        </w:tabs>
      </w:pPr>
      <w:r>
        <w:fldChar w:fldCharType="begin"/>
      </w:r>
      <w:r>
        <w:instrText xml:space="preserve"> HYPERLINK \l _Toc11954 </w:instrText>
      </w:r>
      <w:r>
        <w:fldChar w:fldCharType="separate"/>
      </w:r>
      <w:r>
        <w:t>三、调研报告内容要求</w:t>
      </w:r>
      <w:r>
        <w:tab/>
      </w:r>
      <w:r>
        <w:fldChar w:fldCharType="begin"/>
      </w:r>
      <w:r>
        <w:instrText xml:space="preserve"> PAGEREF _Toc11954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7EF467F">
      <w:pPr>
        <w:pStyle w:val="5"/>
        <w:tabs>
          <w:tab w:val="right" w:leader="dot" w:pos="9026"/>
          <w:tab w:val="clear" w:pos="9350"/>
        </w:tabs>
      </w:pPr>
      <w:r>
        <w:fldChar w:fldCharType="begin"/>
      </w:r>
      <w:r>
        <w:instrText xml:space="preserve"> HYPERLINK \l _Toc31825 </w:instrText>
      </w:r>
      <w:r>
        <w:fldChar w:fldCharType="separate"/>
      </w:r>
      <w:r>
        <w:t>3.1 数据库概述</w:t>
      </w:r>
      <w:r>
        <w:tab/>
      </w:r>
      <w:r>
        <w:fldChar w:fldCharType="begin"/>
      </w:r>
      <w:r>
        <w:instrText xml:space="preserve"> PAGEREF _Toc31825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5E6EE83">
      <w:pPr>
        <w:pStyle w:val="5"/>
        <w:tabs>
          <w:tab w:val="right" w:leader="dot" w:pos="9026"/>
          <w:tab w:val="clear" w:pos="9350"/>
        </w:tabs>
      </w:pPr>
      <w:r>
        <w:fldChar w:fldCharType="begin"/>
      </w:r>
      <w:r>
        <w:instrText xml:space="preserve"> HYPERLINK \l _Toc11700 </w:instrText>
      </w:r>
      <w:r>
        <w:fldChar w:fldCharType="separate"/>
      </w:r>
      <w:r>
        <w:t>3.2 数据模型</w:t>
      </w:r>
      <w:r>
        <w:tab/>
      </w:r>
      <w:r>
        <w:fldChar w:fldCharType="begin"/>
      </w:r>
      <w:r>
        <w:instrText xml:space="preserve"> PAGEREF _Toc11700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B00CB94">
      <w:pPr>
        <w:pStyle w:val="5"/>
        <w:tabs>
          <w:tab w:val="right" w:leader="dot" w:pos="9026"/>
          <w:tab w:val="clear" w:pos="9350"/>
        </w:tabs>
      </w:pPr>
      <w:r>
        <w:fldChar w:fldCharType="begin"/>
      </w:r>
      <w:r>
        <w:instrText xml:space="preserve"> HYPERLINK \l _Toc440 </w:instrText>
      </w:r>
      <w:r>
        <w:fldChar w:fldCharType="separate"/>
      </w:r>
      <w:r>
        <w:t>3.3 系统架构</w:t>
      </w:r>
      <w:r>
        <w:tab/>
      </w:r>
      <w:r>
        <w:fldChar w:fldCharType="begin"/>
      </w:r>
      <w:r>
        <w:instrText xml:space="preserve"> PAGEREF _Toc440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1FC664A">
      <w:pPr>
        <w:pStyle w:val="5"/>
        <w:tabs>
          <w:tab w:val="right" w:leader="dot" w:pos="9026"/>
          <w:tab w:val="clear" w:pos="9350"/>
        </w:tabs>
      </w:pPr>
      <w:r>
        <w:fldChar w:fldCharType="begin"/>
      </w:r>
      <w:r>
        <w:instrText xml:space="preserve"> HYPERLINK \l _Toc26710 </w:instrText>
      </w:r>
      <w:r>
        <w:fldChar w:fldCharType="separate"/>
      </w:r>
      <w:r>
        <w:t>3.4 基本操作</w:t>
      </w:r>
      <w:r>
        <w:tab/>
      </w:r>
      <w:r>
        <w:fldChar w:fldCharType="begin"/>
      </w:r>
      <w:r>
        <w:instrText xml:space="preserve"> PAGEREF _Toc26710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08F2E71">
      <w:pPr>
        <w:pStyle w:val="5"/>
        <w:tabs>
          <w:tab w:val="right" w:leader="dot" w:pos="9026"/>
          <w:tab w:val="clear" w:pos="9350"/>
        </w:tabs>
      </w:pPr>
      <w:r>
        <w:fldChar w:fldCharType="begin"/>
      </w:r>
      <w:r>
        <w:instrText xml:space="preserve"> HYPERLINK \l _Toc31472 </w:instrText>
      </w:r>
      <w:r>
        <w:fldChar w:fldCharType="separate"/>
      </w:r>
      <w:r>
        <w:t>3.5 与关系数据库的对比分析</w:t>
      </w:r>
      <w:r>
        <w:tab/>
      </w:r>
      <w:r>
        <w:fldChar w:fldCharType="begin"/>
      </w:r>
      <w:r>
        <w:instrText xml:space="preserve"> PAGEREF _Toc31472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05ED062">
      <w:pPr>
        <w:pStyle w:val="5"/>
        <w:tabs>
          <w:tab w:val="right" w:leader="dot" w:pos="9026"/>
          <w:tab w:val="clear" w:pos="9350"/>
        </w:tabs>
      </w:pPr>
      <w:r>
        <w:fldChar w:fldCharType="begin"/>
      </w:r>
      <w:r>
        <w:instrText xml:space="preserve"> HYPERLINK \l _Toc25713 </w:instrText>
      </w:r>
      <w:r>
        <w:fldChar w:fldCharType="separate"/>
      </w:r>
      <w:r>
        <w:t>3.6 总结与展望</w:t>
      </w:r>
      <w:r>
        <w:tab/>
      </w:r>
      <w:r>
        <w:fldChar w:fldCharType="begin"/>
      </w:r>
      <w:r>
        <w:instrText xml:space="preserve"> PAGEREF _Toc25713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9C9EA6D">
      <w:pPr>
        <w:pStyle w:val="4"/>
        <w:tabs>
          <w:tab w:val="right" w:leader="dot" w:pos="9026"/>
          <w:tab w:val="clear" w:pos="9350"/>
        </w:tabs>
      </w:pPr>
      <w:r>
        <w:fldChar w:fldCharType="begin"/>
      </w:r>
      <w:r>
        <w:instrText xml:space="preserve"> HYPERLINK \l _Toc9711 </w:instrText>
      </w:r>
      <w:r>
        <w:fldChar w:fldCharType="separate"/>
      </w:r>
      <w:r>
        <w:t>四、提交要求</w:t>
      </w:r>
      <w:r>
        <w:tab/>
      </w:r>
      <w:r>
        <w:fldChar w:fldCharType="begin"/>
      </w:r>
      <w:r>
        <w:instrText xml:space="preserve"> PAGEREF _Toc9711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B575FC2">
      <w:pPr>
        <w:pStyle w:val="5"/>
        <w:tabs>
          <w:tab w:val="right" w:leader="dot" w:pos="9026"/>
          <w:tab w:val="clear" w:pos="9350"/>
        </w:tabs>
      </w:pPr>
      <w:r>
        <w:fldChar w:fldCharType="begin"/>
      </w:r>
      <w:r>
        <w:instrText xml:space="preserve"> HYPERLINK \l _Toc420 </w:instrText>
      </w:r>
      <w:r>
        <w:fldChar w:fldCharType="separate"/>
      </w:r>
      <w:r>
        <w:t>4.1 提交材料</w:t>
      </w:r>
      <w:r>
        <w:tab/>
      </w:r>
      <w:r>
        <w:fldChar w:fldCharType="begin"/>
      </w:r>
      <w:r>
        <w:instrText xml:space="preserve"> PAGEREF _Toc420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1768AC6">
      <w:pPr>
        <w:pStyle w:val="5"/>
        <w:tabs>
          <w:tab w:val="right" w:leader="dot" w:pos="9026"/>
          <w:tab w:val="clear" w:pos="9350"/>
        </w:tabs>
      </w:pPr>
      <w:r>
        <w:fldChar w:fldCharType="begin"/>
      </w:r>
      <w:r>
        <w:instrText xml:space="preserve"> HYPERLINK \l _Toc32620 </w:instrText>
      </w:r>
      <w:r>
        <w:fldChar w:fldCharType="separate"/>
      </w:r>
      <w:r>
        <w:t>4.2 报告格式要求</w:t>
      </w:r>
      <w:r>
        <w:tab/>
      </w:r>
      <w:r>
        <w:fldChar w:fldCharType="begin"/>
      </w:r>
      <w:r>
        <w:instrText xml:space="preserve"> PAGEREF _Toc32620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1AB05BC">
      <w:pPr>
        <w:pStyle w:val="5"/>
        <w:tabs>
          <w:tab w:val="right" w:leader="dot" w:pos="9026"/>
          <w:tab w:val="clear" w:pos="9350"/>
        </w:tabs>
      </w:pPr>
      <w:r>
        <w:fldChar w:fldCharType="begin"/>
      </w:r>
      <w:r>
        <w:instrText xml:space="preserve"> HYPERLINK \l _Toc16141 </w:instrText>
      </w:r>
      <w:r>
        <w:fldChar w:fldCharType="separate"/>
      </w:r>
      <w:r>
        <w:t>4.3 汇报要求</w:t>
      </w:r>
      <w:r>
        <w:tab/>
      </w:r>
      <w:r>
        <w:fldChar w:fldCharType="begin"/>
      </w:r>
      <w:r>
        <w:instrText xml:space="preserve"> PAGEREF _Toc16141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A71E3C3">
      <w:pPr>
        <w:pStyle w:val="5"/>
        <w:tabs>
          <w:tab w:val="right" w:leader="dot" w:pos="9026"/>
          <w:tab w:val="clear" w:pos="9350"/>
        </w:tabs>
      </w:pPr>
      <w:r>
        <w:fldChar w:fldCharType="begin"/>
      </w:r>
      <w:r>
        <w:instrText xml:space="preserve"> HYPERLINK \l _Toc21036 </w:instrText>
      </w:r>
      <w:r>
        <w:fldChar w:fldCharType="separate"/>
      </w:r>
      <w:r>
        <w:t>4.4 提交时间与方式</w:t>
      </w:r>
      <w:r>
        <w:tab/>
      </w:r>
      <w:r>
        <w:fldChar w:fldCharType="begin"/>
      </w:r>
      <w:r>
        <w:instrText xml:space="preserve"> PAGEREF _Toc21036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52919C0">
      <w:pPr>
        <w:pStyle w:val="4"/>
        <w:tabs>
          <w:tab w:val="right" w:leader="dot" w:pos="9026"/>
          <w:tab w:val="clear" w:pos="9350"/>
        </w:tabs>
      </w:pPr>
      <w:r>
        <w:fldChar w:fldCharType="begin"/>
      </w:r>
      <w:r>
        <w:instrText xml:space="preserve"> HYPERLINK \l _Toc27645 </w:instrText>
      </w:r>
      <w:r>
        <w:fldChar w:fldCharType="separate"/>
      </w:r>
      <w:r>
        <w:t>五、评分标准</w:t>
      </w:r>
      <w:r>
        <w:tab/>
      </w:r>
      <w:r>
        <w:fldChar w:fldCharType="begin"/>
      </w:r>
      <w:r>
        <w:instrText xml:space="preserve"> PAGEREF _Toc27645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787EEEC">
      <w:r>
        <w:fldChar w:fldCharType="end"/>
      </w:r>
    </w:p>
    <w:p w14:paraId="6C99073A">
      <w:pPr>
        <w:sectPr>
          <w:pgSz w:w="11906" w:h="16838"/>
          <w:pgMar w:top="1800" w:right="1440" w:bottom="1440" w:left="1440" w:header="720" w:footer="720" w:gutter="0"/>
          <w:cols w:space="720" w:num="1"/>
        </w:sectPr>
      </w:pPr>
    </w:p>
    <w:p w14:paraId="69A1A848">
      <w:pPr>
        <w:pStyle w:val="2"/>
      </w:pPr>
      <w:bookmarkStart w:id="2" w:name="_Toc19270"/>
      <w:r>
        <w:t>一、调研目标与要求</w:t>
      </w:r>
      <w:bookmarkEnd w:id="2"/>
      <w:bookmarkStart w:id="3" w:name="_Toc001"/>
      <w:bookmarkEnd w:id="3"/>
    </w:p>
    <w:p w14:paraId="14E94FAD">
      <w:pPr>
        <w:pStyle w:val="3"/>
      </w:pPr>
      <w:bookmarkStart w:id="4" w:name="_Toc21852"/>
      <w:r>
        <w:t>1.1 调研目标</w:t>
      </w:r>
      <w:bookmarkEnd w:id="4"/>
    </w:p>
    <w:p w14:paraId="31EC65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0" w:leftChars="0" w:firstLine="420" w:firstLineChars="175"/>
        <w:textAlignment w:val="auto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本次调研旨在帮助学生深入了解数据库技术的多样性，特别是非关系型数据库（NoSQL）和大模型时代新兴的向量数据库技术。通过系统性调研，学生应能够：</w:t>
      </w:r>
    </w:p>
    <w:p w14:paraId="6804010D">
      <w:pPr>
        <w:spacing w:before="60" w:after="60"/>
        <w:ind w:left="480" w:hanging="24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•  理解不同类型数据库的设计哲学、数据模型和适用场景</w:t>
      </w:r>
    </w:p>
    <w:p w14:paraId="0E98D042">
      <w:pPr>
        <w:spacing w:before="60" w:after="60"/>
        <w:ind w:left="480" w:hanging="24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•  掌握至少一种非关系型数据库的核心架构与基本操作</w:t>
      </w:r>
    </w:p>
    <w:p w14:paraId="47FB02CB">
      <w:pPr>
        <w:spacing w:before="60" w:after="60"/>
        <w:ind w:left="480" w:hanging="24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•  认识大模型（LLM）与数据库技术的交叉领域，理解RAG（检索增强生成）等技术对数据库的新需求</w:t>
      </w:r>
    </w:p>
    <w:p w14:paraId="70387AE8">
      <w:pPr>
        <w:spacing w:before="60" w:after="60"/>
        <w:ind w:left="480" w:hanging="24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•  培养技术调研、文献阅读和团队协作能力</w:t>
      </w:r>
    </w:p>
    <w:p w14:paraId="64108F43">
      <w:pPr>
        <w:pStyle w:val="3"/>
      </w:pPr>
      <w:bookmarkStart w:id="5" w:name="_Toc25243"/>
      <w:r>
        <w:t>1.2 组队要求</w:t>
      </w:r>
      <w:bookmarkEnd w:id="5"/>
    </w:p>
    <w:p w14:paraId="527E41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0" w:leftChars="0" w:firstLine="420" w:firstLineChars="175"/>
        <w:textAlignment w:val="auto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每3-4人组成一个调研小组，每个小组从以下20个精选数据库中选择一个作为调研对象，各组选题不得重复。选题按照先到先得的原则，由班长或学委汇总后统一提交。</w:t>
      </w:r>
    </w:p>
    <w:p w14:paraId="377D9478">
      <w:pPr>
        <w:pStyle w:val="2"/>
      </w:pPr>
      <w:bookmarkStart w:id="6" w:name="_Toc15813"/>
      <w:r>
        <w:t>二、调研对象（精选20个数据库）</w:t>
      </w:r>
      <w:bookmarkEnd w:id="6"/>
      <w:bookmarkStart w:id="7" w:name="_Toc002"/>
      <w:bookmarkEnd w:id="7"/>
    </w:p>
    <w:p w14:paraId="56356B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0" w:leftChars="0" w:firstLine="420" w:firstLineChars="175"/>
        <w:textAlignment w:val="auto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本次调研精选了20个具有代表性的数据库产品，覆盖向量数据库、图数据库、文档数据库、键值/宽列数据库、时序数据库以及分布式/NewSQL数据库六大类别。其中向量数据库是当前大模型和AI应用的核心基础设施，建议重点关注。</w:t>
      </w:r>
    </w:p>
    <w:p w14:paraId="57B69492">
      <w:pPr>
        <w:pStyle w:val="3"/>
      </w:pPr>
      <w:bookmarkStart w:id="8" w:name="_Toc21311"/>
      <w:r>
        <w:t>2.1 向量数据库（AI/大模型时代核心）—— 强烈推荐</w:t>
      </w:r>
      <w:bookmarkEnd w:id="8"/>
    </w:p>
    <w:p w14:paraId="61B2BA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="0" w:leftChars="0" w:firstLine="420" w:firstLineChars="175"/>
        <w:textAlignment w:val="auto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向量数据库是专门用于存储和检索高维向量数据的数据库系统，是大模型RAG（检索增强生成）、语义搜索、推荐系统等AI应用的基石。以下为8个主流向量数据库：</w:t>
      </w:r>
    </w:p>
    <w:tbl>
      <w:tblPr>
        <w:tblStyle w:val="6"/>
        <w:tblW w:w="5000" w:type="pct"/>
        <w:tblInd w:w="0" w:type="dxa"/>
        <w:tblBorders>
          <w:top w:val="single" w:color="1A365D" w:sz="12" w:space="0"/>
          <w:left w:val="none" w:color="auto" w:sz="0" w:space="0"/>
          <w:bottom w:val="single" w:color="1A365D" w:sz="12" w:space="0"/>
          <w:right w:val="none" w:color="auto" w:sz="0" w:space="0"/>
          <w:insideH w:val="single" w:color="CBD5E0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80"/>
        <w:gridCol w:w="1532"/>
        <w:gridCol w:w="5514"/>
      </w:tblGrid>
      <w:tr w14:paraId="61336C0B">
        <w:tblPrEx>
          <w:tblBorders>
            <w:top w:val="single" w:color="1A365D" w:sz="12" w:space="0"/>
            <w:left w:val="none" w:color="auto" w:sz="0" w:space="0"/>
            <w:bottom w:val="single" w:color="1A365D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80" w:type="dxa"/>
            <w:shd w:val="clear" w:color="auto" w:fill="EDF2F7"/>
          </w:tcPr>
          <w:p w14:paraId="426C3C1A">
            <w:pPr>
              <w:spacing w:before="60" w:after="6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A202C"/>
                <w:sz w:val="20"/>
              </w:rPr>
              <w:t>数据库名称</w:t>
            </w:r>
          </w:p>
        </w:tc>
        <w:tc>
          <w:tcPr>
            <w:tcW w:w="1532" w:type="dxa"/>
            <w:shd w:val="clear" w:color="auto" w:fill="EDF2F7"/>
          </w:tcPr>
          <w:p w14:paraId="0697E00B">
            <w:pPr>
              <w:spacing w:before="60" w:after="6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A202C"/>
                <w:sz w:val="20"/>
              </w:rPr>
              <w:t>开发厂商/社区</w:t>
            </w:r>
          </w:p>
        </w:tc>
        <w:tc>
          <w:tcPr>
            <w:tcW w:w="5514" w:type="dxa"/>
            <w:shd w:val="clear" w:color="auto" w:fill="EDF2F7"/>
          </w:tcPr>
          <w:p w14:paraId="0F3D5C30">
            <w:pPr>
              <w:spacing w:before="60" w:after="6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A202C"/>
                <w:sz w:val="20"/>
              </w:rPr>
              <w:t>核心特点</w:t>
            </w:r>
          </w:p>
        </w:tc>
      </w:tr>
      <w:tr w14:paraId="481A5271">
        <w:tblPrEx>
          <w:tblBorders>
            <w:top w:val="single" w:color="1A365D" w:sz="12" w:space="0"/>
            <w:left w:val="none" w:color="auto" w:sz="0" w:space="0"/>
            <w:bottom w:val="single" w:color="1A365D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0" w:type="dxa"/>
          </w:tcPr>
          <w:p w14:paraId="3B8D90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Milvus</w:t>
            </w:r>
          </w:p>
        </w:tc>
        <w:tc>
          <w:tcPr>
            <w:tcW w:w="1532" w:type="dxa"/>
          </w:tcPr>
          <w:p w14:paraId="7A9763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Zilliz</w:t>
            </w:r>
          </w:p>
        </w:tc>
        <w:tc>
          <w:tcPr>
            <w:tcW w:w="5514" w:type="dxa"/>
          </w:tcPr>
          <w:p w14:paraId="5ECEC4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开源分布式向量数据库，支持十亿级向量存储与毫秒级检索，云原生架构</w:t>
            </w:r>
          </w:p>
        </w:tc>
      </w:tr>
      <w:tr w14:paraId="5B98231A">
        <w:tblPrEx>
          <w:tblBorders>
            <w:top w:val="single" w:color="1A365D" w:sz="12" w:space="0"/>
            <w:left w:val="none" w:color="auto" w:sz="0" w:space="0"/>
            <w:bottom w:val="single" w:color="1A365D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0" w:type="dxa"/>
          </w:tcPr>
          <w:p w14:paraId="0F2A8E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Pinecone</w:t>
            </w:r>
          </w:p>
        </w:tc>
        <w:tc>
          <w:tcPr>
            <w:tcW w:w="1532" w:type="dxa"/>
          </w:tcPr>
          <w:p w14:paraId="1D7474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Pinecone</w:t>
            </w:r>
          </w:p>
        </w:tc>
        <w:tc>
          <w:tcPr>
            <w:tcW w:w="5514" w:type="dxa"/>
          </w:tcPr>
          <w:p w14:paraId="6C52D8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全托管向量数据库服务，零运维，与OpenAI、LangChain深度集成</w:t>
            </w:r>
          </w:p>
        </w:tc>
      </w:tr>
      <w:tr w14:paraId="0645BDE3">
        <w:tblPrEx>
          <w:tblBorders>
            <w:top w:val="single" w:color="1A365D" w:sz="12" w:space="0"/>
            <w:left w:val="none" w:color="auto" w:sz="0" w:space="0"/>
            <w:bottom w:val="single" w:color="1A365D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0" w:type="dxa"/>
          </w:tcPr>
          <w:p w14:paraId="3A1E83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Weaviate</w:t>
            </w:r>
          </w:p>
        </w:tc>
        <w:tc>
          <w:tcPr>
            <w:tcW w:w="1532" w:type="dxa"/>
          </w:tcPr>
          <w:p w14:paraId="6952E5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Weaviate</w:t>
            </w:r>
          </w:p>
        </w:tc>
        <w:tc>
          <w:tcPr>
            <w:tcW w:w="5514" w:type="dxa"/>
          </w:tcPr>
          <w:p w14:paraId="470229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开源向量搜索引擎，支持向量化+关键词混合检索，GraphQL接口</w:t>
            </w:r>
          </w:p>
        </w:tc>
      </w:tr>
      <w:tr w14:paraId="2C88A249">
        <w:tblPrEx>
          <w:tblBorders>
            <w:top w:val="single" w:color="1A365D" w:sz="12" w:space="0"/>
            <w:left w:val="none" w:color="auto" w:sz="0" w:space="0"/>
            <w:bottom w:val="single" w:color="1A365D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0" w:type="dxa"/>
          </w:tcPr>
          <w:p w14:paraId="640415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Qdrant</w:t>
            </w:r>
          </w:p>
        </w:tc>
        <w:tc>
          <w:tcPr>
            <w:tcW w:w="1532" w:type="dxa"/>
          </w:tcPr>
          <w:p w14:paraId="3A8E90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Qdrant</w:t>
            </w:r>
          </w:p>
        </w:tc>
        <w:tc>
          <w:tcPr>
            <w:tcW w:w="5514" w:type="dxa"/>
          </w:tcPr>
          <w:p w14:paraId="4F5474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Rust编写的开源向量数据库，高性能、易部署，支持过滤搜索</w:t>
            </w:r>
          </w:p>
        </w:tc>
      </w:tr>
      <w:tr w14:paraId="025EA9A8">
        <w:tblPrEx>
          <w:tblBorders>
            <w:top w:val="single" w:color="1A365D" w:sz="12" w:space="0"/>
            <w:left w:val="none" w:color="auto" w:sz="0" w:space="0"/>
            <w:bottom w:val="single" w:color="1A365D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0" w:type="dxa"/>
          </w:tcPr>
          <w:p w14:paraId="51E2B5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Chroma</w:t>
            </w:r>
          </w:p>
        </w:tc>
        <w:tc>
          <w:tcPr>
            <w:tcW w:w="1532" w:type="dxa"/>
          </w:tcPr>
          <w:p w14:paraId="744F3A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Chroma</w:t>
            </w:r>
          </w:p>
        </w:tc>
        <w:tc>
          <w:tcPr>
            <w:tcW w:w="5514" w:type="dxa"/>
          </w:tcPr>
          <w:p w14:paraId="48E919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AI原生嵌入式向量数据库，轻量级，专为LLM应用设计</w:t>
            </w:r>
          </w:p>
        </w:tc>
      </w:tr>
      <w:tr w14:paraId="2B5F762F">
        <w:tblPrEx>
          <w:tblBorders>
            <w:top w:val="single" w:color="1A365D" w:sz="12" w:space="0"/>
            <w:left w:val="none" w:color="auto" w:sz="0" w:space="0"/>
            <w:bottom w:val="single" w:color="1A365D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0" w:type="dxa"/>
          </w:tcPr>
          <w:p w14:paraId="42156E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pgvector</w:t>
            </w:r>
          </w:p>
        </w:tc>
        <w:tc>
          <w:tcPr>
            <w:tcW w:w="1532" w:type="dxa"/>
          </w:tcPr>
          <w:p w14:paraId="656DC9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PostgreSQL社区</w:t>
            </w:r>
          </w:p>
        </w:tc>
        <w:tc>
          <w:tcPr>
            <w:tcW w:w="5514" w:type="dxa"/>
          </w:tcPr>
          <w:p w14:paraId="3F427C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PostgreSQL的向量扩展插件，将PostgreSQL变为向量数据库</w:t>
            </w:r>
          </w:p>
        </w:tc>
      </w:tr>
      <w:tr w14:paraId="7BC65C75">
        <w:tblPrEx>
          <w:tblBorders>
            <w:top w:val="single" w:color="1A365D" w:sz="12" w:space="0"/>
            <w:left w:val="none" w:color="auto" w:sz="0" w:space="0"/>
            <w:bottom w:val="single" w:color="1A365D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0" w:type="dxa"/>
          </w:tcPr>
          <w:p w14:paraId="147E6B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Redis Vector</w:t>
            </w:r>
          </w:p>
        </w:tc>
        <w:tc>
          <w:tcPr>
            <w:tcW w:w="1532" w:type="dxa"/>
          </w:tcPr>
          <w:p w14:paraId="3ACE9E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Redis Inc.</w:t>
            </w:r>
          </w:p>
        </w:tc>
        <w:tc>
          <w:tcPr>
            <w:tcW w:w="5514" w:type="dxa"/>
          </w:tcPr>
          <w:p w14:paraId="7C8F58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Redis 7.2+新增向量搜索能力，内存级低延迟检索</w:t>
            </w:r>
          </w:p>
        </w:tc>
      </w:tr>
      <w:tr w14:paraId="7F8CD51A">
        <w:tblPrEx>
          <w:tblBorders>
            <w:top w:val="single" w:color="1A365D" w:sz="12" w:space="0"/>
            <w:left w:val="none" w:color="auto" w:sz="0" w:space="0"/>
            <w:bottom w:val="single" w:color="1A365D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0" w:type="dxa"/>
          </w:tcPr>
          <w:p w14:paraId="47A15C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Elasticsearch</w:t>
            </w:r>
          </w:p>
        </w:tc>
        <w:tc>
          <w:tcPr>
            <w:tcW w:w="1532" w:type="dxa"/>
          </w:tcPr>
          <w:p w14:paraId="5A5C0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Elastic</w:t>
            </w:r>
          </w:p>
        </w:tc>
        <w:tc>
          <w:tcPr>
            <w:tcW w:w="5514" w:type="dxa"/>
          </w:tcPr>
          <w:p w14:paraId="7FB33E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新增dense_vector类型和kNN搜索，传统搜索引擎向量化转型</w:t>
            </w:r>
          </w:p>
        </w:tc>
      </w:tr>
    </w:tbl>
    <w:p w14:paraId="30F7A516">
      <w:pPr>
        <w:pStyle w:val="3"/>
      </w:pPr>
      <w:bookmarkStart w:id="9" w:name="_Toc20188"/>
      <w:r>
        <w:t>2.2 图数据库 —— 知识图谱与关系推理</w:t>
      </w:r>
      <w:bookmarkEnd w:id="9"/>
    </w:p>
    <w:tbl>
      <w:tblPr>
        <w:tblStyle w:val="6"/>
        <w:tblW w:w="5000" w:type="pct"/>
        <w:tblInd w:w="0" w:type="dxa"/>
        <w:tblBorders>
          <w:top w:val="single" w:color="1A365D" w:sz="12" w:space="0"/>
          <w:left w:val="none" w:color="auto" w:sz="0" w:space="0"/>
          <w:bottom w:val="single" w:color="1A365D" w:sz="12" w:space="0"/>
          <w:right w:val="none" w:color="auto" w:sz="0" w:space="0"/>
          <w:insideH w:val="single" w:color="CBD5E0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6"/>
        <w:gridCol w:w="1528"/>
        <w:gridCol w:w="5072"/>
      </w:tblGrid>
      <w:tr w14:paraId="2272D48E">
        <w:tblPrEx>
          <w:tblBorders>
            <w:top w:val="single" w:color="1A365D" w:sz="12" w:space="0"/>
            <w:left w:val="none" w:color="auto" w:sz="0" w:space="0"/>
            <w:bottom w:val="single" w:color="1A365D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shd w:val="clear" w:color="auto" w:fill="EDF2F7"/>
          </w:tcPr>
          <w:p w14:paraId="01A0C5CD">
            <w:pPr>
              <w:spacing w:before="60" w:after="6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A202C"/>
                <w:sz w:val="20"/>
              </w:rPr>
              <w:t>数据库名称</w:t>
            </w:r>
          </w:p>
        </w:tc>
        <w:tc>
          <w:tcPr>
            <w:tcW w:w="1600" w:type="dxa"/>
            <w:shd w:val="clear" w:color="auto" w:fill="EDF2F7"/>
          </w:tcPr>
          <w:p w14:paraId="44A6B915">
            <w:pPr>
              <w:spacing w:before="60" w:after="6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A202C"/>
                <w:sz w:val="20"/>
              </w:rPr>
              <w:t>开发厂商/社区</w:t>
            </w:r>
          </w:p>
        </w:tc>
        <w:tc>
          <w:tcPr>
            <w:tcW w:w="5600" w:type="dxa"/>
            <w:shd w:val="clear" w:color="auto" w:fill="EDF2F7"/>
          </w:tcPr>
          <w:p w14:paraId="4F8A25F3">
            <w:pPr>
              <w:spacing w:before="60" w:after="6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A202C"/>
                <w:sz w:val="20"/>
              </w:rPr>
              <w:t>核心特点</w:t>
            </w:r>
          </w:p>
        </w:tc>
      </w:tr>
      <w:tr w14:paraId="2DFAF3B1">
        <w:tblPrEx>
          <w:tblBorders>
            <w:top w:val="single" w:color="1A365D" w:sz="12" w:space="0"/>
            <w:left w:val="none" w:color="auto" w:sz="0" w:space="0"/>
            <w:bottom w:val="single" w:color="1A365D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6A61E6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Neo4j</w:t>
            </w:r>
          </w:p>
        </w:tc>
        <w:tc>
          <w:tcPr>
            <w:tcW w:w="1600" w:type="dxa"/>
          </w:tcPr>
          <w:p w14:paraId="227127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Neo4j Inc.</w:t>
            </w:r>
          </w:p>
        </w:tc>
        <w:tc>
          <w:tcPr>
            <w:tcW w:w="5600" w:type="dxa"/>
          </w:tcPr>
          <w:p w14:paraId="1C7503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全球最流行图数据库，ACID事务，Cypher查询语言，适合知识图谱</w:t>
            </w:r>
          </w:p>
        </w:tc>
      </w:tr>
      <w:tr w14:paraId="0728037F">
        <w:tblPrEx>
          <w:tblBorders>
            <w:top w:val="single" w:color="1A365D" w:sz="12" w:space="0"/>
            <w:left w:val="none" w:color="auto" w:sz="0" w:space="0"/>
            <w:bottom w:val="single" w:color="1A365D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69ED76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TigerGraph</w:t>
            </w:r>
          </w:p>
        </w:tc>
        <w:tc>
          <w:tcPr>
            <w:tcW w:w="1600" w:type="dxa"/>
          </w:tcPr>
          <w:p w14:paraId="308242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TigerGraph</w:t>
            </w:r>
          </w:p>
        </w:tc>
        <w:tc>
          <w:tcPr>
            <w:tcW w:w="5600" w:type="dxa"/>
          </w:tcPr>
          <w:p w14:paraId="052D45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原生并行图数据库，GSQL图查询语言，支持实时分析</w:t>
            </w:r>
          </w:p>
        </w:tc>
      </w:tr>
      <w:tr w14:paraId="303AB4B6">
        <w:tblPrEx>
          <w:tblBorders>
            <w:top w:val="single" w:color="1A365D" w:sz="12" w:space="0"/>
            <w:left w:val="none" w:color="auto" w:sz="0" w:space="0"/>
            <w:bottom w:val="single" w:color="1A365D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1B986F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NebulaGraph</w:t>
            </w:r>
          </w:p>
        </w:tc>
        <w:tc>
          <w:tcPr>
            <w:tcW w:w="1600" w:type="dxa"/>
          </w:tcPr>
          <w:p w14:paraId="46DC06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vesoft</w:t>
            </w:r>
          </w:p>
        </w:tc>
        <w:tc>
          <w:tcPr>
            <w:tcW w:w="5600" w:type="dxa"/>
          </w:tcPr>
          <w:p w14:paraId="699686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国产开源分布式图数据库，腾讯、美团等大规模使用</w:t>
            </w:r>
          </w:p>
        </w:tc>
      </w:tr>
    </w:tbl>
    <w:p w14:paraId="4DD17FD2">
      <w:pPr>
        <w:pStyle w:val="3"/>
      </w:pPr>
      <w:bookmarkStart w:id="10" w:name="_Toc21784"/>
      <w:r>
        <w:t>2.3 文档数据库 —— 灵活Schema的JSON存储</w:t>
      </w:r>
      <w:bookmarkEnd w:id="10"/>
    </w:p>
    <w:tbl>
      <w:tblPr>
        <w:tblStyle w:val="6"/>
        <w:tblW w:w="5000" w:type="pct"/>
        <w:tblInd w:w="0" w:type="dxa"/>
        <w:tblBorders>
          <w:top w:val="single" w:color="1A365D" w:sz="12" w:space="0"/>
          <w:left w:val="none" w:color="auto" w:sz="0" w:space="0"/>
          <w:bottom w:val="single" w:color="1A365D" w:sz="12" w:space="0"/>
          <w:right w:val="none" w:color="auto" w:sz="0" w:space="0"/>
          <w:insideH w:val="single" w:color="CBD5E0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94"/>
        <w:gridCol w:w="1525"/>
        <w:gridCol w:w="5507"/>
      </w:tblGrid>
      <w:tr w14:paraId="3CD3F15A">
        <w:tblPrEx>
          <w:tblBorders>
            <w:top w:val="single" w:color="1A365D" w:sz="12" w:space="0"/>
            <w:left w:val="none" w:color="auto" w:sz="0" w:space="0"/>
            <w:bottom w:val="single" w:color="1A365D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94" w:type="dxa"/>
            <w:shd w:val="clear" w:color="auto" w:fill="EDF2F7"/>
          </w:tcPr>
          <w:p w14:paraId="034F0525">
            <w:pPr>
              <w:spacing w:before="60" w:after="6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A202C"/>
                <w:sz w:val="20"/>
              </w:rPr>
              <w:t>数据库名称</w:t>
            </w:r>
          </w:p>
        </w:tc>
        <w:tc>
          <w:tcPr>
            <w:tcW w:w="1525" w:type="dxa"/>
            <w:shd w:val="clear" w:color="auto" w:fill="EDF2F7"/>
          </w:tcPr>
          <w:p w14:paraId="1B7FA885">
            <w:pPr>
              <w:spacing w:before="60" w:after="6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A202C"/>
                <w:sz w:val="20"/>
              </w:rPr>
              <w:t>开发厂商/社区</w:t>
            </w:r>
          </w:p>
        </w:tc>
        <w:tc>
          <w:tcPr>
            <w:tcW w:w="5507" w:type="dxa"/>
            <w:shd w:val="clear" w:color="auto" w:fill="EDF2F7"/>
          </w:tcPr>
          <w:p w14:paraId="6252E7F3">
            <w:pPr>
              <w:spacing w:before="60" w:after="6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A202C"/>
                <w:sz w:val="20"/>
              </w:rPr>
              <w:t>核心特点</w:t>
            </w:r>
          </w:p>
        </w:tc>
      </w:tr>
      <w:tr w14:paraId="602889CD">
        <w:tblPrEx>
          <w:tblBorders>
            <w:top w:val="single" w:color="1A365D" w:sz="12" w:space="0"/>
            <w:left w:val="none" w:color="auto" w:sz="0" w:space="0"/>
            <w:bottom w:val="single" w:color="1A365D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4" w:type="dxa"/>
          </w:tcPr>
          <w:p w14:paraId="39E30B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MongoDB</w:t>
            </w:r>
          </w:p>
        </w:tc>
        <w:tc>
          <w:tcPr>
            <w:tcW w:w="1525" w:type="dxa"/>
          </w:tcPr>
          <w:p w14:paraId="62D800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MongoDB Inc.</w:t>
            </w:r>
          </w:p>
        </w:tc>
        <w:tc>
          <w:tcPr>
            <w:tcW w:w="5507" w:type="dxa"/>
          </w:tcPr>
          <w:p w14:paraId="15C57D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最流行的文档数据库，灵活的BSON数据模型，强大的聚合框架</w:t>
            </w:r>
          </w:p>
        </w:tc>
      </w:tr>
      <w:tr w14:paraId="73CF1B92">
        <w:tblPrEx>
          <w:tblBorders>
            <w:top w:val="single" w:color="1A365D" w:sz="12" w:space="0"/>
            <w:left w:val="none" w:color="auto" w:sz="0" w:space="0"/>
            <w:bottom w:val="single" w:color="1A365D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4" w:type="dxa"/>
          </w:tcPr>
          <w:p w14:paraId="33E41A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Couchbase</w:t>
            </w:r>
          </w:p>
        </w:tc>
        <w:tc>
          <w:tcPr>
            <w:tcW w:w="1525" w:type="dxa"/>
          </w:tcPr>
          <w:p w14:paraId="2B6D8D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Couchbase</w:t>
            </w:r>
          </w:p>
        </w:tc>
        <w:tc>
          <w:tcPr>
            <w:tcW w:w="5507" w:type="dxa"/>
          </w:tcPr>
          <w:p w14:paraId="03CA8C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分布式文档数据库，集成缓存层，支持SQL-like查询（N1QL）</w:t>
            </w:r>
          </w:p>
        </w:tc>
      </w:tr>
    </w:tbl>
    <w:p w14:paraId="186BB730">
      <w:pPr>
        <w:pStyle w:val="3"/>
      </w:pPr>
      <w:bookmarkStart w:id="11" w:name="_Toc3994"/>
      <w:r>
        <w:t>2.4 键值与宽列数据库 —— 高性能与海量数据</w:t>
      </w:r>
      <w:bookmarkEnd w:id="11"/>
    </w:p>
    <w:tbl>
      <w:tblPr>
        <w:tblStyle w:val="6"/>
        <w:tblW w:w="5000" w:type="pct"/>
        <w:tblInd w:w="0" w:type="dxa"/>
        <w:tblBorders>
          <w:top w:val="single" w:color="1A365D" w:sz="12" w:space="0"/>
          <w:left w:val="none" w:color="auto" w:sz="0" w:space="0"/>
          <w:bottom w:val="single" w:color="1A365D" w:sz="12" w:space="0"/>
          <w:right w:val="none" w:color="auto" w:sz="0" w:space="0"/>
          <w:insideH w:val="single" w:color="CBD5E0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93"/>
        <w:gridCol w:w="1539"/>
        <w:gridCol w:w="5394"/>
      </w:tblGrid>
      <w:tr w14:paraId="6A10F6ED">
        <w:tblPrEx>
          <w:tblBorders>
            <w:top w:val="single" w:color="1A365D" w:sz="12" w:space="0"/>
            <w:left w:val="none" w:color="auto" w:sz="0" w:space="0"/>
            <w:bottom w:val="single" w:color="1A365D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93" w:type="dxa"/>
            <w:shd w:val="clear" w:color="auto" w:fill="EDF2F7"/>
          </w:tcPr>
          <w:p w14:paraId="15F4BE22">
            <w:pPr>
              <w:spacing w:before="60" w:after="6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A202C"/>
                <w:sz w:val="20"/>
              </w:rPr>
              <w:t>数据库名称</w:t>
            </w:r>
          </w:p>
        </w:tc>
        <w:tc>
          <w:tcPr>
            <w:tcW w:w="1539" w:type="dxa"/>
            <w:shd w:val="clear" w:color="auto" w:fill="EDF2F7"/>
          </w:tcPr>
          <w:p w14:paraId="55E6757B">
            <w:pPr>
              <w:spacing w:before="60" w:after="6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A202C"/>
                <w:sz w:val="20"/>
              </w:rPr>
              <w:t>开发厂商/社区</w:t>
            </w:r>
          </w:p>
        </w:tc>
        <w:tc>
          <w:tcPr>
            <w:tcW w:w="5394" w:type="dxa"/>
            <w:shd w:val="clear" w:color="auto" w:fill="EDF2F7"/>
          </w:tcPr>
          <w:p w14:paraId="24FD8E96">
            <w:pPr>
              <w:spacing w:before="60" w:after="6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A202C"/>
                <w:sz w:val="20"/>
              </w:rPr>
              <w:t>核心特点</w:t>
            </w:r>
          </w:p>
        </w:tc>
      </w:tr>
      <w:tr w14:paraId="4F1BB390">
        <w:tblPrEx>
          <w:tblBorders>
            <w:top w:val="single" w:color="1A365D" w:sz="12" w:space="0"/>
            <w:left w:val="none" w:color="auto" w:sz="0" w:space="0"/>
            <w:bottom w:val="single" w:color="1A365D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93" w:type="dxa"/>
          </w:tcPr>
          <w:p w14:paraId="607018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Redis</w:t>
            </w:r>
          </w:p>
        </w:tc>
        <w:tc>
          <w:tcPr>
            <w:tcW w:w="1539" w:type="dxa"/>
          </w:tcPr>
          <w:p w14:paraId="000BF1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Redis Inc.</w:t>
            </w:r>
          </w:p>
        </w:tc>
        <w:tc>
          <w:tcPr>
            <w:tcW w:w="5394" w:type="dxa"/>
          </w:tcPr>
          <w:p w14:paraId="2C1E70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内存键值数据库，支持多种数据结构，极致性能，缓存首选</w:t>
            </w:r>
          </w:p>
        </w:tc>
      </w:tr>
      <w:tr w14:paraId="6279071C">
        <w:tblPrEx>
          <w:tblBorders>
            <w:top w:val="single" w:color="1A365D" w:sz="12" w:space="0"/>
            <w:left w:val="none" w:color="auto" w:sz="0" w:space="0"/>
            <w:bottom w:val="single" w:color="1A365D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93" w:type="dxa"/>
          </w:tcPr>
          <w:p w14:paraId="3C57F9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Cassandra</w:t>
            </w:r>
          </w:p>
        </w:tc>
        <w:tc>
          <w:tcPr>
            <w:tcW w:w="1539" w:type="dxa"/>
          </w:tcPr>
          <w:p w14:paraId="22E2B4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Apache</w:t>
            </w:r>
          </w:p>
        </w:tc>
        <w:tc>
          <w:tcPr>
            <w:tcW w:w="5394" w:type="dxa"/>
          </w:tcPr>
          <w:p w14:paraId="2F8236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分布式宽列数据库，线性扩展，高可用，适合写密集型场景</w:t>
            </w:r>
          </w:p>
        </w:tc>
      </w:tr>
      <w:tr w14:paraId="7B060857">
        <w:tblPrEx>
          <w:tblBorders>
            <w:top w:val="single" w:color="1A365D" w:sz="12" w:space="0"/>
            <w:left w:val="none" w:color="auto" w:sz="0" w:space="0"/>
            <w:bottom w:val="single" w:color="1A365D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93" w:type="dxa"/>
          </w:tcPr>
          <w:p w14:paraId="285714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HBase</w:t>
            </w:r>
          </w:p>
        </w:tc>
        <w:tc>
          <w:tcPr>
            <w:tcW w:w="1539" w:type="dxa"/>
          </w:tcPr>
          <w:p w14:paraId="757DA2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Apache</w:t>
            </w:r>
          </w:p>
        </w:tc>
        <w:tc>
          <w:tcPr>
            <w:tcW w:w="5394" w:type="dxa"/>
          </w:tcPr>
          <w:p w14:paraId="2A0602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Hadoop生态列族数据库，适合海量结构化数据随机读写</w:t>
            </w:r>
          </w:p>
        </w:tc>
      </w:tr>
    </w:tbl>
    <w:p w14:paraId="0556ABF7">
      <w:pPr>
        <w:pStyle w:val="3"/>
      </w:pPr>
      <w:bookmarkStart w:id="12" w:name="_Toc3875"/>
      <w:r>
        <w:t>2.5 时序数据库 —— IoT与监控场景</w:t>
      </w:r>
      <w:bookmarkEnd w:id="12"/>
    </w:p>
    <w:tbl>
      <w:tblPr>
        <w:tblStyle w:val="6"/>
        <w:tblW w:w="5000" w:type="pct"/>
        <w:tblInd w:w="0" w:type="dxa"/>
        <w:tblBorders>
          <w:top w:val="single" w:color="1A365D" w:sz="12" w:space="0"/>
          <w:left w:val="none" w:color="auto" w:sz="0" w:space="0"/>
          <w:bottom w:val="single" w:color="1A365D" w:sz="12" w:space="0"/>
          <w:right w:val="none" w:color="auto" w:sz="0" w:space="0"/>
          <w:insideH w:val="single" w:color="CBD5E0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7"/>
        <w:gridCol w:w="1574"/>
        <w:gridCol w:w="5345"/>
      </w:tblGrid>
      <w:tr w14:paraId="556EF184">
        <w:tblPrEx>
          <w:tblBorders>
            <w:top w:val="single" w:color="1A365D" w:sz="12" w:space="0"/>
            <w:left w:val="none" w:color="auto" w:sz="0" w:space="0"/>
            <w:bottom w:val="single" w:color="1A365D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7" w:type="dxa"/>
            <w:shd w:val="clear" w:color="auto" w:fill="EDF2F7"/>
          </w:tcPr>
          <w:p w14:paraId="47671346">
            <w:pPr>
              <w:spacing w:before="60" w:after="6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A202C"/>
                <w:sz w:val="20"/>
              </w:rPr>
              <w:t>数据库名称</w:t>
            </w:r>
          </w:p>
        </w:tc>
        <w:tc>
          <w:tcPr>
            <w:tcW w:w="1574" w:type="dxa"/>
            <w:shd w:val="clear" w:color="auto" w:fill="EDF2F7"/>
          </w:tcPr>
          <w:p w14:paraId="2369E026">
            <w:pPr>
              <w:spacing w:before="60" w:after="6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A202C"/>
                <w:sz w:val="20"/>
              </w:rPr>
              <w:t>开发厂商/社区</w:t>
            </w:r>
          </w:p>
        </w:tc>
        <w:tc>
          <w:tcPr>
            <w:tcW w:w="5345" w:type="dxa"/>
            <w:shd w:val="clear" w:color="auto" w:fill="EDF2F7"/>
          </w:tcPr>
          <w:p w14:paraId="1314BDAD">
            <w:pPr>
              <w:spacing w:before="60" w:after="6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A202C"/>
                <w:sz w:val="20"/>
              </w:rPr>
              <w:t>核心特点</w:t>
            </w:r>
          </w:p>
        </w:tc>
      </w:tr>
      <w:tr w14:paraId="58E26CF1">
        <w:tblPrEx>
          <w:tblBorders>
            <w:top w:val="single" w:color="1A365D" w:sz="12" w:space="0"/>
            <w:left w:val="none" w:color="auto" w:sz="0" w:space="0"/>
            <w:bottom w:val="single" w:color="1A365D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7" w:type="dxa"/>
          </w:tcPr>
          <w:p w14:paraId="4DE69C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InfluxDB</w:t>
            </w:r>
          </w:p>
        </w:tc>
        <w:tc>
          <w:tcPr>
            <w:tcW w:w="1574" w:type="dxa"/>
          </w:tcPr>
          <w:p w14:paraId="5FDE56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InfluxData</w:t>
            </w:r>
          </w:p>
        </w:tc>
        <w:tc>
          <w:tcPr>
            <w:tcW w:w="5345" w:type="dxa"/>
          </w:tcPr>
          <w:p w14:paraId="514E9D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时序数据库标杆，专为时间序列数据优化，Flux查询语言</w:t>
            </w:r>
          </w:p>
        </w:tc>
      </w:tr>
      <w:tr w14:paraId="4ADE4108">
        <w:tblPrEx>
          <w:tblBorders>
            <w:top w:val="single" w:color="1A365D" w:sz="12" w:space="0"/>
            <w:left w:val="none" w:color="auto" w:sz="0" w:space="0"/>
            <w:bottom w:val="single" w:color="1A365D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7" w:type="dxa"/>
          </w:tcPr>
          <w:p w14:paraId="0A9389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TDengine</w:t>
            </w:r>
          </w:p>
        </w:tc>
        <w:tc>
          <w:tcPr>
            <w:tcW w:w="1574" w:type="dxa"/>
          </w:tcPr>
          <w:p w14:paraId="5A941F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涛思数据</w:t>
            </w:r>
          </w:p>
        </w:tc>
        <w:tc>
          <w:tcPr>
            <w:tcW w:w="5345" w:type="dxa"/>
          </w:tcPr>
          <w:p w14:paraId="40BCDA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国产开源时序数据库，高性能、高压缩比，专为IoT设计</w:t>
            </w:r>
          </w:p>
        </w:tc>
      </w:tr>
    </w:tbl>
    <w:p w14:paraId="18C5BC9A">
      <w:pPr>
        <w:pStyle w:val="3"/>
      </w:pPr>
      <w:bookmarkStart w:id="13" w:name="_Toc32588"/>
      <w:r>
        <w:t>2.6 分布式与NewSQL数据库 —— HTAP与云原生</w:t>
      </w:r>
      <w:bookmarkEnd w:id="13"/>
    </w:p>
    <w:tbl>
      <w:tblPr>
        <w:tblStyle w:val="6"/>
        <w:tblW w:w="5000" w:type="pct"/>
        <w:tblInd w:w="0" w:type="dxa"/>
        <w:tblBorders>
          <w:top w:val="single" w:color="1A365D" w:sz="12" w:space="0"/>
          <w:left w:val="none" w:color="auto" w:sz="0" w:space="0"/>
          <w:bottom w:val="single" w:color="1A365D" w:sz="12" w:space="0"/>
          <w:right w:val="none" w:color="auto" w:sz="0" w:space="0"/>
          <w:insideH w:val="single" w:color="CBD5E0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22"/>
        <w:gridCol w:w="1418"/>
        <w:gridCol w:w="5586"/>
      </w:tblGrid>
      <w:tr w14:paraId="24FAC70A">
        <w:tblPrEx>
          <w:tblBorders>
            <w:top w:val="single" w:color="1A365D" w:sz="12" w:space="0"/>
            <w:left w:val="none" w:color="auto" w:sz="0" w:space="0"/>
            <w:bottom w:val="single" w:color="1A365D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22" w:type="dxa"/>
            <w:shd w:val="clear" w:color="auto" w:fill="EDF2F7"/>
          </w:tcPr>
          <w:p w14:paraId="30B24936">
            <w:pPr>
              <w:spacing w:before="60" w:after="6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A202C"/>
                <w:sz w:val="20"/>
              </w:rPr>
              <w:t>数据库名称</w:t>
            </w:r>
          </w:p>
        </w:tc>
        <w:tc>
          <w:tcPr>
            <w:tcW w:w="1418" w:type="dxa"/>
            <w:shd w:val="clear" w:color="auto" w:fill="EDF2F7"/>
          </w:tcPr>
          <w:p w14:paraId="44514203">
            <w:pPr>
              <w:spacing w:before="60" w:after="6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A202C"/>
                <w:sz w:val="20"/>
              </w:rPr>
              <w:t>开发厂商/社区</w:t>
            </w:r>
          </w:p>
        </w:tc>
        <w:tc>
          <w:tcPr>
            <w:tcW w:w="5586" w:type="dxa"/>
            <w:shd w:val="clear" w:color="auto" w:fill="EDF2F7"/>
          </w:tcPr>
          <w:p w14:paraId="5FCC9489">
            <w:pPr>
              <w:spacing w:before="60" w:after="6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A202C"/>
                <w:sz w:val="20"/>
              </w:rPr>
              <w:t>核心特点</w:t>
            </w:r>
          </w:p>
        </w:tc>
      </w:tr>
      <w:tr w14:paraId="38BFE8E9">
        <w:tblPrEx>
          <w:tblBorders>
            <w:top w:val="single" w:color="1A365D" w:sz="12" w:space="0"/>
            <w:left w:val="none" w:color="auto" w:sz="0" w:space="0"/>
            <w:bottom w:val="single" w:color="1A365D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2" w:type="dxa"/>
          </w:tcPr>
          <w:p w14:paraId="08FEF1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TiDB</w:t>
            </w:r>
          </w:p>
        </w:tc>
        <w:tc>
          <w:tcPr>
            <w:tcW w:w="1418" w:type="dxa"/>
          </w:tcPr>
          <w:p w14:paraId="143E52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PingCAP</w:t>
            </w:r>
          </w:p>
        </w:tc>
        <w:tc>
          <w:tcPr>
            <w:tcW w:w="5586" w:type="dxa"/>
          </w:tcPr>
          <w:p w14:paraId="28E8FE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开源分布式HTAP数据库，兼容MySQL，Raft共识协议</w:t>
            </w:r>
          </w:p>
        </w:tc>
      </w:tr>
      <w:tr w14:paraId="33ECD960">
        <w:tblPrEx>
          <w:tblBorders>
            <w:top w:val="single" w:color="1A365D" w:sz="12" w:space="0"/>
            <w:left w:val="none" w:color="auto" w:sz="0" w:space="0"/>
            <w:bottom w:val="single" w:color="1A365D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2" w:type="dxa"/>
          </w:tcPr>
          <w:p w14:paraId="629C22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OceanBase</w:t>
            </w:r>
          </w:p>
        </w:tc>
        <w:tc>
          <w:tcPr>
            <w:tcW w:w="1418" w:type="dxa"/>
          </w:tcPr>
          <w:p w14:paraId="067660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蚂蚁集团</w:t>
            </w:r>
          </w:p>
        </w:tc>
        <w:tc>
          <w:tcPr>
            <w:tcW w:w="5586" w:type="dxa"/>
          </w:tcPr>
          <w:p w14:paraId="61710F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国产分布式关系数据库，金融级高可用，TPC-C世界纪录保持者</w:t>
            </w:r>
          </w:p>
        </w:tc>
      </w:tr>
    </w:tbl>
    <w:p w14:paraId="112C3CBB">
      <w:pPr>
        <w:shd w:val="clear" w:fill="FFF5F5"/>
        <w:spacing w:before="200" w:after="200"/>
        <w:ind w:left="200" w:right="200" w:firstLine="0"/>
      </w:pPr>
      <w:r>
        <w:rPr>
          <w:rFonts w:ascii="Calibri" w:hAnsi="Calibri" w:eastAsia="微软雅黑"/>
          <w:b/>
          <w:color w:val="C53030"/>
        </w:rPr>
        <w:t>重要提示：</w:t>
      </w:r>
      <w:r>
        <w:rPr>
          <w:rFonts w:ascii="Calibri" w:hAnsi="Calibri" w:eastAsia="微软雅黑"/>
          <w:color w:val="1A202C"/>
        </w:rPr>
        <w:t>本次调研鼓励选择向量数据库（2.1节）作为调研对象。向量数据库是大模型时代的核心基础设施，与课程中"新型数据库"章节紧密呼应，也是当前学术界和工业界的热点方向。</w:t>
      </w:r>
    </w:p>
    <w:p w14:paraId="15F43467">
      <w:pPr>
        <w:pStyle w:val="2"/>
      </w:pPr>
      <w:bookmarkStart w:id="14" w:name="_Toc11954"/>
      <w:r>
        <w:t>三、调研报告内容要求</w:t>
      </w:r>
      <w:bookmarkEnd w:id="14"/>
      <w:bookmarkStart w:id="15" w:name="_Toc003"/>
      <w:bookmarkEnd w:id="15"/>
    </w:p>
    <w:p w14:paraId="700C38EA">
      <w:pPr>
        <w:ind w:left="0" w:leftChars="0" w:firstLine="420" w:firstLineChars="175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调研报告应围绕以下六个维度展开，内容力求全面、深入、准确。报告字数建议在8000-12000字。</w:t>
      </w:r>
    </w:p>
    <w:p w14:paraId="1DDA5739">
      <w:pPr>
        <w:pStyle w:val="3"/>
      </w:pPr>
      <w:bookmarkStart w:id="16" w:name="_Toc31825"/>
      <w:r>
        <w:t>3.1 数据库概述</w:t>
      </w:r>
      <w:bookmarkEnd w:id="16"/>
    </w:p>
    <w:p w14:paraId="3F14924D">
      <w:pPr>
        <w:spacing w:before="60" w:after="60"/>
        <w:ind w:left="480" w:hanging="24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•  数据库的定位与核心功能：该数据库属于哪一类别？解决什么问题？</w:t>
      </w:r>
    </w:p>
    <w:p w14:paraId="0CC4C7C2">
      <w:pPr>
        <w:spacing w:before="60" w:after="60"/>
        <w:ind w:left="480" w:hanging="24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•  发展历程：主要版本演进、里程碑事件、社区/商业发展状况</w:t>
      </w:r>
    </w:p>
    <w:p w14:paraId="59AA0679">
      <w:pPr>
        <w:spacing w:before="60" w:after="60"/>
        <w:ind w:left="480" w:hanging="24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•  核心特点与优势：与同类数据库相比，其独特之处是什么？</w:t>
      </w:r>
    </w:p>
    <w:p w14:paraId="326F354D">
      <w:pPr>
        <w:spacing w:before="60" w:after="60"/>
        <w:ind w:left="480" w:hanging="24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•  主要应用场景：典型用户案例、行业应用</w:t>
      </w:r>
    </w:p>
    <w:p w14:paraId="16317CAD">
      <w:pPr>
        <w:spacing w:before="60" w:after="60"/>
        <w:ind w:left="480" w:hanging="24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•  许可协议：开源协议类型（如Apache 2.0、SSPL等）或商业授权模式</w:t>
      </w:r>
    </w:p>
    <w:p w14:paraId="32064B03">
      <w:pPr>
        <w:pStyle w:val="3"/>
      </w:pPr>
      <w:bookmarkStart w:id="17" w:name="_Toc11700"/>
      <w:r>
        <w:t>3.2 数据模型</w:t>
      </w:r>
      <w:bookmarkEnd w:id="17"/>
    </w:p>
    <w:p w14:paraId="523EE720">
      <w:pPr>
        <w:spacing w:before="60" w:after="60"/>
        <w:ind w:left="480" w:hanging="24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•  逻辑数据模型：如何组织和表示数据？（如向量、节点-关系、文档、键值对等）</w:t>
      </w:r>
    </w:p>
    <w:p w14:paraId="50781DC3">
      <w:pPr>
        <w:spacing w:before="60" w:after="60"/>
        <w:ind w:left="480" w:hanging="24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•  数据类型支持：支持哪些数据类型？是否有特有的数据类型？</w:t>
      </w:r>
    </w:p>
    <w:p w14:paraId="237363D7">
      <w:pPr>
        <w:spacing w:before="60" w:after="60"/>
        <w:ind w:left="480" w:hanging="24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•  Schema设计：是否需要预定义Schema？灵活性如何？</w:t>
      </w:r>
    </w:p>
    <w:p w14:paraId="1E1E7E7A">
      <w:pPr>
        <w:spacing w:before="60" w:after="60"/>
        <w:ind w:left="480" w:hanging="24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•  与传统关系模型对比：与关系数据库的表结构有何本质区别？</w:t>
      </w:r>
    </w:p>
    <w:p w14:paraId="52A6A619">
      <w:pPr>
        <w:pStyle w:val="3"/>
      </w:pPr>
      <w:bookmarkStart w:id="18" w:name="_Toc440"/>
      <w:r>
        <w:t>3.3 系统架构</w:t>
      </w:r>
      <w:bookmarkEnd w:id="18"/>
    </w:p>
    <w:p w14:paraId="70DD8C10">
      <w:pPr>
        <w:spacing w:before="60" w:after="60"/>
        <w:ind w:left="480" w:hanging="24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•  整体架构图：绘制或引用官方架构图，并详细解读</w:t>
      </w:r>
    </w:p>
    <w:p w14:paraId="09B4DCC6">
      <w:pPr>
        <w:spacing w:before="60" w:after="60"/>
        <w:ind w:left="480" w:hanging="24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•  核心组件：各模块的功能与职责</w:t>
      </w:r>
    </w:p>
    <w:p w14:paraId="41A6E300">
      <w:pPr>
        <w:spacing w:before="60" w:after="60"/>
        <w:ind w:left="480" w:hanging="24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•  存储引擎：数据在磁盘/内存中如何存储和组织？</w:t>
      </w:r>
    </w:p>
    <w:p w14:paraId="324616F5">
      <w:pPr>
        <w:spacing w:before="60" w:after="60"/>
        <w:ind w:left="480" w:hanging="24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•  分布式架构：是否支持分布式部署？一致性模型（CAP中的取舍）？</w:t>
      </w:r>
    </w:p>
    <w:p w14:paraId="56602B8A">
      <w:pPr>
        <w:spacing w:before="60" w:after="60"/>
        <w:ind w:left="480" w:hanging="24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•  索引机制：支持哪些索引类型？（特别是向量索引：HNSW、IVF、PQ等）</w:t>
      </w:r>
    </w:p>
    <w:p w14:paraId="13CF2ED6">
      <w:pPr>
        <w:pStyle w:val="3"/>
      </w:pPr>
      <w:bookmarkStart w:id="19" w:name="_Toc26710"/>
      <w:r>
        <w:t>3.4 基本操作</w:t>
      </w:r>
      <w:bookmarkEnd w:id="19"/>
    </w:p>
    <w:p w14:paraId="260515A9">
      <w:pPr>
        <w:spacing w:before="60" w:after="60"/>
        <w:ind w:left="480" w:hanging="24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•  安装部署：本地安装或Docker部署的步骤</w:t>
      </w:r>
    </w:p>
    <w:p w14:paraId="7F196E6C">
      <w:pPr>
        <w:spacing w:before="60" w:after="60"/>
        <w:ind w:left="480" w:hanging="24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•  数据定义操作：创建/删除集合（表）、索引等</w:t>
      </w:r>
    </w:p>
    <w:p w14:paraId="2464C693">
      <w:pPr>
        <w:spacing w:before="60" w:after="60"/>
        <w:ind w:left="480" w:hanging="24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•  数据操作：插入、查询、更新、删除的具体操作示例</w:t>
      </w:r>
    </w:p>
    <w:p w14:paraId="6585A8FF">
      <w:pPr>
        <w:spacing w:before="60" w:after="60"/>
        <w:ind w:left="480" w:hanging="24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•  查询语言/API：使用什么查询语言或API？（如SQL-like、REST API、SDK等）</w:t>
      </w:r>
    </w:p>
    <w:p w14:paraId="23F7FA8F">
      <w:pPr>
        <w:spacing w:before="60" w:after="60"/>
        <w:ind w:left="480" w:hanging="24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•  提供一个完整的可运行示例（含代码）</w:t>
      </w:r>
    </w:p>
    <w:p w14:paraId="3300F837">
      <w:pPr>
        <w:pStyle w:val="3"/>
      </w:pPr>
      <w:bookmarkStart w:id="20" w:name="_Toc31472"/>
      <w:r>
        <w:t>3.5 与关系数据库的对比分析</w:t>
      </w:r>
      <w:bookmarkEnd w:id="20"/>
    </w:p>
    <w:p w14:paraId="7D312C8E">
      <w:pPr>
        <w:spacing w:before="60" w:after="60"/>
        <w:ind w:left="480" w:hanging="24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•  从数据模型、查询能力、事务支持、扩展性、适用场景等维度进行对比</w:t>
      </w:r>
    </w:p>
    <w:p w14:paraId="65E67C43">
      <w:pPr>
        <w:spacing w:before="60" w:after="60"/>
        <w:ind w:left="480" w:hanging="24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•  分析该数据库能否与关系数据库互补或替代关系数据库</w:t>
      </w:r>
    </w:p>
    <w:p w14:paraId="760EE3EE">
      <w:pPr>
        <w:spacing w:before="60" w:after="60"/>
        <w:ind w:left="480" w:hanging="24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•  如果调研的是向量数据库，需额外分析其与RAG（检索增强生成）的结合方式</w:t>
      </w:r>
    </w:p>
    <w:p w14:paraId="727C6BF9">
      <w:pPr>
        <w:pStyle w:val="3"/>
      </w:pPr>
      <w:bookmarkStart w:id="21" w:name="_Toc25713"/>
      <w:r>
        <w:t>3.6 总结与展望</w:t>
      </w:r>
      <w:bookmarkEnd w:id="21"/>
    </w:p>
    <w:p w14:paraId="62801D3F">
      <w:pPr>
        <w:spacing w:before="60" w:after="60"/>
        <w:ind w:left="480" w:hanging="24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•  技术发展趋势：该数据库技术未来的演进方向</w:t>
      </w:r>
    </w:p>
    <w:p w14:paraId="2EBAF734">
      <w:pPr>
        <w:spacing w:before="60" w:after="60"/>
        <w:ind w:left="480" w:hanging="24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•  与大模型/AI的结合：如果是向量数据库，深入分析其在AI应用中的角色</w:t>
      </w:r>
    </w:p>
    <w:p w14:paraId="4D96C7F5">
      <w:pPr>
        <w:spacing w:before="60" w:after="60"/>
        <w:ind w:left="480" w:hanging="24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•  个人/团队调研收获与体会</w:t>
      </w:r>
    </w:p>
    <w:p w14:paraId="640EC38C">
      <w:pPr>
        <w:pStyle w:val="2"/>
      </w:pPr>
      <w:bookmarkStart w:id="22" w:name="_Toc9711"/>
      <w:r>
        <w:t>四、提交要求</w:t>
      </w:r>
      <w:bookmarkEnd w:id="22"/>
      <w:bookmarkStart w:id="23" w:name="_Toc004"/>
      <w:bookmarkEnd w:id="23"/>
    </w:p>
    <w:p w14:paraId="3D5E7BC1">
      <w:pPr>
        <w:pStyle w:val="3"/>
      </w:pPr>
      <w:bookmarkStart w:id="24" w:name="_Toc420"/>
      <w:r>
        <w:t>4.1 提交材料</w:t>
      </w:r>
      <w:bookmarkEnd w:id="24"/>
    </w:p>
    <w:p w14:paraId="55628A9A">
      <w:pPr>
        <w:spacing w:before="60" w:after="60"/>
        <w:ind w:left="480" w:hanging="24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•  调研报告（Word文档）：按照调研报告模板格式撰写，内容完整、格式规范</w:t>
      </w:r>
    </w:p>
    <w:p w14:paraId="2A98CF1B">
      <w:pPr>
        <w:spacing w:before="60" w:after="60"/>
        <w:ind w:left="480" w:hanging="24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•  汇报PPT：制作15-20页的汇报演示文稿，突出重点、图文并茂</w:t>
      </w:r>
    </w:p>
    <w:p w14:paraId="07DF7FAA">
      <w:pPr>
        <w:spacing w:before="60" w:after="60"/>
        <w:ind w:left="480" w:hanging="24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•  可运行代码示例：提供数据库安装和操作的可复现代码（Docker Compose或脚本）</w:t>
      </w:r>
    </w:p>
    <w:p w14:paraId="2A8EF18F">
      <w:pPr>
        <w:pStyle w:val="3"/>
      </w:pPr>
      <w:bookmarkStart w:id="25" w:name="_Toc32620"/>
      <w:r>
        <w:t>4.2 报告格式要求</w:t>
      </w:r>
      <w:bookmarkEnd w:id="25"/>
    </w:p>
    <w:p w14:paraId="04637E5A">
      <w:pPr>
        <w:spacing w:before="60" w:after="60"/>
        <w:ind w:left="480" w:hanging="24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•  使用提供的调研报告模板（见另一附件）</w:t>
      </w:r>
    </w:p>
    <w:p w14:paraId="109892A7">
      <w:pPr>
        <w:spacing w:before="60" w:after="60"/>
        <w:ind w:left="480" w:hanging="24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•  正文宋体/Times New Roman，小四号（12pt），1.5倍行距</w:t>
      </w:r>
    </w:p>
    <w:p w14:paraId="425983C7">
      <w:pPr>
        <w:spacing w:before="60" w:after="60"/>
        <w:ind w:left="480" w:hanging="24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•  报告封面需包含：课程名称、报告标题、调研小组成员信息、指导教师、日期</w:t>
      </w:r>
    </w:p>
    <w:p w14:paraId="424251A1">
      <w:pPr>
        <w:spacing w:before="60" w:after="60"/>
        <w:ind w:left="480" w:hanging="24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•  正文中需注明每位成员的具体分工和贡献度</w:t>
      </w:r>
    </w:p>
    <w:p w14:paraId="2DD43554">
      <w:pPr>
        <w:pStyle w:val="3"/>
      </w:pPr>
      <w:bookmarkStart w:id="26" w:name="_Toc16141"/>
      <w:r>
        <w:t>4.3 汇报要求</w:t>
      </w:r>
      <w:bookmarkEnd w:id="26"/>
    </w:p>
    <w:p w14:paraId="0D5897F0">
      <w:pPr>
        <w:spacing w:before="60" w:after="60"/>
        <w:ind w:left="480" w:hanging="24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•  每个小组汇报时间：8分钟（含演示）</w:t>
      </w:r>
    </w:p>
    <w:p w14:paraId="2E4CAC73">
      <w:pPr>
        <w:spacing w:before="60" w:after="60"/>
        <w:ind w:left="480" w:hanging="24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•  提问与讨论：</w:t>
      </w: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8"/>
        </w:rPr>
        <w:t>分钟</w:t>
      </w:r>
    </w:p>
    <w:p w14:paraId="77FB415E">
      <w:pPr>
        <w:spacing w:before="60" w:after="60"/>
        <w:ind w:left="480" w:hanging="24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•  所有小组成员需参与汇报，由评委随机指定汇报人</w:t>
      </w:r>
    </w:p>
    <w:p w14:paraId="494FBEE3">
      <w:pPr>
        <w:pStyle w:val="3"/>
      </w:pPr>
      <w:bookmarkStart w:id="27" w:name="_Toc21036"/>
      <w:r>
        <w:t>4.4 提交时间与方式</w:t>
      </w:r>
      <w:bookmarkEnd w:id="27"/>
    </w:p>
    <w:p w14:paraId="0D15ED1D">
      <w:pPr>
        <w:spacing w:before="60" w:after="60"/>
        <w:ind w:left="480" w:hanging="24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•  选题截止日期：第</w:t>
      </w: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13</w:t>
      </w:r>
      <w:r>
        <w:rPr>
          <w:rFonts w:hint="eastAsia" w:ascii="宋体" w:hAnsi="宋体" w:eastAsia="宋体" w:cs="宋体"/>
          <w:sz w:val="24"/>
          <w:szCs w:val="28"/>
        </w:rPr>
        <w:t>周周</w:t>
      </w: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三</w:t>
      </w:r>
      <w:r>
        <w:rPr>
          <w:rFonts w:hint="eastAsia" w:ascii="宋体" w:hAnsi="宋体" w:eastAsia="宋体" w:cs="宋体"/>
          <w:sz w:val="24"/>
          <w:szCs w:val="28"/>
        </w:rPr>
        <w:t xml:space="preserve"> 17:00</w:t>
      </w:r>
    </w:p>
    <w:p w14:paraId="223B9157">
      <w:pPr>
        <w:spacing w:before="60" w:after="60"/>
        <w:ind w:left="480" w:hanging="24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•  汇报时间：第14周课堂时间</w:t>
      </w:r>
    </w:p>
    <w:p w14:paraId="026CEB90">
      <w:pPr>
        <w:spacing w:before="60" w:after="60"/>
        <w:ind w:left="480" w:hanging="240"/>
        <w:rPr>
          <w:rFonts w:hint="eastAsia" w:ascii="宋体" w:hAnsi="宋体" w:eastAsia="宋体" w:cs="宋体"/>
          <w:sz w:val="24"/>
          <w:szCs w:val="28"/>
          <w:lang w:eastAsia="zh-CN"/>
        </w:rPr>
      </w:pPr>
      <w:r>
        <w:rPr>
          <w:rFonts w:hint="eastAsia" w:ascii="宋体" w:hAnsi="宋体" w:eastAsia="宋体" w:cs="宋体"/>
          <w:sz w:val="24"/>
          <w:szCs w:val="28"/>
        </w:rPr>
        <w:t>•  报告与PPT提交：第1</w:t>
      </w: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28"/>
        </w:rPr>
        <w:t>周</w:t>
      </w: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周三</w:t>
      </w:r>
      <w:r>
        <w:rPr>
          <w:rFonts w:hint="eastAsia" w:ascii="宋体" w:hAnsi="宋体" w:eastAsia="宋体" w:cs="宋体"/>
          <w:sz w:val="24"/>
          <w:szCs w:val="28"/>
        </w:rPr>
        <w:t xml:space="preserve"> 23:59</w:t>
      </w:r>
    </w:p>
    <w:p w14:paraId="38CC5D2A">
      <w:pPr>
        <w:pStyle w:val="2"/>
      </w:pPr>
      <w:bookmarkStart w:id="28" w:name="_Toc27645"/>
      <w:r>
        <w:t>五、评分标准</w:t>
      </w:r>
      <w:bookmarkEnd w:id="28"/>
      <w:bookmarkStart w:id="29" w:name="_Toc005"/>
      <w:bookmarkEnd w:id="29"/>
    </w:p>
    <w:p w14:paraId="40686D61">
      <w:r>
        <w:t>本次调研报告满分100分，具体评分维度如下：</w:t>
      </w:r>
    </w:p>
    <w:tbl>
      <w:tblPr>
        <w:tblStyle w:val="6"/>
        <w:tblW w:w="5000" w:type="pct"/>
        <w:tblInd w:w="0" w:type="dxa"/>
        <w:tblBorders>
          <w:top w:val="single" w:color="1A365D" w:sz="12" w:space="0"/>
          <w:left w:val="none" w:color="auto" w:sz="0" w:space="0"/>
          <w:bottom w:val="single" w:color="1A365D" w:sz="12" w:space="0"/>
          <w:right w:val="none" w:color="auto" w:sz="0" w:space="0"/>
          <w:insideH w:val="single" w:color="CBD5E0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86"/>
        <w:gridCol w:w="2246"/>
        <w:gridCol w:w="4094"/>
      </w:tblGrid>
      <w:tr w14:paraId="7F7617D4">
        <w:tblPrEx>
          <w:tblBorders>
            <w:top w:val="single" w:color="1A365D" w:sz="12" w:space="0"/>
            <w:left w:val="none" w:color="auto" w:sz="0" w:space="0"/>
            <w:bottom w:val="single" w:color="1A365D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86" w:type="dxa"/>
            <w:shd w:val="clear" w:color="auto" w:fill="EDF2F7"/>
          </w:tcPr>
          <w:p w14:paraId="03890C1A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02C"/>
                <w:sz w:val="20"/>
              </w:rPr>
              <w:t>评分维度</w:t>
            </w:r>
          </w:p>
        </w:tc>
        <w:tc>
          <w:tcPr>
            <w:tcW w:w="2246" w:type="dxa"/>
            <w:shd w:val="clear" w:color="auto" w:fill="EDF2F7"/>
          </w:tcPr>
          <w:p w14:paraId="5AD311BD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02C"/>
                <w:sz w:val="20"/>
              </w:rPr>
              <w:t>分值</w:t>
            </w:r>
          </w:p>
        </w:tc>
        <w:tc>
          <w:tcPr>
            <w:tcW w:w="4094" w:type="dxa"/>
            <w:shd w:val="clear" w:color="auto" w:fill="EDF2F7"/>
          </w:tcPr>
          <w:p w14:paraId="4F0B9C7D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02C"/>
                <w:sz w:val="20"/>
              </w:rPr>
              <w:t>评分要点</w:t>
            </w:r>
          </w:p>
        </w:tc>
      </w:tr>
      <w:tr w14:paraId="560F5B6C">
        <w:tblPrEx>
          <w:tblBorders>
            <w:top w:val="single" w:color="1A365D" w:sz="12" w:space="0"/>
            <w:left w:val="none" w:color="auto" w:sz="0" w:space="0"/>
            <w:bottom w:val="single" w:color="1A365D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6" w:type="dxa"/>
          </w:tcPr>
          <w:p w14:paraId="536D55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A5568"/>
                <w:sz w:val="20"/>
              </w:rPr>
              <w:t>内容完整性</w:t>
            </w:r>
          </w:p>
        </w:tc>
        <w:tc>
          <w:tcPr>
            <w:tcW w:w="2246" w:type="dxa"/>
          </w:tcPr>
          <w:p w14:paraId="0EDBC1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  <w:rPr>
                <w:rFonts w:hint="eastAsia" w:ascii="Calibri" w:hAnsi="Calibri" w:eastAsia="微软雅黑"/>
                <w:color w:val="4A5568"/>
                <w:sz w:val="20"/>
              </w:rPr>
            </w:pPr>
            <w:r>
              <w:rPr>
                <w:rFonts w:hint="eastAsia" w:ascii="Calibri" w:hAnsi="Calibri" w:eastAsia="微软雅黑"/>
                <w:color w:val="4A5568"/>
                <w:sz w:val="20"/>
              </w:rPr>
              <w:t>优良［30-24］分，</w:t>
            </w:r>
          </w:p>
          <w:p w14:paraId="5DF8C8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  <w:rPr>
                <w:rFonts w:hint="eastAsia" w:ascii="Calibri" w:hAnsi="Calibri" w:eastAsia="微软雅黑"/>
                <w:color w:val="4A5568"/>
                <w:sz w:val="20"/>
              </w:rPr>
            </w:pPr>
            <w:r>
              <w:rPr>
                <w:rFonts w:hint="eastAsia" w:ascii="Calibri" w:hAnsi="Calibri" w:eastAsia="微软雅黑"/>
                <w:color w:val="4A5568"/>
                <w:sz w:val="20"/>
              </w:rPr>
              <w:t>中等（24-9］分，</w:t>
            </w:r>
          </w:p>
          <w:p w14:paraId="0273FB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hint="eastAsia" w:ascii="Calibri" w:hAnsi="Calibri" w:eastAsia="微软雅黑"/>
                <w:color w:val="4A5568"/>
                <w:sz w:val="20"/>
              </w:rPr>
              <w:t>一般（9-0］分。</w:t>
            </w:r>
          </w:p>
        </w:tc>
        <w:tc>
          <w:tcPr>
            <w:tcW w:w="4094" w:type="dxa"/>
          </w:tcPr>
          <w:p w14:paraId="4E2E9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center"/>
              <w:textAlignment w:val="auto"/>
            </w:pPr>
            <w:r>
              <w:rPr>
                <w:rFonts w:hint="eastAsia" w:ascii="Calibri" w:hAnsi="Calibri" w:eastAsia="微软雅黑"/>
                <w:color w:val="4A5568"/>
                <w:sz w:val="20"/>
              </w:rPr>
              <w:t>完全覆盖数据库简介、数据模型、系统架构、基本操作等，内容丰富详实、要点突出。</w:t>
            </w:r>
          </w:p>
        </w:tc>
      </w:tr>
      <w:tr w14:paraId="19ED30DC">
        <w:tblPrEx>
          <w:tblBorders>
            <w:top w:val="single" w:color="1A365D" w:sz="12" w:space="0"/>
            <w:left w:val="none" w:color="auto" w:sz="0" w:space="0"/>
            <w:bottom w:val="single" w:color="1A365D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6" w:type="dxa"/>
          </w:tcPr>
          <w:p w14:paraId="0F8DCA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center"/>
              <w:textAlignment w:val="auto"/>
            </w:pPr>
            <w:r>
              <w:rPr>
                <w:rFonts w:hint="eastAsia" w:ascii="Calibri" w:hAnsi="Calibri" w:eastAsia="微软雅黑"/>
                <w:color w:val="4A5568"/>
                <w:sz w:val="20"/>
              </w:rPr>
              <w:t>数据模型</w:t>
            </w:r>
          </w:p>
        </w:tc>
        <w:tc>
          <w:tcPr>
            <w:tcW w:w="2246" w:type="dxa"/>
          </w:tcPr>
          <w:p w14:paraId="3A946A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  <w:rPr>
                <w:rFonts w:hint="eastAsia" w:ascii="Calibri" w:hAnsi="Calibri" w:eastAsia="微软雅黑"/>
                <w:color w:val="4A5568"/>
                <w:sz w:val="20"/>
              </w:rPr>
            </w:pPr>
            <w:r>
              <w:rPr>
                <w:rFonts w:hint="eastAsia" w:ascii="Calibri" w:hAnsi="Calibri" w:eastAsia="微软雅黑"/>
                <w:color w:val="4A5568"/>
                <w:sz w:val="20"/>
              </w:rPr>
              <w:t>优良［20-16］分，</w:t>
            </w:r>
          </w:p>
          <w:p w14:paraId="0C99F4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  <w:rPr>
                <w:rFonts w:hint="eastAsia" w:ascii="Calibri" w:hAnsi="Calibri" w:eastAsia="微软雅黑"/>
                <w:color w:val="4A5568"/>
                <w:sz w:val="20"/>
              </w:rPr>
            </w:pPr>
            <w:r>
              <w:rPr>
                <w:rFonts w:hint="eastAsia" w:ascii="Calibri" w:hAnsi="Calibri" w:eastAsia="微软雅黑"/>
                <w:color w:val="4A5568"/>
                <w:sz w:val="20"/>
              </w:rPr>
              <w:t>中等（16-6］分，</w:t>
            </w:r>
          </w:p>
          <w:p w14:paraId="203AFC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hint="eastAsia" w:ascii="Calibri" w:hAnsi="Calibri" w:eastAsia="微软雅黑"/>
                <w:color w:val="4A5568"/>
                <w:sz w:val="20"/>
              </w:rPr>
              <w:t>一般（6-0］分。</w:t>
            </w:r>
          </w:p>
        </w:tc>
        <w:tc>
          <w:tcPr>
            <w:tcW w:w="4094" w:type="dxa"/>
          </w:tcPr>
          <w:p w14:paraId="77DE35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center"/>
              <w:textAlignment w:val="auto"/>
            </w:pPr>
            <w:r>
              <w:rPr>
                <w:rFonts w:hint="eastAsia" w:ascii="Calibri" w:hAnsi="Calibri" w:eastAsia="微软雅黑"/>
                <w:color w:val="4A5568"/>
                <w:sz w:val="20"/>
              </w:rPr>
              <w:t>包括逻辑模型、数据表结构等。</w:t>
            </w:r>
          </w:p>
        </w:tc>
      </w:tr>
      <w:tr w14:paraId="43A413DE">
        <w:tblPrEx>
          <w:tblBorders>
            <w:top w:val="single" w:color="1A365D" w:sz="12" w:space="0"/>
            <w:left w:val="none" w:color="auto" w:sz="0" w:space="0"/>
            <w:bottom w:val="single" w:color="1A365D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6" w:type="dxa"/>
          </w:tcPr>
          <w:p w14:paraId="2FBFF4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center"/>
              <w:textAlignment w:val="auto"/>
            </w:pPr>
            <w:r>
              <w:rPr>
                <w:rFonts w:hint="eastAsia" w:ascii="Calibri" w:hAnsi="Calibri" w:eastAsia="微软雅黑"/>
                <w:color w:val="4A5568"/>
                <w:sz w:val="20"/>
              </w:rPr>
              <w:t>系统架构</w:t>
            </w:r>
          </w:p>
        </w:tc>
        <w:tc>
          <w:tcPr>
            <w:tcW w:w="2246" w:type="dxa"/>
          </w:tcPr>
          <w:p w14:paraId="740DE4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  <w:rPr>
                <w:rFonts w:hint="eastAsia" w:ascii="Calibri" w:hAnsi="Calibri" w:eastAsia="微软雅黑"/>
                <w:color w:val="4A5568"/>
                <w:sz w:val="20"/>
              </w:rPr>
            </w:pPr>
            <w:r>
              <w:rPr>
                <w:rFonts w:hint="eastAsia" w:ascii="Calibri" w:hAnsi="Calibri" w:eastAsia="微软雅黑"/>
                <w:color w:val="4A5568"/>
                <w:sz w:val="20"/>
              </w:rPr>
              <w:t>优良［30-24］分，</w:t>
            </w:r>
          </w:p>
          <w:p w14:paraId="028DE5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  <w:rPr>
                <w:rFonts w:hint="eastAsia" w:ascii="Calibri" w:hAnsi="Calibri" w:eastAsia="微软雅黑"/>
                <w:color w:val="4A5568"/>
                <w:sz w:val="20"/>
              </w:rPr>
            </w:pPr>
            <w:r>
              <w:rPr>
                <w:rFonts w:hint="eastAsia" w:ascii="Calibri" w:hAnsi="Calibri" w:eastAsia="微软雅黑"/>
                <w:color w:val="4A5568"/>
                <w:sz w:val="20"/>
              </w:rPr>
              <w:t>中等（24-9］分，</w:t>
            </w:r>
          </w:p>
          <w:p w14:paraId="076444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hint="eastAsia" w:ascii="Calibri" w:hAnsi="Calibri" w:eastAsia="微软雅黑"/>
                <w:color w:val="4A5568"/>
                <w:sz w:val="20"/>
              </w:rPr>
              <w:t>一般（9-0］分。</w:t>
            </w:r>
          </w:p>
        </w:tc>
        <w:tc>
          <w:tcPr>
            <w:tcW w:w="4094" w:type="dxa"/>
          </w:tcPr>
          <w:p w14:paraId="7D2240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center"/>
              <w:textAlignment w:val="auto"/>
              <w:rPr>
                <w:rFonts w:hint="eastAsia" w:eastAsia="微软雅黑"/>
                <w:lang w:eastAsia="zh-CN"/>
              </w:rPr>
            </w:pPr>
            <w:r>
              <w:rPr>
                <w:rFonts w:hint="eastAsia" w:ascii="Calibri" w:hAnsi="Calibri" w:eastAsia="微软雅黑"/>
                <w:color w:val="4A5568"/>
                <w:sz w:val="20"/>
              </w:rPr>
              <w:t>包括整体架构、主要功能模块、工作流程等内容</w:t>
            </w:r>
            <w:r>
              <w:rPr>
                <w:rFonts w:hint="eastAsia" w:ascii="Calibri" w:hAnsi="Calibri" w:eastAsia="微软雅黑"/>
                <w:color w:val="4A5568"/>
                <w:sz w:val="20"/>
                <w:lang w:eastAsia="zh-CN"/>
              </w:rPr>
              <w:t>。</w:t>
            </w:r>
          </w:p>
        </w:tc>
      </w:tr>
      <w:tr w14:paraId="5B82AC16">
        <w:tblPrEx>
          <w:tblBorders>
            <w:top w:val="single" w:color="1A365D" w:sz="12" w:space="0"/>
            <w:left w:val="none" w:color="auto" w:sz="0" w:space="0"/>
            <w:bottom w:val="single" w:color="1A365D" w:sz="12" w:space="0"/>
            <w:right w:val="none" w:color="auto" w:sz="0" w:space="0"/>
            <w:insideH w:val="single" w:color="CBD5E0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6" w:type="dxa"/>
          </w:tcPr>
          <w:p w14:paraId="719668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center"/>
              <w:textAlignment w:val="auto"/>
            </w:pPr>
            <w:r>
              <w:rPr>
                <w:rFonts w:hint="eastAsia" w:ascii="Calibri" w:hAnsi="Calibri" w:eastAsia="微软雅黑"/>
                <w:color w:val="4A5568"/>
                <w:sz w:val="20"/>
              </w:rPr>
              <w:t>汇报及答辩</w:t>
            </w:r>
          </w:p>
        </w:tc>
        <w:tc>
          <w:tcPr>
            <w:tcW w:w="2246" w:type="dxa"/>
          </w:tcPr>
          <w:p w14:paraId="2D4185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  <w:rPr>
                <w:rFonts w:hint="eastAsia" w:ascii="Calibri" w:hAnsi="Calibri" w:eastAsia="微软雅黑"/>
                <w:color w:val="4A5568"/>
                <w:sz w:val="20"/>
              </w:rPr>
            </w:pPr>
            <w:r>
              <w:rPr>
                <w:rFonts w:hint="eastAsia" w:ascii="Calibri" w:hAnsi="Calibri" w:eastAsia="微软雅黑"/>
                <w:color w:val="4A5568"/>
                <w:sz w:val="20"/>
              </w:rPr>
              <w:t>优良［20-16］分，</w:t>
            </w:r>
          </w:p>
          <w:p w14:paraId="306762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  <w:rPr>
                <w:rFonts w:hint="eastAsia" w:ascii="Calibri" w:hAnsi="Calibri" w:eastAsia="微软雅黑"/>
                <w:color w:val="4A5568"/>
                <w:sz w:val="20"/>
              </w:rPr>
            </w:pPr>
            <w:r>
              <w:rPr>
                <w:rFonts w:hint="eastAsia" w:ascii="Calibri" w:hAnsi="Calibri" w:eastAsia="微软雅黑"/>
                <w:color w:val="4A5568"/>
                <w:sz w:val="20"/>
              </w:rPr>
              <w:t>中等（16-6］分，</w:t>
            </w:r>
          </w:p>
          <w:p w14:paraId="44A9D5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left"/>
              <w:textAlignment w:val="auto"/>
            </w:pPr>
            <w:r>
              <w:rPr>
                <w:rFonts w:hint="eastAsia" w:ascii="Calibri" w:hAnsi="Calibri" w:eastAsia="微软雅黑"/>
                <w:color w:val="4A5568"/>
                <w:sz w:val="20"/>
              </w:rPr>
              <w:t>一般（6-0］分。</w:t>
            </w:r>
          </w:p>
        </w:tc>
        <w:tc>
          <w:tcPr>
            <w:tcW w:w="4094" w:type="dxa"/>
          </w:tcPr>
          <w:p w14:paraId="5E0F09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/>
              <w:ind w:firstLine="0"/>
              <w:jc w:val="center"/>
              <w:textAlignment w:val="auto"/>
            </w:pPr>
            <w:r>
              <w:rPr>
                <w:rFonts w:hint="eastAsia" w:ascii="Calibri" w:hAnsi="Calibri" w:eastAsia="微软雅黑"/>
                <w:color w:val="4A5568"/>
                <w:sz w:val="20"/>
              </w:rPr>
              <w:t>对汇报人的阐述及答辩进行评分。</w:t>
            </w:r>
          </w:p>
        </w:tc>
      </w:tr>
    </w:tbl>
    <w:p w14:paraId="60B28D7F">
      <w:pPr>
        <w:rPr>
          <w:rFonts w:hint="eastAsia" w:ascii="宋体" w:hAnsi="宋体" w:eastAsia="宋体" w:cs="宋体"/>
          <w:sz w:val="24"/>
          <w:szCs w:val="28"/>
        </w:rPr>
      </w:pPr>
    </w:p>
    <w:p w14:paraId="76798E35">
      <w:pPr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额外加分项（最高+5分）：</w:t>
      </w:r>
    </w:p>
    <w:p w14:paraId="49DCBA88">
      <w:pPr>
        <w:spacing w:before="60" w:after="60"/>
        <w:ind w:left="480" w:hanging="24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•  提供了可运行的Docker Compose或部署脚本（+2分）</w:t>
      </w:r>
    </w:p>
    <w:p w14:paraId="3F64F2E3">
      <w:pPr>
        <w:spacing w:before="60" w:after="60"/>
        <w:ind w:left="480" w:hanging="24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•  实现了与LangChain/LLM的集成演示（向量数据库类选题）（+3分）</w:t>
      </w:r>
    </w:p>
    <w:p w14:paraId="5DEA0445">
      <w:pPr>
        <w:spacing w:before="60" w:after="60"/>
        <w:ind w:left="480" w:hanging="24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•  对比分析了至少3个同类竞品数据库（+2分）</w:t>
      </w:r>
    </w:p>
    <w:p w14:paraId="77B47309">
      <w:pPr>
        <w:spacing w:before="60" w:after="60"/>
        <w:ind w:left="480" w:hanging="24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•  包含性能测试或基准测试数据（+2分）</w:t>
      </w:r>
    </w:p>
    <w:p w14:paraId="6D149DCF">
      <w:pPr>
        <w:spacing w:before="200"/>
        <w:rPr>
          <w:rFonts w:hint="eastAsia" w:ascii="宋体" w:hAnsi="宋体" w:eastAsia="宋体" w:cs="宋体"/>
          <w:sz w:val="24"/>
          <w:szCs w:val="28"/>
        </w:rPr>
      </w:pPr>
    </w:p>
    <w:p w14:paraId="22B19432">
      <w:pPr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各成员最终得分将根据贡献度等级进行加权：A（100%）、B（90%）、C（80%）、D（70%）。每组A等级不超过2人。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lkM2E5ZTg0YmZhYWQ2NjFmZDQ4NjQyNjNlZDZlODgifQ=="/>
  </w:docVars>
  <w:rsids>
    <w:rsidRoot w:val="002E4C85"/>
    <w:rsid w:val="00016043"/>
    <w:rsid w:val="00046BC8"/>
    <w:rsid w:val="00062674"/>
    <w:rsid w:val="0008169A"/>
    <w:rsid w:val="001329DC"/>
    <w:rsid w:val="002E4C85"/>
    <w:rsid w:val="0052781C"/>
    <w:rsid w:val="00600DFD"/>
    <w:rsid w:val="006054BF"/>
    <w:rsid w:val="006F3D4E"/>
    <w:rsid w:val="00755D90"/>
    <w:rsid w:val="007B3494"/>
    <w:rsid w:val="008671A3"/>
    <w:rsid w:val="008D17C2"/>
    <w:rsid w:val="00906FD8"/>
    <w:rsid w:val="009974ED"/>
    <w:rsid w:val="009B53DA"/>
    <w:rsid w:val="00A03836"/>
    <w:rsid w:val="00AB5D74"/>
    <w:rsid w:val="00BA625E"/>
    <w:rsid w:val="07784208"/>
    <w:rsid w:val="0A045B92"/>
    <w:rsid w:val="0D9C392C"/>
    <w:rsid w:val="111F3E4E"/>
    <w:rsid w:val="12FB12EC"/>
    <w:rsid w:val="15485429"/>
    <w:rsid w:val="21194492"/>
    <w:rsid w:val="2ED07D9D"/>
    <w:rsid w:val="2F702161"/>
    <w:rsid w:val="42B63AF8"/>
    <w:rsid w:val="467852BF"/>
    <w:rsid w:val="4FDC4757"/>
    <w:rsid w:val="5A582D49"/>
    <w:rsid w:val="6D0E5FE5"/>
    <w:rsid w:val="7652598D"/>
    <w:rsid w:val="7C1E115C"/>
    <w:rsid w:val="7CC83BA3"/>
    <w:rsid w:val="7D3D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uiPriority w:val="0"/>
    <w:pPr>
      <w:keepNext/>
      <w:keepLines/>
      <w:spacing w:before="600" w:after="240"/>
      <w:ind w:firstLine="0"/>
      <w:outlineLvl w:val="0"/>
    </w:pPr>
    <w:rPr>
      <w:rFonts w:ascii="Calibri" w:hAnsi="Calibri" w:eastAsia="微软雅黑"/>
      <w:b/>
      <w:color w:val="1A365D"/>
      <w:sz w:val="36"/>
    </w:rPr>
  </w:style>
  <w:style w:type="paragraph" w:styleId="3">
    <w:name w:val="heading 2"/>
    <w:basedOn w:val="1"/>
    <w:qFormat/>
    <w:uiPriority w:val="0"/>
    <w:pPr>
      <w:keepNext/>
      <w:keepLines/>
      <w:spacing w:before="400" w:after="160"/>
      <w:ind w:firstLine="0"/>
      <w:outlineLvl w:val="1"/>
    </w:pPr>
    <w:rPr>
      <w:rFonts w:ascii="Calibri" w:hAnsi="Calibri" w:eastAsia="微软雅黑"/>
      <w:b/>
      <w:color w:val="2C5282"/>
      <w:sz w:val="28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basedOn w:val="1"/>
    <w:qFormat/>
    <w:uiPriority w:val="0"/>
    <w:pPr>
      <w:tabs>
        <w:tab w:val="right" w:leader="dot" w:pos="9350"/>
      </w:tabs>
      <w:spacing w:before="200" w:after="60"/>
      <w:ind w:left="0" w:firstLine="0"/>
    </w:pPr>
    <w:rPr>
      <w:rFonts w:ascii="Calibri" w:hAnsi="Calibri" w:eastAsia="微软雅黑"/>
      <w:b/>
      <w:color w:val="1A202C"/>
    </w:rPr>
  </w:style>
  <w:style w:type="paragraph" w:styleId="5">
    <w:name w:val="toc 2"/>
    <w:basedOn w:val="1"/>
    <w:qFormat/>
    <w:uiPriority w:val="0"/>
    <w:pPr>
      <w:tabs>
        <w:tab w:val="right" w:leader="dot" w:pos="9350"/>
      </w:tabs>
      <w:spacing w:before="60" w:after="60"/>
      <w:ind w:left="360" w:firstLine="0"/>
    </w:pPr>
    <w:rPr>
      <w:rFonts w:ascii="Calibri" w:hAnsi="Calibri" w:eastAsia="微软雅黑"/>
      <w:color w:val="4A5568"/>
    </w:rPr>
  </w:style>
  <w:style w:type="table" w:customStyle="1" w:styleId="8">
    <w:name w:val="网格型1"/>
    <w:basedOn w:val="6"/>
    <w:qFormat/>
    <w:uiPriority w:val="0"/>
    <w:rPr>
      <w:rFonts w:eastAsia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275</Words>
  <Characters>346</Characters>
  <Lines>3</Lines>
  <Paragraphs>1</Paragraphs>
  <TotalTime>50</TotalTime>
  <ScaleCrop>false</ScaleCrop>
  <LinksUpToDate>false</LinksUpToDate>
  <CharactersWithSpaces>401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2021-05-26T12:10:00Z</dcterms:created>
  <dc:creator>SHEN</dc:creator>
  <cp:lastModifiedBy>尹文静</cp:lastModifiedBy>
  <dcterms:modified xsi:type="dcterms:W3CDTF">2026-05-26T09:35:37Z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A8AA6DE6720440B1B2737450826558C1_13</vt:lpwstr>
  </property>
  <property fmtid="{D5CDD505-2E9C-101B-9397-08002B2CF9AE}" pid="4" name="KSOTemplateDocerSaveRecord">
    <vt:lpwstr>eyJoZGlkIjoiYjMxYjBhZjE0NzVlYjJkMDIyOWQ1MmMzYmNkN2ZlNzgiLCJ1c2VySWQiOiIxNzUwNDEwNDA3In0=</vt:lpwstr>
  </property>
</Properties>
</file>