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E1BBC">
      <w:pPr>
        <w:spacing w:before="400" w:after="200"/>
        <w:jc w:val="center"/>
      </w:pPr>
      <w:r>
        <w:rPr>
          <w:rFonts w:ascii="Calibri" w:hAnsi="Calibri" w:eastAsia="微软雅黑"/>
          <w:b/>
          <w:color w:val="1A365D"/>
          <w:spacing w:val="30"/>
          <w:sz w:val="44"/>
        </w:rPr>
        <w:t>数据库原理实验</w:t>
      </w:r>
    </w:p>
    <w:p w14:paraId="21675A68">
      <w:pPr>
        <w:spacing w:after="200"/>
        <w:jc w:val="center"/>
      </w:pPr>
      <w:r>
        <w:rPr>
          <w:rFonts w:ascii="Calibri" w:hAnsi="Calibri" w:eastAsia="微软雅黑"/>
          <w:b/>
          <w:color w:val="1A365D"/>
          <w:spacing w:val="30"/>
          <w:sz w:val="44"/>
        </w:rPr>
        <w:t>课程设计参考题目</w:t>
      </w:r>
    </w:p>
    <w:p w14:paraId="2899BCD7">
      <w:pPr>
        <w:pStyle w:val="2"/>
      </w:pPr>
      <w:r>
        <w:t>一、课程设计要求总述</w:t>
      </w:r>
    </w:p>
    <w:p w14:paraId="43B77E58">
      <w:r>
        <w:t>每个课程设计题目均需按照以下八个阶段完成，最终提交数据库课程设计报告。</w:t>
      </w:r>
    </w:p>
    <w:tbl>
      <w:tblPr>
        <w:tblStyle w:val="4"/>
        <w:tblW w:w="5000" w:type="pct"/>
        <w:tblInd w:w="0" w:type="dxa"/>
        <w:tblBorders>
          <w:top w:val="single" w:color="1A365D" w:sz="8" w:space="0"/>
          <w:left w:val="single" w:color="CBD5E0" w:sz="4" w:space="0"/>
          <w:bottom w:val="single" w:color="1A365D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0"/>
        <w:gridCol w:w="1759"/>
        <w:gridCol w:w="6477"/>
      </w:tblGrid>
      <w:tr w14:paraId="6FCD88E0">
        <w:tblPrEx>
          <w:tblBorders>
            <w:top w:val="single" w:color="1A365D" w:sz="8" w:space="0"/>
            <w:left w:val="single" w:color="CBD5E0" w:sz="4" w:space="0"/>
            <w:bottom w:val="single" w:color="1A365D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34A2E8B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序号</w:t>
            </w:r>
          </w:p>
        </w:tc>
        <w:tc>
          <w:tcPr>
            <w:tcW w:w="175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EF4EE66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阶段</w:t>
            </w:r>
          </w:p>
        </w:tc>
        <w:tc>
          <w:tcPr>
            <w:tcW w:w="64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FCFBECF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主要任务</w:t>
            </w:r>
          </w:p>
        </w:tc>
      </w:tr>
      <w:tr w14:paraId="779A3140">
        <w:tblPrEx>
          <w:tblBorders>
            <w:top w:val="single" w:color="1A365D" w:sz="8" w:space="0"/>
            <w:left w:val="single" w:color="CBD5E0" w:sz="4" w:space="0"/>
            <w:bottom w:val="single" w:color="1A365D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3A2FF08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w="175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0ADE21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需求分析</w:t>
            </w:r>
          </w:p>
        </w:tc>
        <w:tc>
          <w:tcPr>
            <w:tcW w:w="64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94CDEC3">
            <w:pPr>
              <w:spacing w:before="40" w:after="40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明确系统数据流图（DFD）和数据字典（DD），识别实体、属性、联系</w:t>
            </w:r>
          </w:p>
        </w:tc>
      </w:tr>
      <w:tr w14:paraId="388FF38F">
        <w:tblPrEx>
          <w:tblBorders>
            <w:top w:val="single" w:color="1A365D" w:sz="8" w:space="0"/>
            <w:left w:val="single" w:color="CBD5E0" w:sz="4" w:space="0"/>
            <w:bottom w:val="single" w:color="1A365D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CDCC4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E8703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概念结构设计</w:t>
            </w:r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C6DA0">
            <w:pPr>
              <w:spacing w:before="40" w:after="40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绘制局部E-R图，合并为基本E-R图，消除冲突和冗余</w:t>
            </w:r>
          </w:p>
        </w:tc>
      </w:tr>
      <w:tr w14:paraId="42C08CA1">
        <w:tblPrEx>
          <w:tblBorders>
            <w:top w:val="single" w:color="1A365D" w:sz="8" w:space="0"/>
            <w:left w:val="single" w:color="CBD5E0" w:sz="4" w:space="0"/>
            <w:bottom w:val="single" w:color="1A365D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90D47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9A0CB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逻辑结构设计</w:t>
            </w:r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83033A">
            <w:pPr>
              <w:spacing w:before="40" w:after="40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E-R图转换为关系模型（达到3NF或BCNF），确定主码、外码；设计存储过程、触发器、视图、索引</w:t>
            </w:r>
          </w:p>
        </w:tc>
      </w:tr>
      <w:tr w14:paraId="176EEA8B">
        <w:tblPrEx>
          <w:tblBorders>
            <w:top w:val="single" w:color="1A365D" w:sz="8" w:space="0"/>
            <w:left w:val="single" w:color="CBD5E0" w:sz="4" w:space="0"/>
            <w:bottom w:val="single" w:color="1A365D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E4C5D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4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D2E9E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物理结构设计</w:t>
            </w:r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71D96">
            <w:pPr>
              <w:spacing w:before="40" w:after="40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确定表结构、字段类型、长度、约束条件、存储引擎、分区策略</w:t>
            </w:r>
          </w:p>
        </w:tc>
      </w:tr>
      <w:tr w14:paraId="60AFACDB">
        <w:tblPrEx>
          <w:tblBorders>
            <w:top w:val="single" w:color="1A365D" w:sz="8" w:space="0"/>
            <w:left w:val="single" w:color="CBD5E0" w:sz="4" w:space="0"/>
            <w:bottom w:val="single" w:color="1A365D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078C7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5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2EA1E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数据库实现</w:t>
            </w:r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05D87">
            <w:pPr>
              <w:spacing w:before="40" w:after="40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使用SQL Server/MySQL创建数据库、表、视图、索引，编写存储过程、函数、触发器</w:t>
            </w:r>
          </w:p>
        </w:tc>
      </w:tr>
      <w:tr w14:paraId="63CD4B81">
        <w:tblPrEx>
          <w:tblBorders>
            <w:top w:val="single" w:color="1A365D" w:sz="8" w:space="0"/>
            <w:left w:val="single" w:color="CBD5E0" w:sz="4" w:space="0"/>
            <w:bottom w:val="single" w:color="1A365D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FDEFD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6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F8449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前端程序开发</w:t>
            </w:r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42955">
            <w:pPr>
              <w:spacing w:before="40" w:after="40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开发Web/APP/微信小程序，绘制系统架构图和功能模块流程图</w:t>
            </w:r>
          </w:p>
        </w:tc>
      </w:tr>
      <w:tr w14:paraId="0BDBFD29">
        <w:tblPrEx>
          <w:tblBorders>
            <w:top w:val="single" w:color="1A365D" w:sz="8" w:space="0"/>
            <w:left w:val="single" w:color="CBD5E0" w:sz="4" w:space="0"/>
            <w:bottom w:val="single" w:color="1A365D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7628E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7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A6013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测试验证</w:t>
            </w:r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6B337">
            <w:pPr>
              <w:spacing w:before="40" w:after="40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设计模拟数据（每表不少于30条），进行功能测试和性能测试</w:t>
            </w:r>
          </w:p>
        </w:tc>
      </w:tr>
      <w:tr w14:paraId="0CFE2CA1">
        <w:tblPrEx>
          <w:tblBorders>
            <w:top w:val="single" w:color="1A365D" w:sz="8" w:space="0"/>
            <w:left w:val="single" w:color="CBD5E0" w:sz="4" w:space="0"/>
            <w:bottom w:val="single" w:color="1A365D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EA9DD01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8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E2EA0D1">
            <w:pPr>
              <w:spacing w:before="40" w:after="4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总结报告</w:t>
            </w:r>
          </w:p>
        </w:tc>
        <w:tc>
          <w:tcPr>
            <w:tcW w:w="64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0D385D8">
            <w:pPr>
              <w:spacing w:before="40" w:after="40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撰写数据库课程设计报告，包含以上全部内容</w:t>
            </w:r>
          </w:p>
        </w:tc>
      </w:tr>
    </w:tbl>
    <w:p w14:paraId="388C60FE">
      <w:pPr>
        <w:spacing w:before="200" w:after="200"/>
      </w:pPr>
    </w:p>
    <w:p w14:paraId="50F2D29F">
      <w:pPr>
        <w:pStyle w:val="2"/>
      </w:pPr>
      <w:r>
        <w:t>题目7：高校科研与项目管理系统</w:t>
      </w:r>
    </w:p>
    <w:p w14:paraId="335C3C38">
      <w:pPr>
        <w:pStyle w:val="3"/>
      </w:pPr>
      <w:r>
        <w:t>7.1 系统背景</w:t>
      </w:r>
    </w:p>
    <w:p w14:paraId="3467D2FA">
      <w:r>
        <w:t>某高校年均承担纵向科研项目500余项（国家级/省部级/市厅级），横向合作项目300余项，科研经费到账约2亿元。科研处需管理项目申报、立项、执行、验收、成果转化等全生命周期，并对接上级科研管理部门的数据报送要求。现需开发一套科研项目管理系统，实现科研管理的规范化、信息化。</w:t>
      </w:r>
    </w:p>
    <w:p w14:paraId="6FB97E02">
      <w:pPr>
        <w:pStyle w:val="3"/>
      </w:pPr>
      <w:r>
        <w:t>7.2 功能要求</w:t>
      </w:r>
    </w:p>
    <w:p w14:paraId="383AFA40">
      <w:pPr>
        <w:numPr>
          <w:ilvl w:val="0"/>
          <w:numId w:val="1"/>
        </w:numPr>
        <w:ind w:firstLine="0"/>
      </w:pPr>
      <w:r>
        <w:t>项目申报管理：申报通知发布、申报书在线填报、附件上传、形式审查、专家评审、立项公示；</w:t>
      </w:r>
    </w:p>
    <w:p w14:paraId="40DD4A18">
      <w:pPr>
        <w:numPr>
          <w:ilvl w:val="0"/>
          <w:numId w:val="1"/>
        </w:numPr>
        <w:ind w:firstLine="0"/>
      </w:pPr>
      <w:r>
        <w:t>项目执行管理：项目合同/任务书管理、经费预算编制与执行、年度进展报告提交、重要事项变更申请（预算调整/延期/成员变更）；</w:t>
      </w:r>
    </w:p>
    <w:p w14:paraId="3355558E">
      <w:pPr>
        <w:numPr>
          <w:ilvl w:val="0"/>
          <w:numId w:val="1"/>
        </w:numPr>
        <w:ind w:firstLine="0"/>
      </w:pPr>
      <w:r>
        <w:t>项目验收管理：验收申请、结题材料审核、验收评审、成果登记、结题证书发放；</w:t>
      </w:r>
    </w:p>
    <w:p w14:paraId="43C6FC53">
      <w:pPr>
        <w:numPr>
          <w:ilvl w:val="0"/>
          <w:numId w:val="1"/>
        </w:numPr>
        <w:ind w:firstLine="0"/>
      </w:pPr>
      <w:r>
        <w:t>经费管理：经费到账登记、支出报销审批、预算执行率监控、结余经费处理；</w:t>
      </w:r>
    </w:p>
    <w:p w14:paraId="56C617F1">
      <w:pPr>
        <w:numPr>
          <w:ilvl w:val="0"/>
          <w:numId w:val="1"/>
        </w:numPr>
        <w:ind w:firstLine="0"/>
      </w:pPr>
      <w:r>
        <w:t>成果管理：论文、专利、软件著作权、获奖、标准、成果转化等成果登记，成果与项目自动关联；</w:t>
      </w:r>
    </w:p>
    <w:p w14:paraId="5D031E8B">
      <w:pPr>
        <w:numPr>
          <w:ilvl w:val="0"/>
          <w:numId w:val="1"/>
        </w:numPr>
        <w:ind w:firstLine="0"/>
      </w:pPr>
      <w:r>
        <w:t>统计报表：各学院科研经费到账排名、项目立项率分析、成果产出统计、科研人员工作量考核报表。</w:t>
      </w:r>
    </w:p>
    <w:p w14:paraId="6DD0DE8F">
      <w:pPr>
        <w:pStyle w:val="3"/>
      </w:pPr>
      <w:r>
        <w:t>7.3 数据库设计要求</w:t>
      </w:r>
    </w:p>
    <w:p w14:paraId="7ACCB714">
      <w:pPr>
        <w:numPr>
          <w:ilvl w:val="0"/>
          <w:numId w:val="1"/>
        </w:numPr>
        <w:ind w:firstLine="0"/>
      </w:pPr>
      <w:r>
        <w:t>创建存储过程统计各学院各年度的项目申报数、立项数、立项率、经费到账总额；</w:t>
      </w:r>
    </w:p>
    <w:p w14:paraId="206F83D0">
      <w:pPr>
        <w:numPr>
          <w:ilvl w:val="0"/>
          <w:numId w:val="1"/>
        </w:numPr>
        <w:ind w:firstLine="0"/>
      </w:pPr>
      <w:r>
        <w:t>设计触发器实现项目验收通过后自动更新项目验收状态为'验收通过'并记录验收日期；项目经费支出时自动扣减对应预算科目余额（超支时拦截）；</w:t>
      </w:r>
    </w:p>
    <w:p w14:paraId="1675ECF3">
      <w:pPr>
        <w:numPr>
          <w:ilvl w:val="0"/>
          <w:numId w:val="1"/>
        </w:numPr>
        <w:ind w:firstLine="0"/>
      </w:pPr>
      <w:r>
        <w:t>创建视图查询各项目的经费预算总额、已支出金额、预算执行率、剩余预算；科研人员承担项目与成果产出汇总；</w:t>
      </w:r>
    </w:p>
    <w:p w14:paraId="6FF44877">
      <w:pPr>
        <w:numPr>
          <w:ilvl w:val="0"/>
          <w:numId w:val="1"/>
        </w:numPr>
        <w:ind w:firstLine="0"/>
      </w:pPr>
      <w:r>
        <w:t>为项目执行期限建立索引，优化即将到期项目预警查询性能；</w:t>
      </w:r>
    </w:p>
    <w:p w14:paraId="15B2E84D">
      <w:pPr>
        <w:numPr>
          <w:ilvl w:val="0"/>
          <w:numId w:val="1"/>
        </w:numPr>
        <w:ind w:firstLine="0"/>
      </w:pPr>
      <w:r>
        <w:t>设计函数计算项目经费预算执行百分比，并根据执行率返回预警级别（正常/预警/超支）。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80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6DA44">
    <w:pPr>
      <w:jc w:val="center"/>
    </w:pPr>
    <w:r>
      <w:rPr>
        <w:rFonts w:ascii="Calibri" w:hAnsi="Calibri" w:eastAsia="微软雅黑"/>
        <w:color w:val="718096"/>
        <w:sz w:val="18"/>
      </w:rPr>
      <w:t xml:space="preserve">第 </w:t>
    </w:r>
    <w:r>
      <w:rPr>
        <w:rFonts w:ascii="Calibri" w:hAnsi="Calibri" w:eastAsia="微软雅黑"/>
        <w:color w:val="718096"/>
        <w:sz w:val="18"/>
      </w:rPr>
      <w:fldChar w:fldCharType="begin"/>
    </w:r>
    <w:r>
      <w:rPr>
        <w:rFonts w:ascii="Calibri" w:hAnsi="Calibri" w:eastAsia="微软雅黑"/>
        <w:color w:val="718096"/>
        <w:sz w:val="18"/>
      </w:rPr>
      <w:instrText xml:space="preserve"> PAGE </w:instrText>
    </w:r>
    <w:r>
      <w:rPr>
        <w:rFonts w:ascii="Calibri" w:hAnsi="Calibri" w:eastAsia="微软雅黑"/>
        <w:color w:val="718096"/>
        <w:sz w:val="18"/>
      </w:rPr>
      <w:fldChar w:fldCharType="separate"/>
    </w:r>
    <w:r>
      <w:rPr>
        <w:rFonts w:ascii="Calibri" w:hAnsi="Calibri" w:eastAsia="微软雅黑"/>
        <w:color w:val="718096"/>
        <w:sz w:val="18"/>
      </w:rPr>
      <w:t>1</w:t>
    </w:r>
    <w:r>
      <w:rPr>
        <w:rFonts w:ascii="Calibri" w:hAnsi="Calibri" w:eastAsia="微软雅黑"/>
        <w:color w:val="718096"/>
        <w:sz w:val="18"/>
      </w:rPr>
      <w:fldChar w:fldCharType="end"/>
    </w:r>
    <w:r>
      <w:rPr>
        <w:rFonts w:ascii="Calibri" w:hAnsi="Calibri" w:eastAsia="微软雅黑"/>
        <w:color w:val="718096"/>
        <w:sz w:val="18"/>
      </w:rPr>
      <w:t xml:space="preserve"> 页 / 共 </w:t>
    </w:r>
    <w:r>
      <w:rPr>
        <w:rFonts w:ascii="Calibri" w:hAnsi="Calibri" w:eastAsia="微软雅黑"/>
        <w:color w:val="718096"/>
        <w:sz w:val="18"/>
      </w:rPr>
      <w:fldChar w:fldCharType="begin"/>
    </w:r>
    <w:r>
      <w:rPr>
        <w:rFonts w:ascii="Calibri" w:hAnsi="Calibri" w:eastAsia="微软雅黑"/>
        <w:color w:val="718096"/>
        <w:sz w:val="18"/>
      </w:rPr>
      <w:instrText xml:space="preserve"> NUMPAGES </w:instrText>
    </w:r>
    <w:r>
      <w:rPr>
        <w:rFonts w:ascii="Calibri" w:hAnsi="Calibri" w:eastAsia="微软雅黑"/>
        <w:color w:val="718096"/>
        <w:sz w:val="18"/>
      </w:rPr>
      <w:fldChar w:fldCharType="separate"/>
    </w:r>
    <w:r>
      <w:rPr>
        <w:rFonts w:ascii="Calibri" w:hAnsi="Calibri" w:eastAsia="微软雅黑"/>
        <w:color w:val="718096"/>
        <w:sz w:val="18"/>
      </w:rPr>
      <w:t>1</w:t>
    </w:r>
    <w:r>
      <w:rPr>
        <w:rFonts w:ascii="Calibri" w:hAnsi="Calibri" w:eastAsia="微软雅黑"/>
        <w:color w:val="718096"/>
        <w:sz w:val="18"/>
      </w:rPr>
      <w:fldChar w:fldCharType="end"/>
    </w:r>
    <w:r>
      <w:rPr>
        <w:rFonts w:ascii="Calibri" w:hAnsi="Calibri" w:eastAsia="微软雅黑"/>
        <w:color w:val="71809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0" w:lineRule="auto"/>
      </w:pPr>
      <w:r>
        <w:separator/>
      </w:r>
    </w:p>
  </w:footnote>
  <w:footnote w:type="continuationSeparator" w:id="1">
    <w:p>
      <w:pPr>
        <w:spacing w:before="0" w:after="0" w:line="3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44A8A">
    <w:pPr>
      <w:jc w:val="center"/>
    </w:pPr>
    <w:r>
      <w:rPr>
        <w:rFonts w:ascii="Calibri" w:hAnsi="Calibri" w:eastAsia="微软雅黑"/>
        <w:color w:val="718096"/>
        <w:sz w:val="18"/>
      </w:rPr>
      <w:t>数据库原理实验 课程设计参考题目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0"/>
      <w:numFmt w:val="bullet"/>
      <w:lvlText w:val="●"/>
      <w:lvlJc w:val="left"/>
      <w:pPr>
        <w:ind w:left="600" w:hanging="24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66677"/>
    <w:rsid w:val="2D4025F7"/>
    <w:rsid w:val="42660F50"/>
    <w:rsid w:val="4664628D"/>
    <w:rsid w:val="48517B76"/>
    <w:rsid w:val="72937772"/>
    <w:rsid w:val="77806D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0" w:lineRule="auto"/>
      <w:ind w:firstLine="420"/>
    </w:pPr>
    <w:rPr>
      <w:rFonts w:ascii="Calibri" w:hAnsi="Calibri" w:eastAsia="微软雅黑" w:cstheme="minorBidi"/>
      <w:color w:val="2D3748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400" w:after="200"/>
      <w:ind w:firstLine="0"/>
      <w:outlineLvl w:val="0"/>
    </w:pPr>
    <w:rPr>
      <w:rFonts w:ascii="Calibri" w:hAnsi="Calibri" w:eastAsia="微软雅黑"/>
      <w:b/>
      <w:color w:val="1A365D"/>
      <w:sz w:val="32"/>
    </w:rPr>
  </w:style>
  <w:style w:type="paragraph" w:styleId="3">
    <w:name w:val="heading 2"/>
    <w:basedOn w:val="1"/>
    <w:qFormat/>
    <w:uiPriority w:val="0"/>
    <w:pPr>
      <w:keepNext/>
      <w:keepLines/>
      <w:spacing w:before="280" w:after="120"/>
      <w:ind w:firstLine="0"/>
      <w:outlineLvl w:val="1"/>
    </w:pPr>
    <w:rPr>
      <w:rFonts w:ascii="Calibri" w:hAnsi="Calibri" w:eastAsia="微软雅黑"/>
      <w:b/>
      <w:color w:val="2B6CB0"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0"/>
    <w:pPr>
      <w:spacing w:after="80"/>
      <w:ind w:left="480" w:hanging="24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2744</Words>
  <Characters>2856</Characters>
  <TotalTime>13</TotalTime>
  <ScaleCrop>false</ScaleCrop>
  <LinksUpToDate>false</LinksUpToDate>
  <CharactersWithSpaces>2869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2026-05-18T03:56:00Z</dcterms:created>
  <dc:creator>Lenovo</dc:creator>
  <cp:lastModifiedBy>尹文静</cp:lastModifiedBy>
  <dcterms:modified xsi:type="dcterms:W3CDTF">2026-06-17T13:14:59Z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eyJoZGlkIjoiYjMxYjBhZjE0NzVlYjJkMDIyOWQ1MmMzYmNkN2ZlNzgiLCJ1c2VySWQiOiIxNzUwNDEwNDA3In0=</vt:lpwstr>
  </property>
  <property fmtid="{D5CDD505-2E9C-101B-9397-08002B2CF9AE}" pid="3" name="KSOProductBuildVer">
    <vt:lpwstr>2052-12.1.0.26895</vt:lpwstr>
  </property>
  <property fmtid="{D5CDD505-2E9C-101B-9397-08002B2CF9AE}" pid="4" name="ICV">
    <vt:lpwstr>3582F67B51A74AE5B748FA79462C5C9F_13</vt:lpwstr>
  </property>
</Properties>
</file>