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943" w:rsidRDefault="00104943" w:rsidP="00104943">
      <w:pPr>
        <w:pStyle w:val="NormalWeb"/>
      </w:pPr>
      <w:r>
        <w:t xml:space="preserve">Closely related to the </w:t>
      </w:r>
      <w:hyperlink r:id="rId4" w:tgtFrame="_blank" w:history="1">
        <w:r>
          <w:rPr>
            <w:rStyle w:val="Hyperlink"/>
          </w:rPr>
          <w:t xml:space="preserve">Fibonacci </w:t>
        </w:r>
        <w:proofErr w:type="gramStart"/>
        <w:r>
          <w:rPr>
            <w:rStyle w:val="Hyperlink"/>
          </w:rPr>
          <w:t>Sequence</w:t>
        </w:r>
        <w:proofErr w:type="gramEnd"/>
      </w:hyperlink>
      <w:r>
        <w:t xml:space="preserve"> (which you may remember from either your school maths lessons or Dan Brown's The Da Vinci Code), the Golden Ratio describes the perfectly symmetrical relationship between two proportions.</w:t>
      </w:r>
    </w:p>
    <w:p w:rsidR="00104943" w:rsidRDefault="00104943" w:rsidP="00104943">
      <w:pPr>
        <w:pStyle w:val="NormalWeb"/>
      </w:pPr>
      <w:r>
        <w:t>Approximately equal to a 1:1.61 ratio, the Golden Ratio can be illustrated using a Golden Rectangle. This is a rectangle where, if you cut off a square (side length equal to the shortest side of the rectangle), the rectangle that's left will have the same proportions as the original rectangle.</w:t>
      </w:r>
    </w:p>
    <w:p w:rsidR="00C66D6D" w:rsidRDefault="00B12452">
      <w:r>
        <w:rPr>
          <w:noProof/>
          <w:lang w:eastAsia="en-IN"/>
        </w:rPr>
        <w:drawing>
          <wp:inline distT="0" distB="0" distL="0" distR="0" wp14:anchorId="184EA21F" wp14:editId="590140B9">
            <wp:extent cx="5731510" cy="2976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76245"/>
                    </a:xfrm>
                    <a:prstGeom prst="rect">
                      <a:avLst/>
                    </a:prstGeom>
                  </pic:spPr>
                </pic:pic>
              </a:graphicData>
            </a:graphic>
          </wp:inline>
        </w:drawing>
      </w:r>
    </w:p>
    <w:p w:rsidR="00B12452" w:rsidRDefault="00EA520B">
      <w:hyperlink r:id="rId6" w:history="1">
        <w:r w:rsidRPr="00DF3FD6">
          <w:rPr>
            <w:rStyle w:val="Hyperlink"/>
          </w:rPr>
          <w:t>http://ojoswibasu.blogspot.com/2015/07/hindu-temple-and-golden-ratio.html#:~:text=%2D%20The%20height%20of%20the%20temple,a%20third%20of%20temple%20height</w:t>
        </w:r>
      </w:hyperlink>
      <w:r w:rsidR="00B12452" w:rsidRPr="00B12452">
        <w:t>.</w:t>
      </w:r>
    </w:p>
    <w:p w:rsidR="00EA520B" w:rsidRDefault="00EA520B"/>
    <w:p w:rsidR="00EA520B" w:rsidRDefault="00EA520B"/>
    <w:p w:rsidR="00EA520B" w:rsidRDefault="00EA520B"/>
    <w:p w:rsidR="00EA520B" w:rsidRDefault="00EA520B"/>
    <w:p w:rsidR="00EA520B" w:rsidRDefault="00EA520B"/>
    <w:p w:rsidR="00EA520B" w:rsidRDefault="00EA520B"/>
    <w:p w:rsidR="00EA520B" w:rsidRDefault="00EA520B">
      <w:r>
        <w:rPr>
          <w:noProof/>
          <w:lang w:eastAsia="en-IN"/>
        </w:rPr>
        <w:lastRenderedPageBreak/>
        <w:drawing>
          <wp:inline distT="0" distB="0" distL="0" distR="0" wp14:anchorId="05D52309" wp14:editId="5B00E865">
            <wp:extent cx="5731510" cy="3341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41370"/>
                    </a:xfrm>
                    <a:prstGeom prst="rect">
                      <a:avLst/>
                    </a:prstGeom>
                  </pic:spPr>
                </pic:pic>
              </a:graphicData>
            </a:graphic>
          </wp:inline>
        </w:drawing>
      </w:r>
      <w:r>
        <w:rPr>
          <w:noProof/>
          <w:lang w:eastAsia="en-IN"/>
        </w:rPr>
        <w:drawing>
          <wp:inline distT="0" distB="0" distL="0" distR="0" wp14:anchorId="57A27506" wp14:editId="03EE7E95">
            <wp:extent cx="5731510" cy="2305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05050"/>
                    </a:xfrm>
                    <a:prstGeom prst="rect">
                      <a:avLst/>
                    </a:prstGeom>
                  </pic:spPr>
                </pic:pic>
              </a:graphicData>
            </a:graphic>
          </wp:inline>
        </w:drawing>
      </w:r>
    </w:p>
    <w:p w:rsidR="00EA520B" w:rsidRDefault="00EA520B">
      <w:hyperlink r:id="rId9" w:history="1">
        <w:r w:rsidRPr="00DF3FD6">
          <w:rPr>
            <w:rStyle w:val="Hyperlink"/>
          </w:rPr>
          <w:t>https://in.pinterest.com/lucyjay01/fractals-in-art/</w:t>
        </w:r>
      </w:hyperlink>
    </w:p>
    <w:p w:rsidR="00EA520B" w:rsidRDefault="00EA520B"/>
    <w:p w:rsidR="00EA520B" w:rsidRDefault="00EA520B"/>
    <w:p w:rsidR="00EA520B" w:rsidRDefault="00EA520B"/>
    <w:p w:rsidR="00EA520B" w:rsidRDefault="00EA520B"/>
    <w:p w:rsidR="00EA520B" w:rsidRDefault="00EA520B"/>
    <w:p w:rsidR="00EA520B" w:rsidRDefault="00EA520B"/>
    <w:p w:rsidR="00EA520B" w:rsidRDefault="00EA520B">
      <w:r>
        <w:rPr>
          <w:noProof/>
          <w:lang w:eastAsia="en-IN"/>
        </w:rPr>
        <w:lastRenderedPageBreak/>
        <w:drawing>
          <wp:inline distT="0" distB="0" distL="0" distR="0" wp14:anchorId="6EBD396B" wp14:editId="33F9C283">
            <wp:extent cx="5731510" cy="3968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68750"/>
                    </a:xfrm>
                    <a:prstGeom prst="rect">
                      <a:avLst/>
                    </a:prstGeom>
                  </pic:spPr>
                </pic:pic>
              </a:graphicData>
            </a:graphic>
          </wp:inline>
        </w:drawing>
      </w:r>
    </w:p>
    <w:p w:rsidR="00EA520B" w:rsidRDefault="00EA520B">
      <w:hyperlink r:id="rId11" w:history="1">
        <w:r w:rsidRPr="00DF3FD6">
          <w:rPr>
            <w:rStyle w:val="Hyperlink"/>
          </w:rPr>
          <w:t>https://www.simplifyingtheory.com/math-in-music/</w:t>
        </w:r>
      </w:hyperlink>
    </w:p>
    <w:p w:rsidR="00EA520B" w:rsidRDefault="00EA520B"/>
    <w:p w:rsidR="00EA520B" w:rsidRDefault="00EA520B">
      <w:r>
        <w:rPr>
          <w:noProof/>
          <w:lang w:eastAsia="en-IN"/>
        </w:rPr>
        <w:drawing>
          <wp:inline distT="0" distB="0" distL="0" distR="0" wp14:anchorId="4D536EAB" wp14:editId="158A95C0">
            <wp:extent cx="5731510" cy="3543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43935"/>
                    </a:xfrm>
                    <a:prstGeom prst="rect">
                      <a:avLst/>
                    </a:prstGeom>
                  </pic:spPr>
                </pic:pic>
              </a:graphicData>
            </a:graphic>
          </wp:inline>
        </w:drawing>
      </w:r>
    </w:p>
    <w:p w:rsidR="00EA520B" w:rsidRDefault="00EA520B" w:rsidP="00EA520B">
      <w:pPr>
        <w:pStyle w:val="western"/>
        <w:shd w:val="clear" w:color="auto" w:fill="FFFFFF"/>
        <w:rPr>
          <w:rFonts w:ascii="Arial" w:hAnsi="Arial" w:cs="Arial"/>
          <w:color w:val="666666"/>
        </w:rPr>
      </w:pPr>
      <w:r>
        <w:rPr>
          <w:rFonts w:ascii="Arial" w:hAnsi="Arial" w:cs="Arial"/>
          <w:color w:val="666666"/>
          <w:lang w:val="en-US"/>
        </w:rPr>
        <w:t xml:space="preserve">The Buddhist monastery complex at </w:t>
      </w:r>
      <w:proofErr w:type="spellStart"/>
      <w:r>
        <w:rPr>
          <w:rFonts w:ascii="Arial" w:hAnsi="Arial" w:cs="Arial"/>
          <w:color w:val="666666"/>
          <w:lang w:val="en-US"/>
        </w:rPr>
        <w:t>Nalanda</w:t>
      </w:r>
      <w:proofErr w:type="spellEnd"/>
      <w:r>
        <w:rPr>
          <w:rFonts w:ascii="Arial" w:hAnsi="Arial" w:cs="Arial"/>
          <w:color w:val="666666"/>
          <w:lang w:val="en-US"/>
        </w:rPr>
        <w:t xml:space="preserve">, in today’s Indian state of Bihar, was a center of learning founded in the fifth century CE. Archaeological excavations which </w:t>
      </w:r>
      <w:r>
        <w:rPr>
          <w:rFonts w:ascii="Arial" w:hAnsi="Arial" w:cs="Arial"/>
          <w:color w:val="666666"/>
          <w:lang w:val="en-US"/>
        </w:rPr>
        <w:lastRenderedPageBreak/>
        <w:t xml:space="preserve">begun in 1915 has revealed temples, lecture and meditation halls, libraries and gardens, together with a trove of sculptures, coins, seals and inscriptions. Subjects taught here included the Vedas, logic, Sanskrit grammar, medicine, fine arts, astronomy, mathematics, politics and epistemology. Above all, however, it was a center of Buddhist learning which flourished under the Gupta </w:t>
      </w:r>
      <w:proofErr w:type="gramStart"/>
      <w:r>
        <w:rPr>
          <w:rFonts w:ascii="Arial" w:hAnsi="Arial" w:cs="Arial"/>
          <w:color w:val="666666"/>
          <w:lang w:val="en-US"/>
        </w:rPr>
        <w:t>empire</w:t>
      </w:r>
      <w:proofErr w:type="gramEnd"/>
      <w:r>
        <w:rPr>
          <w:rFonts w:ascii="Arial" w:hAnsi="Arial" w:cs="Arial"/>
          <w:color w:val="666666"/>
          <w:lang w:val="en-US"/>
        </w:rPr>
        <w:t>, 240-590 CE. </w:t>
      </w:r>
      <w:r>
        <w:rPr>
          <w:rStyle w:val="Emphasis"/>
          <w:rFonts w:ascii="Arial" w:hAnsi="Arial" w:cs="Arial"/>
          <w:color w:val="666666"/>
          <w:lang w:val="en-US"/>
        </w:rPr>
        <w:t>[Read more:</w:t>
      </w:r>
      <w:r>
        <w:rPr>
          <w:rFonts w:ascii="Arial" w:hAnsi="Arial" w:cs="Arial"/>
          <w:color w:val="666666"/>
          <w:lang w:val="en-US"/>
        </w:rPr>
        <w:t> “</w:t>
      </w:r>
      <w:hyperlink r:id="rId13" w:tgtFrame="_blank" w:history="1">
        <w:r>
          <w:rPr>
            <w:rStyle w:val="Hyperlink"/>
            <w:rFonts w:ascii="Arial" w:hAnsi="Arial" w:cs="Arial"/>
            <w:color w:val="6E4C1C"/>
            <w:lang w:val="en-US"/>
          </w:rPr>
          <w:t>Indian mathematics</w:t>
        </w:r>
      </w:hyperlink>
      <w:r>
        <w:rPr>
          <w:rFonts w:ascii="Arial" w:hAnsi="Arial" w:cs="Arial"/>
          <w:color w:val="666666"/>
          <w:lang w:val="en-US"/>
        </w:rPr>
        <w:t xml:space="preserve">“] Much of our knowledge of </w:t>
      </w:r>
      <w:proofErr w:type="spellStart"/>
      <w:r>
        <w:rPr>
          <w:rFonts w:ascii="Arial" w:hAnsi="Arial" w:cs="Arial"/>
          <w:color w:val="666666"/>
          <w:lang w:val="en-US"/>
        </w:rPr>
        <w:t>Nalanda</w:t>
      </w:r>
      <w:proofErr w:type="spellEnd"/>
      <w:r>
        <w:rPr>
          <w:rFonts w:ascii="Arial" w:hAnsi="Arial" w:cs="Arial"/>
          <w:color w:val="666666"/>
          <w:lang w:val="en-US"/>
        </w:rPr>
        <w:t xml:space="preserve"> comes from the writings of Chinese monks who came here to study in the seventh century. At the height of its prominence the university had some 2,000 professors and 10,000 students who all were accommodated in dormitories. </w:t>
      </w:r>
      <w:proofErr w:type="spellStart"/>
      <w:r>
        <w:rPr>
          <w:rFonts w:ascii="Arial" w:hAnsi="Arial" w:cs="Arial"/>
          <w:color w:val="666666"/>
          <w:lang w:val="en-US"/>
        </w:rPr>
        <w:t>Nalanda</w:t>
      </w:r>
      <w:proofErr w:type="spellEnd"/>
      <w:r>
        <w:rPr>
          <w:rFonts w:ascii="Arial" w:hAnsi="Arial" w:cs="Arial"/>
          <w:color w:val="666666"/>
          <w:lang w:val="en-US"/>
        </w:rPr>
        <w:t xml:space="preserve"> was the first educational institution to conduct entrance exams. The fortunes of the university declined after the Gupta rulers and in the 1190s it was destroyed by invading armies from Central Asia.</w:t>
      </w:r>
    </w:p>
    <w:p w:rsidR="00EA520B" w:rsidRDefault="00EA520B" w:rsidP="00EA520B">
      <w:pPr>
        <w:pStyle w:val="indragen-western"/>
        <w:shd w:val="clear" w:color="auto" w:fill="FFFFFF"/>
        <w:rPr>
          <w:rFonts w:ascii="Arial" w:hAnsi="Arial" w:cs="Arial"/>
          <w:color w:val="666666"/>
        </w:rPr>
      </w:pPr>
      <w:r>
        <w:rPr>
          <w:rFonts w:ascii="Arial" w:hAnsi="Arial" w:cs="Arial"/>
          <w:color w:val="666666"/>
          <w:lang w:val="en-US"/>
        </w:rPr>
        <w:t xml:space="preserve">Al </w:t>
      </w:r>
      <w:proofErr w:type="spellStart"/>
      <w:r>
        <w:rPr>
          <w:rFonts w:ascii="Arial" w:hAnsi="Arial" w:cs="Arial"/>
          <w:color w:val="666666"/>
          <w:lang w:val="en-US"/>
        </w:rPr>
        <w:t>Quaraouiyine</w:t>
      </w:r>
      <w:proofErr w:type="spellEnd"/>
      <w:r>
        <w:rPr>
          <w:rFonts w:ascii="Arial" w:hAnsi="Arial" w:cs="Arial"/>
          <w:color w:val="666666"/>
          <w:lang w:val="en-US"/>
        </w:rPr>
        <w:t>, in Fez, Morocco, is sometimes said to be the oldest university in the world, founded in 859 CE. </w:t>
      </w:r>
      <w:r>
        <w:rPr>
          <w:rStyle w:val="Emphasis"/>
          <w:rFonts w:ascii="Arial" w:hAnsi="Arial" w:cs="Arial"/>
          <w:color w:val="666666"/>
          <w:lang w:val="en-US"/>
        </w:rPr>
        <w:t>[Read more:</w:t>
      </w:r>
      <w:r>
        <w:rPr>
          <w:rFonts w:ascii="Arial" w:hAnsi="Arial" w:cs="Arial"/>
          <w:color w:val="666666"/>
          <w:lang w:val="en-US"/>
        </w:rPr>
        <w:t> “</w:t>
      </w:r>
      <w:proofErr w:type="spellStart"/>
      <w:r>
        <w:rPr>
          <w:rFonts w:ascii="Arial" w:hAnsi="Arial" w:cs="Arial"/>
          <w:color w:val="666666"/>
          <w:lang w:val="en-US"/>
        </w:rPr>
        <w:fldChar w:fldCharType="begin"/>
      </w:r>
      <w:r>
        <w:rPr>
          <w:rFonts w:ascii="Arial" w:hAnsi="Arial" w:cs="Arial"/>
          <w:color w:val="666666"/>
          <w:lang w:val="en-US"/>
        </w:rPr>
        <w:instrText xml:space="preserve"> HYPERLINK "http://ringmar.net/irhistorynew/index.php/2018/10/13/ibn-rushd-and-the-challenge-of-reason/" \t "_blank" </w:instrText>
      </w:r>
      <w:r>
        <w:rPr>
          <w:rFonts w:ascii="Arial" w:hAnsi="Arial" w:cs="Arial"/>
          <w:color w:val="666666"/>
          <w:lang w:val="en-US"/>
        </w:rPr>
        <w:fldChar w:fldCharType="separate"/>
      </w:r>
      <w:r>
        <w:rPr>
          <w:rStyle w:val="Hyperlink"/>
          <w:rFonts w:ascii="Arial" w:hAnsi="Arial" w:cs="Arial"/>
          <w:color w:val="6E4C1C"/>
          <w:lang w:val="en-US"/>
        </w:rPr>
        <w:t>Ibn</w:t>
      </w:r>
      <w:proofErr w:type="spellEnd"/>
      <w:r>
        <w:rPr>
          <w:rStyle w:val="Hyperlink"/>
          <w:rFonts w:ascii="Arial" w:hAnsi="Arial" w:cs="Arial"/>
          <w:color w:val="6E4C1C"/>
          <w:lang w:val="en-US"/>
        </w:rPr>
        <w:t xml:space="preserve"> </w:t>
      </w:r>
      <w:proofErr w:type="spellStart"/>
      <w:r>
        <w:rPr>
          <w:rStyle w:val="Hyperlink"/>
          <w:rFonts w:ascii="Arial" w:hAnsi="Arial" w:cs="Arial"/>
          <w:color w:val="6E4C1C"/>
          <w:lang w:val="en-US"/>
        </w:rPr>
        <w:t>Rushd</w:t>
      </w:r>
      <w:proofErr w:type="spellEnd"/>
      <w:r>
        <w:rPr>
          <w:rStyle w:val="Hyperlink"/>
          <w:rFonts w:ascii="Arial" w:hAnsi="Arial" w:cs="Arial"/>
          <w:color w:val="6E4C1C"/>
          <w:lang w:val="en-US"/>
        </w:rPr>
        <w:t xml:space="preserve"> and the challenge of reason</w:t>
      </w:r>
      <w:r>
        <w:rPr>
          <w:rFonts w:ascii="Arial" w:hAnsi="Arial" w:cs="Arial"/>
          <w:color w:val="666666"/>
          <w:lang w:val="en-US"/>
        </w:rPr>
        <w:fldChar w:fldCharType="end"/>
      </w:r>
      <w:r>
        <w:rPr>
          <w:rFonts w:ascii="Arial" w:hAnsi="Arial" w:cs="Arial"/>
          <w:color w:val="666666"/>
          <w:lang w:val="en-US"/>
        </w:rPr>
        <w:t xml:space="preserve">“] The oldest universities in Europe – Paris and Bologna, founded in the thirteenth-century CE – are far younger. </w:t>
      </w:r>
      <w:proofErr w:type="spellStart"/>
      <w:r>
        <w:rPr>
          <w:rFonts w:ascii="Arial" w:hAnsi="Arial" w:cs="Arial"/>
          <w:color w:val="666666"/>
          <w:lang w:val="en-US"/>
        </w:rPr>
        <w:t>Nalanda</w:t>
      </w:r>
      <w:proofErr w:type="spellEnd"/>
      <w:r>
        <w:rPr>
          <w:rFonts w:ascii="Arial" w:hAnsi="Arial" w:cs="Arial"/>
          <w:color w:val="666666"/>
          <w:lang w:val="en-US"/>
        </w:rPr>
        <w:t xml:space="preserve"> is older than all of them. However, while </w:t>
      </w:r>
      <w:proofErr w:type="spellStart"/>
      <w:r>
        <w:rPr>
          <w:rFonts w:ascii="Arial" w:hAnsi="Arial" w:cs="Arial"/>
          <w:color w:val="666666"/>
          <w:lang w:val="en-US"/>
        </w:rPr>
        <w:t>Nalanda</w:t>
      </w:r>
      <w:proofErr w:type="spellEnd"/>
      <w:r>
        <w:rPr>
          <w:rFonts w:ascii="Arial" w:hAnsi="Arial" w:cs="Arial"/>
          <w:color w:val="666666"/>
          <w:lang w:val="en-US"/>
        </w:rPr>
        <w:t xml:space="preserve"> was destroyed, Al </w:t>
      </w:r>
      <w:proofErr w:type="spellStart"/>
      <w:r>
        <w:rPr>
          <w:rFonts w:ascii="Arial" w:hAnsi="Arial" w:cs="Arial"/>
          <w:color w:val="666666"/>
          <w:lang w:val="en-US"/>
        </w:rPr>
        <w:t>Quaraouiyine</w:t>
      </w:r>
      <w:proofErr w:type="spellEnd"/>
      <w:r>
        <w:rPr>
          <w:rFonts w:ascii="Arial" w:hAnsi="Arial" w:cs="Arial"/>
          <w:color w:val="666666"/>
          <w:lang w:val="en-US"/>
        </w:rPr>
        <w:t xml:space="preserve"> has been in continuous operation for close to 1,200 years. Yet s</w:t>
      </w:r>
      <w:proofErr w:type="spellStart"/>
      <w:r>
        <w:rPr>
          <w:rFonts w:ascii="Arial" w:hAnsi="Arial" w:cs="Arial"/>
          <w:color w:val="666666"/>
        </w:rPr>
        <w:t>ince</w:t>
      </w:r>
      <w:proofErr w:type="spellEnd"/>
      <w:r>
        <w:rPr>
          <w:rFonts w:ascii="Arial" w:hAnsi="Arial" w:cs="Arial"/>
          <w:color w:val="666666"/>
        </w:rPr>
        <w:t xml:space="preserve"> 2014 </w:t>
      </w:r>
      <w:proofErr w:type="spellStart"/>
      <w:r>
        <w:rPr>
          <w:rFonts w:ascii="Arial" w:hAnsi="Arial" w:cs="Arial"/>
          <w:color w:val="666666"/>
        </w:rPr>
        <w:t>Nandala</w:t>
      </w:r>
      <w:proofErr w:type="spellEnd"/>
      <w:r>
        <w:rPr>
          <w:rFonts w:ascii="Arial" w:hAnsi="Arial" w:cs="Arial"/>
          <w:color w:val="666666"/>
        </w:rPr>
        <w:t xml:space="preserve"> University is once again accepting students. Led by </w:t>
      </w:r>
      <w:proofErr w:type="spellStart"/>
      <w:r>
        <w:rPr>
          <w:rFonts w:ascii="Arial" w:hAnsi="Arial" w:cs="Arial"/>
          <w:color w:val="666666"/>
        </w:rPr>
        <w:t>Amartya</w:t>
      </w:r>
      <w:proofErr w:type="spellEnd"/>
      <w:r>
        <w:rPr>
          <w:rFonts w:ascii="Arial" w:hAnsi="Arial" w:cs="Arial"/>
          <w:color w:val="666666"/>
        </w:rPr>
        <w:t xml:space="preserve"> </w:t>
      </w:r>
      <w:proofErr w:type="spellStart"/>
      <w:r>
        <w:rPr>
          <w:rFonts w:ascii="Arial" w:hAnsi="Arial" w:cs="Arial"/>
          <w:color w:val="666666"/>
        </w:rPr>
        <w:t>Sen</w:t>
      </w:r>
      <w:proofErr w:type="spellEnd"/>
      <w:r>
        <w:rPr>
          <w:rFonts w:ascii="Arial" w:hAnsi="Arial" w:cs="Arial"/>
          <w:color w:val="666666"/>
        </w:rPr>
        <w:t xml:space="preserve">, a Nobel Prize winning economist, and with economic support from various Asian countries, its aim is to once again to become Asia’s leading </w:t>
      </w:r>
      <w:proofErr w:type="spellStart"/>
      <w:r>
        <w:rPr>
          <w:rFonts w:ascii="Arial" w:hAnsi="Arial" w:cs="Arial"/>
          <w:color w:val="666666"/>
        </w:rPr>
        <w:t>center</w:t>
      </w:r>
      <w:proofErr w:type="spellEnd"/>
      <w:r>
        <w:rPr>
          <w:rFonts w:ascii="Arial" w:hAnsi="Arial" w:cs="Arial"/>
          <w:color w:val="666666"/>
        </w:rPr>
        <w:t xml:space="preserve"> of learning. Subjects taught here include ecology, history economics and languages. Buddhism is taught too but features less prominently on the curriculum than once was the case. The hope is that </w:t>
      </w:r>
      <w:proofErr w:type="spellStart"/>
      <w:r>
        <w:rPr>
          <w:rFonts w:ascii="Arial" w:hAnsi="Arial" w:cs="Arial"/>
          <w:color w:val="666666"/>
        </w:rPr>
        <w:t>Nandala</w:t>
      </w:r>
      <w:proofErr w:type="spellEnd"/>
      <w:r>
        <w:rPr>
          <w:rFonts w:ascii="Arial" w:hAnsi="Arial" w:cs="Arial"/>
          <w:color w:val="666666"/>
        </w:rPr>
        <w:t xml:space="preserve"> University can help contribute to the economic development of Bihar which is one of India’s poorest regions.</w:t>
      </w:r>
    </w:p>
    <w:p w:rsidR="00EA520B" w:rsidRDefault="007D1FA7">
      <w:hyperlink r:id="rId14" w:history="1">
        <w:r w:rsidRPr="00DF3FD6">
          <w:rPr>
            <w:rStyle w:val="Hyperlink"/>
          </w:rPr>
          <w:t>http://ringmar.net/irhistorynew/index.php/2018/10/27/gupta-gold-coins/</w:t>
        </w:r>
      </w:hyperlink>
    </w:p>
    <w:p w:rsidR="007D1FA7" w:rsidRDefault="007D1FA7">
      <w:r w:rsidRPr="007D1FA7">
        <w:t>https://youtu.be/eXhZisI2Ds4</w:t>
      </w:r>
      <w:bookmarkStart w:id="0" w:name="_GoBack"/>
      <w:bookmarkEnd w:id="0"/>
    </w:p>
    <w:sectPr w:rsidR="007D1F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943"/>
    <w:rsid w:val="00104943"/>
    <w:rsid w:val="002220FA"/>
    <w:rsid w:val="00334157"/>
    <w:rsid w:val="007D1FA7"/>
    <w:rsid w:val="00B12452"/>
    <w:rsid w:val="00CF2D62"/>
    <w:rsid w:val="00EA520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79E49B-F2B5-4061-A20E-D5655E455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49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04943"/>
    <w:rPr>
      <w:color w:val="0000FF"/>
      <w:u w:val="single"/>
    </w:rPr>
  </w:style>
  <w:style w:type="paragraph" w:customStyle="1" w:styleId="western">
    <w:name w:val="western"/>
    <w:basedOn w:val="Normal"/>
    <w:rsid w:val="00EA52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A520B"/>
    <w:rPr>
      <w:i/>
      <w:iCs/>
    </w:rPr>
  </w:style>
  <w:style w:type="paragraph" w:customStyle="1" w:styleId="indragen-western">
    <w:name w:val="indragen-western"/>
    <w:basedOn w:val="Normal"/>
    <w:rsid w:val="00EA520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786787">
      <w:bodyDiv w:val="1"/>
      <w:marLeft w:val="0"/>
      <w:marRight w:val="0"/>
      <w:marTop w:val="0"/>
      <w:marBottom w:val="0"/>
      <w:divBdr>
        <w:top w:val="none" w:sz="0" w:space="0" w:color="auto"/>
        <w:left w:val="none" w:sz="0" w:space="0" w:color="auto"/>
        <w:bottom w:val="none" w:sz="0" w:space="0" w:color="auto"/>
        <w:right w:val="none" w:sz="0" w:space="0" w:color="auto"/>
      </w:divBdr>
    </w:div>
    <w:div w:id="546331358">
      <w:bodyDiv w:val="1"/>
      <w:marLeft w:val="0"/>
      <w:marRight w:val="0"/>
      <w:marTop w:val="0"/>
      <w:marBottom w:val="0"/>
      <w:divBdr>
        <w:top w:val="none" w:sz="0" w:space="0" w:color="auto"/>
        <w:left w:val="none" w:sz="0" w:space="0" w:color="auto"/>
        <w:bottom w:val="none" w:sz="0" w:space="0" w:color="auto"/>
        <w:right w:val="none" w:sz="0" w:space="0" w:color="auto"/>
      </w:divBdr>
    </w:div>
    <w:div w:id="157812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ringmar.net/irhistorynew/index.php/2018/10/28/indian-mathematics/"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ojoswibasu.blogspot.com/2015/07/hindu-temple-and-golden-ratio.html#:~:text=%2D%20The%20height%20of%20the%20temple,a%20third%20of%20temple%20height" TargetMode="External"/><Relationship Id="rId11" Type="http://schemas.openxmlformats.org/officeDocument/2006/relationships/hyperlink" Target="https://www.simplifyingtheory.com/math-in-music/"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en.wikipedia.org/wiki/Fibonacci_number" TargetMode="External"/><Relationship Id="rId9" Type="http://schemas.openxmlformats.org/officeDocument/2006/relationships/hyperlink" Target="https://in.pinterest.com/lucyjay01/fractals-in-art/" TargetMode="External"/><Relationship Id="rId14" Type="http://schemas.openxmlformats.org/officeDocument/2006/relationships/hyperlink" Target="http://ringmar.net/irhistorynew/index.php/2018/10/27/gupta-gold-co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4</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2020-09-08T06:13:00Z</dcterms:created>
  <dcterms:modified xsi:type="dcterms:W3CDTF">2020-09-08T17:51:00Z</dcterms:modified>
</cp:coreProperties>
</file>