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B5" w:rsidRPr="009030B5" w:rsidRDefault="009030B5" w:rsidP="009030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30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10 Groovy scripts on your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36"/>
          <w:szCs w:val="36"/>
        </w:rPr>
        <w:t>finger tips</w:t>
      </w:r>
      <w:proofErr w:type="spellEnd"/>
      <w:r w:rsidRPr="009030B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 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36"/>
          <w:szCs w:val="36"/>
        </w:rPr>
        <w:t>soapUI</w:t>
      </w:r>
      <w:proofErr w:type="spellEnd"/>
    </w:p>
    <w:p w:rsidR="009030B5" w:rsidRPr="009030B5" w:rsidRDefault="009030B5" w:rsidP="00903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Posted: July 17, 2011 in </w:t>
      </w:r>
      <w:hyperlink r:id="rId4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context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5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groovy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6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messageexchange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7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8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testrunner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9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teststep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030B5">
        <w:rPr>
          <w:rFonts w:ascii="Times New Roman" w:eastAsia="Times New Roman" w:hAnsi="Times New Roman" w:cs="Times New Roman"/>
          <w:sz w:val="20"/>
          <w:szCs w:val="20"/>
        </w:rPr>
        <w:br/>
        <w:t xml:space="preserve">Tags: </w:t>
      </w:r>
      <w:hyperlink r:id="rId10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assertion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1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automated testing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2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automation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3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automation using </w:t>
        </w:r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4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context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5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groovy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6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groovy script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7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rawrequest</w:t>
        </w:r>
        <w:proofErr w:type="spellEnd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</w:t>
        </w:r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teststep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8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request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19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response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0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script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1" w:history="1"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script assertion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2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3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groovy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4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testing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5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tool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6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soapUi</w:t>
        </w:r>
        <w:proofErr w:type="spellEnd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 xml:space="preserve"> tutorial</w:t>
        </w:r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7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testcase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8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testrunner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29" w:history="1">
        <w:proofErr w:type="spellStart"/>
        <w:r w:rsidRPr="009030B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teststep</w:t>
        </w:r>
        <w:proofErr w:type="spellEnd"/>
      </w:hyperlink>
      <w:r w:rsidRPr="009030B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030B5" w:rsidRPr="009030B5" w:rsidRDefault="009030B5" w:rsidP="00903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comments" w:tooltip="Comment on 10 Groovy scripts on your finger tips – soapUI" w:history="1">
        <w:r w:rsidRPr="009030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In this series of Groovy blogs [numbered 10], </w:t>
      </w:r>
      <w:proofErr w:type="spellStart"/>
      <w:r w:rsidRPr="009030B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 will be sharing very frequently</w:t>
      </w:r>
      <w:proofErr w:type="gramStart"/>
      <w:r w:rsidRPr="009030B5">
        <w:rPr>
          <w:rFonts w:ascii="Times New Roman" w:eastAsia="Times New Roman" w:hAnsi="Times New Roman" w:cs="Times New Roman"/>
          <w:sz w:val="24"/>
          <w:szCs w:val="24"/>
        </w:rPr>
        <w:t>  used</w:t>
      </w:r>
      <w:proofErr w:type="gramEnd"/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 “10 groovy scripts” which should be on your </w:t>
      </w:r>
      <w:proofErr w:type="spellStart"/>
      <w:r w:rsidRPr="009030B5">
        <w:rPr>
          <w:rFonts w:ascii="Times New Roman" w:eastAsia="Times New Roman" w:hAnsi="Times New Roman" w:cs="Times New Roman"/>
          <w:sz w:val="24"/>
          <w:szCs w:val="24"/>
        </w:rPr>
        <w:t>finger tips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. These would come handy in order to perform any Automation using the Groovy in </w:t>
      </w:r>
      <w:proofErr w:type="spellStart"/>
      <w:r w:rsidRPr="009030B5">
        <w:rPr>
          <w:rFonts w:ascii="Times New Roman" w:eastAsia="Times New Roman" w:hAnsi="Times New Roman" w:cs="Times New Roman"/>
          <w:sz w:val="24"/>
          <w:szCs w:val="24"/>
        </w:rPr>
        <w:t>soapUI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30B5" w:rsidRPr="009030B5" w:rsidRDefault="009030B5" w:rsidP="00903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>/* </w:t>
      </w:r>
    </w:p>
    <w:p w:rsidR="009030B5" w:rsidRPr="009030B5" w:rsidRDefault="009030B5" w:rsidP="00903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>@Author :</w:t>
      </w:r>
      <w:proofErr w:type="gramEnd"/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Pradeep </w:t>
      </w:r>
      <w:proofErr w:type="spellStart"/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>Bishnoi</w:t>
      </w:r>
      <w:proofErr w:type="spellEnd"/>
    </w:p>
    <w:p w:rsidR="009030B5" w:rsidRPr="009030B5" w:rsidRDefault="009030B5" w:rsidP="00903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>@Description :</w:t>
      </w:r>
      <w:proofErr w:type="gramEnd"/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Collection of groovy script snippets required to achieve automation in </w:t>
      </w:r>
      <w:proofErr w:type="spellStart"/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>soapUI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8000"/>
          <w:sz w:val="24"/>
          <w:szCs w:val="24"/>
        </w:rPr>
        <w:t>*/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1. Using Log variable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log.info(</w:t>
      </w:r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“Any Text message ” +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anyVariable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2. Using Context variable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myVar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context.expand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‘${#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TestCase#SourceTestStep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}’) //will expand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TestCase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property value into the new variable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context.testCase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  // returns the current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testCase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handle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Using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TestRunner</w:t>
      </w:r>
      <w:proofErr w:type="spellEnd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testRunner.testCase.getTestStepByName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“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TestStepName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testRunner.testCase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// return the handle to current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testCase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testRunner.testCase.testSuite.project.testSuites[“My_TestSuite”]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Using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MessageExchange</w:t>
      </w:r>
      <w:proofErr w:type="spellEnd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messageExchange.getEndpoint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) //endpoint to the selected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teststep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messageExchange.getTimestamp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()    //timestamp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messageExchange.getTimeTaken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()    //time taken to process the request/response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Using Project,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TestSuite</w:t>
      </w:r>
      <w:proofErr w:type="spellEnd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TestCase</w:t>
      </w:r>
      <w:proofErr w:type="spellEnd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TestStep</w:t>
      </w:r>
      <w:proofErr w:type="spellEnd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project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testRunner.testCase.testSuite.project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project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context.testCase.testSuite.project</w:t>
      </w:r>
      <w:proofErr w:type="spellEnd"/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myTestSuite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project.getTestSuiteAt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IndexNumber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myTestSuite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project.getTestSuiteByName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(“Name of the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TestSuite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myTestCase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myTestSuite.getTestCaseAt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IndexNumber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myTestCase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myTestSuite.getTestCaseByName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(“Name of the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TestCase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lastRenderedPageBreak/>
        <w:t>    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myTestStep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myTestCase.getTestStepAt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IndexNumber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myTestStep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myTestCase.getTestStepByName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(“Name of the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TestStep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RawRequest</w:t>
      </w:r>
      <w:proofErr w:type="spellEnd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RawResponse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messageExchange.getRequestContentAsXml.toString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messageExchange.getResponseContentAsXml.toString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groovyUtils</w:t>
      </w:r>
      <w:proofErr w:type="spellEnd"/>
      <w:proofErr w:type="gramEnd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XmlHolder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groovyUtils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new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com.eviware.soapui.support.GroovyUtils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 context 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holder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groovyUtils.getXmlHolder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(“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Assert_Script#Response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8. Converting String into Integer &amp; Integer into String using groovy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anyStringVar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anyIntegerVar.toString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anyIntegerVar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anyStringVar.toInteger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>9. Reading &amp; Writing user-defined property with Groovy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userIdInStep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proofErr w:type="gram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testRunner.testCase.getTestStepByName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</w:t>
      </w:r>
      <w:proofErr w:type="gram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“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UserDefinedProperty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 )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def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userIdStr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= 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userIdInStep.getPropertyValue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 “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myPropertyName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 );</w:t>
      </w:r>
      <w:r w:rsidRPr="009030B5">
        <w:rPr>
          <w:rFonts w:ascii="Times New Roman" w:eastAsia="Times New Roman" w:hAnsi="Times New Roman" w:cs="Times New Roman"/>
          <w:sz w:val="24"/>
          <w:szCs w:val="24"/>
        </w:rPr>
        <w:br/>
      </w:r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    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userIdInStep.setPropertyValue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(“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myPropertyName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”, “</w:t>
      </w:r>
      <w:proofErr w:type="spellStart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StringValueAsInput</w:t>
      </w:r>
      <w:proofErr w:type="spellEnd"/>
      <w:r w:rsidRPr="009030B5">
        <w:rPr>
          <w:rFonts w:ascii="Times New Roman" w:eastAsia="Times New Roman" w:hAnsi="Times New Roman" w:cs="Times New Roman"/>
          <w:color w:val="0000FF"/>
          <w:sz w:val="24"/>
          <w:szCs w:val="24"/>
        </w:rPr>
        <w:t>”)</w:t>
      </w:r>
    </w:p>
    <w:p w:rsidR="009030B5" w:rsidRPr="009030B5" w:rsidRDefault="009030B5" w:rsidP="00903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0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Refer </w:t>
      </w:r>
      <w:hyperlink r:id="rId31" w:history="1">
        <w:proofErr w:type="spellStart"/>
        <w:r w:rsidRPr="009030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soapUI</w:t>
        </w:r>
        <w:proofErr w:type="spellEnd"/>
        <w:r w:rsidRPr="009030B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API docs</w:t>
        </w:r>
      </w:hyperlink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 &amp; go </w:t>
      </w:r>
      <w:proofErr w:type="spellStart"/>
      <w:r w:rsidRPr="009030B5">
        <w:rPr>
          <w:rFonts w:ascii="Times New Roman" w:eastAsia="Times New Roman" w:hAnsi="Times New Roman" w:cs="Times New Roman"/>
          <w:sz w:val="24"/>
          <w:szCs w:val="24"/>
        </w:rPr>
        <w:t>soapUI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 Pro </w:t>
      </w:r>
      <w:proofErr w:type="spellStart"/>
      <w:r w:rsidRPr="009030B5">
        <w:rPr>
          <w:rFonts w:ascii="Times New Roman" w:eastAsia="Times New Roman" w:hAnsi="Times New Roman" w:cs="Times New Roman"/>
          <w:sz w:val="24"/>
          <w:szCs w:val="24"/>
        </w:rPr>
        <w:t>inorder</w:t>
      </w:r>
      <w:proofErr w:type="spellEnd"/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 to get </w:t>
      </w:r>
      <w:proofErr w:type="gramStart"/>
      <w:r w:rsidRPr="009030B5">
        <w:rPr>
          <w:rFonts w:ascii="Times New Roman" w:eastAsia="Times New Roman" w:hAnsi="Times New Roman" w:cs="Times New Roman"/>
          <w:sz w:val="24"/>
          <w:szCs w:val="24"/>
        </w:rPr>
        <w:t>Advanced</w:t>
      </w:r>
      <w:proofErr w:type="gramEnd"/>
      <w:r w:rsidRPr="009030B5">
        <w:rPr>
          <w:rFonts w:ascii="Times New Roman" w:eastAsia="Times New Roman" w:hAnsi="Times New Roman" w:cs="Times New Roman"/>
          <w:sz w:val="24"/>
          <w:szCs w:val="24"/>
        </w:rPr>
        <w:t xml:space="preserve"> functionality without writing code ;-)</w:t>
      </w:r>
    </w:p>
    <w:p w:rsidR="00A15A93" w:rsidRDefault="00A15A93">
      <w:bookmarkStart w:id="0" w:name="_GoBack"/>
      <w:bookmarkEnd w:id="0"/>
    </w:p>
    <w:sectPr w:rsidR="00A1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40"/>
    <w:rsid w:val="007A3340"/>
    <w:rsid w:val="009030B5"/>
    <w:rsid w:val="00A15A93"/>
    <w:rsid w:val="00AC59F2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252E1-F1D3-4CE5-8265-21618A0B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0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30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0B5"/>
    <w:rPr>
      <w:b/>
      <w:bCs/>
    </w:rPr>
  </w:style>
  <w:style w:type="character" w:customStyle="1" w:styleId="skimlinks-unlinked">
    <w:name w:val="skimlinks-unlinked"/>
    <w:basedOn w:val="DefaultParagraphFont"/>
    <w:rsid w:val="009030B5"/>
  </w:style>
  <w:style w:type="character" w:customStyle="1" w:styleId="wp-smiley">
    <w:name w:val="wp-smiley"/>
    <w:basedOn w:val="DefaultParagraphFont"/>
    <w:rsid w:val="0090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soapui.wordpress.com/category/testrunner/" TargetMode="External"/><Relationship Id="rId13" Type="http://schemas.openxmlformats.org/officeDocument/2006/relationships/hyperlink" Target="https://learnsoapui.wordpress.com/tag/automation-using-soapui/" TargetMode="External"/><Relationship Id="rId18" Type="http://schemas.openxmlformats.org/officeDocument/2006/relationships/hyperlink" Target="https://learnsoapui.wordpress.com/tag/request/" TargetMode="External"/><Relationship Id="rId26" Type="http://schemas.openxmlformats.org/officeDocument/2006/relationships/hyperlink" Target="https://learnsoapui.wordpress.com/tag/soapui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arnsoapui.wordpress.com/tag/script-assertion/" TargetMode="External"/><Relationship Id="rId7" Type="http://schemas.openxmlformats.org/officeDocument/2006/relationships/hyperlink" Target="https://learnsoapui.wordpress.com/category/soapui/" TargetMode="External"/><Relationship Id="rId12" Type="http://schemas.openxmlformats.org/officeDocument/2006/relationships/hyperlink" Target="https://learnsoapui.wordpress.com/tag/automation/" TargetMode="External"/><Relationship Id="rId17" Type="http://schemas.openxmlformats.org/officeDocument/2006/relationships/hyperlink" Target="https://learnsoapui.wordpress.com/tag/rawrequest-soapui-teststep/" TargetMode="External"/><Relationship Id="rId25" Type="http://schemas.openxmlformats.org/officeDocument/2006/relationships/hyperlink" Target="https://learnsoapui.wordpress.com/tag/soapui-tool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learnsoapui.wordpress.com/tag/groovy-script/" TargetMode="External"/><Relationship Id="rId20" Type="http://schemas.openxmlformats.org/officeDocument/2006/relationships/hyperlink" Target="https://learnsoapui.wordpress.com/tag/script/" TargetMode="External"/><Relationship Id="rId29" Type="http://schemas.openxmlformats.org/officeDocument/2006/relationships/hyperlink" Target="https://learnsoapui.wordpress.com/tag/teststep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soapui.wordpress.com/category/messageexchange/" TargetMode="External"/><Relationship Id="rId11" Type="http://schemas.openxmlformats.org/officeDocument/2006/relationships/hyperlink" Target="https://learnsoapui.wordpress.com/tag/automated-testing/" TargetMode="External"/><Relationship Id="rId24" Type="http://schemas.openxmlformats.org/officeDocument/2006/relationships/hyperlink" Target="https://learnsoapui.wordpress.com/tag/soapui-testin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learnsoapui.wordpress.com/category/groovy/" TargetMode="External"/><Relationship Id="rId15" Type="http://schemas.openxmlformats.org/officeDocument/2006/relationships/hyperlink" Target="https://learnsoapui.wordpress.com/tag/groovy/" TargetMode="External"/><Relationship Id="rId23" Type="http://schemas.openxmlformats.org/officeDocument/2006/relationships/hyperlink" Target="https://learnsoapui.wordpress.com/tag/soapui-groovy/" TargetMode="External"/><Relationship Id="rId28" Type="http://schemas.openxmlformats.org/officeDocument/2006/relationships/hyperlink" Target="https://learnsoapui.wordpress.com/tag/testrunner/" TargetMode="External"/><Relationship Id="rId10" Type="http://schemas.openxmlformats.org/officeDocument/2006/relationships/hyperlink" Target="https://learnsoapui.wordpress.com/tag/assertion/" TargetMode="External"/><Relationship Id="rId19" Type="http://schemas.openxmlformats.org/officeDocument/2006/relationships/hyperlink" Target="https://learnsoapui.wordpress.com/tag/response/" TargetMode="External"/><Relationship Id="rId31" Type="http://schemas.openxmlformats.org/officeDocument/2006/relationships/hyperlink" Target="http://www.soapui.org/apidocs/overview-summary.html" TargetMode="External"/><Relationship Id="rId4" Type="http://schemas.openxmlformats.org/officeDocument/2006/relationships/hyperlink" Target="https://learnsoapui.wordpress.com/category/context/" TargetMode="External"/><Relationship Id="rId9" Type="http://schemas.openxmlformats.org/officeDocument/2006/relationships/hyperlink" Target="https://learnsoapui.wordpress.com/category/teststep/" TargetMode="External"/><Relationship Id="rId14" Type="http://schemas.openxmlformats.org/officeDocument/2006/relationships/hyperlink" Target="https://learnsoapui.wordpress.com/tag/context/" TargetMode="External"/><Relationship Id="rId22" Type="http://schemas.openxmlformats.org/officeDocument/2006/relationships/hyperlink" Target="https://learnsoapui.wordpress.com/tag/soapui/" TargetMode="External"/><Relationship Id="rId27" Type="http://schemas.openxmlformats.org/officeDocument/2006/relationships/hyperlink" Target="https://learnsoapui.wordpress.com/tag/testcase/" TargetMode="External"/><Relationship Id="rId30" Type="http://schemas.openxmlformats.org/officeDocument/2006/relationships/hyperlink" Target="https://learnsoapui.wordpress.com/2011/07/17/10-groovy-scripts-on-your-finger-tips-soap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tamojit</dc:creator>
  <cp:keywords/>
  <dc:description/>
  <cp:lastModifiedBy>tamojit</cp:lastModifiedBy>
  <cp:revision>2</cp:revision>
  <dcterms:created xsi:type="dcterms:W3CDTF">2015-03-01T15:37:00Z</dcterms:created>
  <dcterms:modified xsi:type="dcterms:W3CDTF">2015-03-01T15:37:00Z</dcterms:modified>
</cp:coreProperties>
</file>