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</w:t>
      </w:r>
      <w:r>
        <w:t xml:space="preserve"> </w:t>
      </w:r>
      <w:r>
        <w:t xml:space="preserve">1.50</w:t>
      </w:r>
    </w:p>
    <w:p>
      <w:pPr>
        <w:pStyle w:val="Author"/>
      </w:pPr>
      <w:r>
        <w:t xml:space="preserve">Tanuj</w:t>
      </w:r>
      <w:r>
        <w:t xml:space="preserve"> </w:t>
      </w:r>
      <w:r>
        <w:t xml:space="preserve">Guha</w:t>
      </w:r>
    </w:p>
    <w:p>
      <w:pPr>
        <w:pStyle w:val="Date"/>
      </w:pPr>
      <w:r>
        <w:t xml:space="preserve">2023-02-25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(Stat2Data)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"CountyHealth"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(CountyHealth)</w:t>
      </w:r>
    </w:p>
    <w:p>
      <w:pPr>
        <w:pStyle w:val="SourceCode"/>
      </w:pPr>
      <w:r>
        <w:rPr>
          <w:rStyle w:val="VerbatimChar"/>
        </w:rPr>
        <w:t xml:space="preserve">##                                 County  MDs Hospitals Beds</w:t>
      </w:r>
      <w:r>
        <w:br/>
      </w:r>
      <w:r>
        <w:rPr>
          <w:rStyle w:val="VerbatimChar"/>
        </w:rPr>
        <w:t xml:space="preserve">## 1 Bay, FL                               351         3  605</w:t>
      </w:r>
      <w:r>
        <w:br/>
      </w:r>
      <w:r>
        <w:rPr>
          <w:rStyle w:val="VerbatimChar"/>
        </w:rPr>
        <w:t xml:space="preserve">## 2 Beaufort, NC                           95         2  134</w:t>
      </w:r>
      <w:r>
        <w:br/>
      </w:r>
      <w:r>
        <w:rPr>
          <w:rStyle w:val="VerbatimChar"/>
        </w:rPr>
        <w:t xml:space="preserve">## 3 Beaver, PA                            260         2  567</w:t>
      </w:r>
      <w:r>
        <w:br/>
      </w:r>
      <w:r>
        <w:rPr>
          <w:rStyle w:val="VerbatimChar"/>
        </w:rPr>
        <w:t xml:space="preserve">## 4 Bernalillo, NM                       2797        11 1435</w:t>
      </w:r>
      <w:r>
        <w:br/>
      </w:r>
      <w:r>
        <w:rPr>
          <w:rStyle w:val="VerbatimChar"/>
        </w:rPr>
        <w:t xml:space="preserve">## 5 Bibb, GA                              769         5  976</w:t>
      </w:r>
      <w:r>
        <w:br/>
      </w:r>
      <w:r>
        <w:rPr>
          <w:rStyle w:val="VerbatimChar"/>
        </w:rPr>
        <w:t xml:space="preserve">## 6 Clinton, PA                            42         2  245</w:t>
      </w:r>
    </w:p>
    <w:p>
      <w:pPr>
        <w:pStyle w:val="SourceCode"/>
      </w:pPr>
      <w:r>
        <w:rPr>
          <w:rStyle w:val="NormalTok"/>
        </w:rPr>
        <w:t xml:space="preserve">CountyHealth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LogMD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(CountyHealth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MDs)</w:t>
      </w:r>
    </w:p>
    <w:p>
      <w:pPr>
        <w:pStyle w:val="SourceCode"/>
      </w:pPr>
      <w:r>
        <w:rPr>
          <w:rStyle w:val="NormalTok"/>
        </w:rPr>
        <w:t xml:space="preserve">TestLM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(Hospitals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MDs,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CountyHealth)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(TestLM)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Hospitals ~ MDs, data = CountyHealth)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-2.5122 -0.5921 -0.4105  0.1258  4.5132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2.356e+00  2.034e-01   11.58  6.8e-16 ***</w:t>
      </w:r>
      <w:r>
        <w:br/>
      </w:r>
      <w:r>
        <w:rPr>
          <w:rStyle w:val="VerbatimChar"/>
        </w:rPr>
        <w:t xml:space="preserve">## MDs         1.477e-03  9.587e-05   15.41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1.271 on 51 degrees of freedom</w:t>
      </w:r>
      <w:r>
        <w:br/>
      </w:r>
      <w:r>
        <w:rPr>
          <w:rStyle w:val="VerbatimChar"/>
        </w:rPr>
        <w:t xml:space="preserve">## Multiple R-squared:  0.8231, Adjusted R-squared:  0.8197 </w:t>
      </w:r>
      <w:r>
        <w:br/>
      </w:r>
      <w:r>
        <w:rPr>
          <w:rStyle w:val="VerbatimChar"/>
        </w:rPr>
        <w:t xml:space="preserve">## F-statistic: 237.3 on 1 and 51 DF,  p-value: &lt; 2.2e-16</w:t>
      </w:r>
    </w:p>
    <w:p>
      <w:pPr>
        <w:pStyle w:val="FirstParagraph"/>
      </w:pPr>
      <w:r>
        <w:t xml:space="preserve">We know that the number of MDs without transformation don’t provide a good enough linear model. Let us see what it looks like: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(TestLM,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8447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ick-1.50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let us create a model iwth the log transformed MDs, and check if the tranformation helped.</w:t>
      </w:r>
    </w:p>
    <w:p>
      <w:pPr>
        <w:pStyle w:val="SourceCode"/>
      </w:pPr>
      <w:r>
        <w:rPr>
          <w:rStyle w:val="NormalTok"/>
        </w:rPr>
        <w:t xml:space="preserve">TestLogLM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(Hospitals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LogMD,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CountyHealth)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(TestLogLM,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ick-1.50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log transformation is most certainly a better step: it decreases obvious outliers as indicated by the Q-Q plot meaning their distributions are now better matched. However, the Residuals/Fitted graph indicates the possibility of heteroskedasticity.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1.50</dc:title>
  <dc:creator>Tanuj Guha</dc:creator>
  <cp:keywords/>
  <dcterms:created xsi:type="dcterms:W3CDTF">2023-02-25T21:58:25Z</dcterms:created>
  <dcterms:modified xsi:type="dcterms:W3CDTF">2023-02-25T21:58:25Z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2023-02-25</vt:lpwstr>
  </property>
  <property fmtid="{D5CDD505-2E9C-101B-9397-08002B2CF9AE}" pid="3" name="output">
    <vt:lpwstr>word_document</vt:lpwstr>
  </property>
</Properties>
</file>