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TREINAMENTO DE GERENTES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DOCUMENTAÇÃO REGULATÓRIA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 FISCALIZAÇÃO</w:t>
            </w:r>
          </w:p>
          <w:p>
            <w:pPr>
              <w:spacing w:after="1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B800"/>
                <w:sz w:val="26"/>
                <w:szCs w:val="26"/>
              </w:rPr>
              <w:t xml:space="preserve">Postos de Combustíveis – Estado de São Paulo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9AABB"/>
                <w:sz w:val="22"/>
                <w:szCs w:val="22"/>
              </w:rPr>
              <w:t xml:space="preserve">Versão 2026  |  Atualizado com legislação vigente em junho/2026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Capacitar gerentes e responsáveis operacionais a compreender, localizar e apresentar corretamente a documentação exigida pelos órgãos fiscalizadores. Em caso de vistoria ou autuação, o gerente deve responder com segurança, sem expor o estabelecimento a riscos desnecessários.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5F8E"/>
                <w:sz w:val="21"/>
                <w:szCs w:val="21"/>
              </w:rPr>
              <w:t xml:space="preserve">Órgãos abordados: CBPMESP  •  CETESB  •  ANP  •  Prefeitura Municipal  •  IPEM-SP  •  INMETRO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  <w:gridCol w:w="480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E5F8E"/>
                <w:sz w:val="21"/>
                <w:szCs w:val="21"/>
              </w:rPr>
              <w:t xml:space="preserve">Módulo 1: AVCB – Corpo de Bombeiros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E5F8E"/>
                <w:sz w:val="21"/>
                <w:szCs w:val="21"/>
              </w:rPr>
              <w:t xml:space="preserve">Módulo 4: Cadastro de Tanques e Bombas / IPEM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E5F8E"/>
                <w:sz w:val="21"/>
                <w:szCs w:val="21"/>
              </w:rPr>
              <w:t xml:space="preserve">Módulo 2: Licença de Operação – CETESB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E5F8E"/>
                <w:sz w:val="21"/>
                <w:szCs w:val="21"/>
              </w:rPr>
              <w:t xml:space="preserve">Módulo 5: Laudo de Estanqueidade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E5F8E"/>
                <w:sz w:val="21"/>
                <w:szCs w:val="21"/>
              </w:rPr>
              <w:t xml:space="preserve">Módulo 3: Alvará de Funcionamento – Prefeitura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E5F8E"/>
                <w:sz w:val="21"/>
                <w:szCs w:val="21"/>
              </w:rPr>
              <w:t xml:space="preserve">Módulo 6: Ficha ANP / Autorização de Funcionamento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CONDUTA EM QUALQUER FISCALIZAÇÃO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Identifique o fiscal (nome, matrícula, órgão). Apresente os documentos imediatamente. Acompanhe toda a vistoria. Anote o número do auto ou protocolo. Acione a direção em caso de embargo ou interdição. Nunca ofereça vantagem ou dificulte o acesso.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B800"/>
                <w:sz w:val="36"/>
                <w:szCs w:val="36"/>
              </w:rPr>
              <w:t xml:space="preserve">MÓDULO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AVCB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Auto de Vistoria do Corpo de Bombeiros – CBPMESP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 que é?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AVCB é o documento emitido pelo Corpo de Bombeiros Militar do Estado de São Paulo (CBPMESP) após vistoria técnica presencial, certificando que o estabelecimento atende às exigências de segurança contra incêndio e pânico. Para postos de combustíveis – classificados como área de alto risco – o AVCB é obrigatório, não podendo ser substituído pelo CLCB (destinado apenas a atividades de baixo risco).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Base Legal Vigente em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Norma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regula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 Federal nº 13.425/2017 (Lei Kiss)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o alvará de funcionamento ao licenciamento do Corpo de Bombeiros.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Decreto Estadual SP nº 69.118/2024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Regulamento de Segurança Contra Incêndios – em vigor desde dezembro de 2024. Revoga e substitui o Decreto 63.911/2018.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ITs do CBPMESP (2025/2026)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Instruções Técnicas atualizadas: IT-02 (saídas), IT-16 (hidrantes), IT-25 (tanques inflamáveis), IT-28 (GNV). Consultar versões vigentes no site do CBPMESP.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3EAC" w:sz="6"/>
              <w:left w:val="single" w:color="6B3EAC" w:sz="6"/>
              <w:bottom w:val="single" w:color="6B3EAC" w:sz="6"/>
              <w:right w:val="single" w:color="6B3EAC" w:sz="6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EAC"/>
                <w:sz w:val="22"/>
                <w:szCs w:val="22"/>
              </w:rPr>
              <w:t xml:space="preserve">★ NOVIDADE 2025/2026  –  Decreto nº 69.118/2024 em vigor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novo regulamento, publicado em dezembro de 2024 e plenamente vigente em 2026, adota critérios mais claros para aprovação de projetos, procedimentos mais objetivos para regularização de edificações existentes e define responsabilidades técnicas de projetistas, executores e proprietários. Projetos iniciados sob o decreto anterior devem ser adequados às novas regras.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Modalidades para Postos em SP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Modalidade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AVCB-PTS (Projeto Simplificado)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AVCB-PT (Projeto Completo)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construída até 750 m²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acima de 750 m² ou risco elevado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 das bombas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ser desconsiderada na área computada desde que atenda a critérios técnicos específicos – consultar IT vigente para verificar enquadramento.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Documentos Exigidos para Emissão / Renovação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Projeto técnico (PT ou PTS) aprovado por engenheiro habilitado com 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Planta de situação e planta baixa do imóvel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Declaração do proprietário ou responsável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Comprovantes de implantação dos sistemas de combate a incêndio: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Extintores (tipo e quantidade conforme Instrução Técnica aplicável)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Sistema de hidrantes e mangotinhos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Sinalização de emergência e iluminação de rotas de fuga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SPDA – Sistema de Proteção contra Descargas Atmosféricas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 do responsável técnico pelas instalações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Validade do AVCB em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Conforme o Decreto nº 69.118/2024, a validade varia de 1 a 5 anos dependendo das características da edificação e do nível de risco. Renovação pelo portal Via Fácil Bombeiro (viafacil.bombeiros.sp.gov.br). Sem o AVCB vigente, o Alvará de Funcionamento da Prefeitura não pode ser emitido ou renovado.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Conduta em Vistoria do Bombeiro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Solicite identificação funcional do agente (nome, matrícula, unidade)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Apresente o AVCB válido – impresso ou em mídia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Acompanhe toda a vistoria – nunca deixe o fiscal circular sozinho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Anote o número do relatório ou auto gerado ao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caso de não conformidade: solicite prazo para adequação por escrito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caso de interdição imediata: acione a direção e o responsável técnico imediatamente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000" w:sz="6"/>
              <w:left w:val="single" w:color="C45000" w:sz="6"/>
              <w:bottom w:val="single" w:color="C45000" w:sz="6"/>
              <w:right w:val="single" w:color="C45000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4"/>
                <w:szCs w:val="24"/>
              </w:rPr>
              <w:t xml:space="preserve">★  O QUE O GERENTE PRECISA SABER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AVCB é obrigatório para posto. Não existe modalidade simplificada (CLCB) para atividades de alto risco como combustíveis.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Validade de 1 a 5 anos – verifique a data de vencimento antes de qualquer época de renovação.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AVCB deve estar fisicamente no posto, de fácil acesso. Nunca diga 'está com o contador'.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Desde dezembro de 2024, o Decreto nº 69.118/2024 está em vigor. Se o AVCB foi emitido sob decreto anterior e for renovar, o projeto pode precisar de adequações.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Sem AVCB, não há Alvará da Prefeitura. Os documentos são encadeados.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Nunca rompa lacre ou interdição do Corpo de Bombeiros – é crime.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B800"/>
                <w:sz w:val="36"/>
                <w:szCs w:val="36"/>
              </w:rPr>
              <w:t xml:space="preserve">MÓDULO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LICENÇA DE OPERAÇÃO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CETESB – Companhia Ambiental do Estado de São Paulo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 que é?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Licença de Operação (LO) é a autorização ambiental emitida pela CETESB para o posto funcionar dentro das normas ambientais. É exigida pela Resolução CONAMA nº 273/2000 para todos os postos revendedores de combustíveis no Brasil.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Base Legal Vigente em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Norma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regula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Resolução CONAMA nº 273/2000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Obrigatoriedade do licenciamento ambiental para todos os postos de combustíveis do Brasil.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Decreto Estadual SP nº 69.120/2024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regramento do licenciamento ambiental em SP – em vigor desde dezembro de 2024. Prevê LAC-LOR (renovação por Licença Ambiental por Adesão e Compromisso).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 CETESB nº 066/2023/C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Procedimentos específicos para renovação de LO de postos. Atualizado em agosto/2025 (versão 16/08/2025 na página da CETESB).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 CETESB P4.262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Requisitos técnicos específicos para postos de combustíveis em SP.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Decreto Estadual SP nº 8.468/1976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multas ambientais: R$ 500 a R$ 50 milhões.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3EAC" w:sz="6"/>
              <w:left w:val="single" w:color="6B3EAC" w:sz="6"/>
              <w:bottom w:val="single" w:color="6B3EAC" w:sz="6"/>
              <w:right w:val="single" w:color="6B3EAC" w:sz="6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EAC"/>
                <w:sz w:val="22"/>
                <w:szCs w:val="22"/>
              </w:rPr>
              <w:t xml:space="preserve">★ NOVIDADE 2025/2026  –  Decreto nº 69.120/2024 e LAC-LOR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novo decreto ambiental de SP (em vigor desde dez/2024) criou a modalidade LAC-LOR (Licença Ambiental por Adesão e Compromisso de Renovação). Permite renovação simplificada mediante declaração do empreendedor de cumprimento das condicionantes da licença anterior. O prazo de 120 dias antes do vencimento continua obrigatório. Verifique com seu responsável técnico se seu processo de renovação se enquadra nessa modalidade.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Validade da 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 4 a 10 anos conforme porte e potencial poluidor. A renovação deve ser protocolada com mínimo de 120 dias de antecedência. Dentro do prazo, a LO permanece válida enquanto o processo tramita na CETESB.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PRAZO CRÍTICO – 120 DIAS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 o protocolo de renovação for feito após o vencimento da LO, o posto opera ilegalmente imediatamente – sujeito a multa (até R$ 50 milhões), embargo e interdição. Crie alerta no calendário com 150 dias de antecedência.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Documentos Exigidos na Renovação (versão agosto/2025 – CETESB)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Requerimento via portal e-CETESB + comprovante de pagamento da TFLF (Taxa de Fiscalização e Licenciamento)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Memorial de Caracterização do Empreendimento (MCE) – versão simplificada ou completa conforme fator 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Contrato Social ou Certidão de Inteiro Teor da JUCESP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Laudo de estanqueidade dos tanques e linhas com ART – empresa acreditada pelo INMETRO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Certificado de Regularidade do CTF/APP (IBAMA)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Contratos de destinação de OLU com MTR (Manifesto de Transporte de Resíduos) e CDF (Certificado de Destinação Final)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PGRS – Plano de Gerenciamento de Resíduos Sólidos atualizado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Laudos do SDV – Sistema de Detecção de Vazamentos (com certificação do fornecedor)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Projeto hidrossanitário (drenagem, CSAO, impermeabilização da pista)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Manifestação do órgão de saneamento (apenas municípios da RMSP)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AVCB válido do Corpo de Bombeiros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Condicionantes Mais Comuns na LO de Postos em 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Detecção de Vazamentos (SDV) instalado e com laudos periódicos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Caixa Separadora Água-Óleo (CSAO) com manutenção registrada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Gestão de OLU com logística reversa comprovada por CDFs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Laudo de estanqueidade 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PGRS atualizado e disponível para inspeção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Consequências da Irregularidade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Irregularidade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Consequência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vencida sem protocolo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Multa de R$ 500 a R$ 50 milhões + embargo imediato.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Vazamento identificado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Embargo + exigência de remediação de solo e águas subterrâneas.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Descumprimento de condicionante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de infração; possibilidade de revogação da LO.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 solidária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 e arrendatário respondem pela remediação, mesmo por gestão anterior.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000" w:sz="6"/>
              <w:left w:val="single" w:color="C45000" w:sz="6"/>
              <w:bottom w:val="single" w:color="C45000" w:sz="6"/>
              <w:right w:val="single" w:color="C45000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4"/>
                <w:szCs w:val="24"/>
              </w:rPr>
              <w:t xml:space="preserve">★  O QUE O GERENTE PRECISA SABER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 é o documento ambiental mais crítico do posto. Sem ela, o posto está irregular.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Validade de 4 a 10 anos – nunca deixe vencer. Custo de remediação de vazamento pode ultrapassar R$ 1 milhão.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Principais documentos cobrados em vistoria da CETESB: LO original, laudo de estanqueidade vigente e contratos de OLU com CDFs. Mantenha em pasta física no escritório.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CTF/APP do IBAMA vencido bloqueia a renovação da LO – verifique anualmente.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MCE (Memorial de Caracterização do Empreendimento) passou a ser exigido na renovação. Consulte seu responsável técnico sobre a versão correta.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 o fiscal identificar um vazamento in loco, embargo imediato. Reporte suspeitas de vazamento antes que isso aconteça.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B800"/>
                <w:sz w:val="36"/>
                <w:szCs w:val="36"/>
              </w:rPr>
              <w:t xml:space="preserve">MÓDULO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ALVARÁ DE FUNCIONAMENTO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Prefeitura Municipal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 que é?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Alvará de Funcionamento é o documento emitido pela Prefeitura Municipal autorizando o estabelecimento a funcionar naquele endereço. Em São Paulo, é emitido pela SMUL (Secretaria Municipal de Urbanismo e Licenciamento). Verifica conformidade com zoneamento, código de posturas, normas sanitárias e uso do solo. Por lei, deve estar exposto em local visível ao público.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Base Legal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Norma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regula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 Municipal SP nº 8.001/1973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Multas por operação sem alvará – renováveis a cada 30 dias.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 Federal nº 13.425/2017 (Lei Kiss)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a concessão do alvará ao AVCB do Corpo de Bombeiros.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de Posturas do Município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Zoneamento, horário de funcionamento, uso do solo.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Pré-requisitos para Emissão / Renovação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AVCB ou CLCB válido – pré-requisito obrigatório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CNPJ e inscrição estadual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Contrato social atualizado na Junta Comercial (JUCESP)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Licença ambiental (LO CETESB)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Licença da Vigilância Sanitária (se houver conveniência, restaurante ou banheiros)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Exibição obrigatória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alvará deve estar exposto em local visível ao público dentro do posto. A ausência ou não exibição é motivo de autuação imediata pela fiscalização municipal.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Consequências da Irregularidade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Advertência com prazo de 30 dias para regularização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Multa renovável a cada 30 dias até regularização ou encerramento das atividades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Interdição do estabelecimento pela fiscalização municipal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Impossibilidade de renovar outros documentos que dependem do alvará vigente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FISCALIZAÇÃO CONJUNTA – OPERAÇÕES INTEGRADAS EM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Em SP, equipes da SMUL, Subprefeituras e ANP realizam operações conjuntas sem aviso prévio. Postos sem alvará válido podem ser lacrados imediatamente. Em 2026, a ANP e INMETRO também intensificaram as ações conjuntas (Operação Tô de Olho), que incluem verificação documental.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000" w:sz="6"/>
              <w:left w:val="single" w:color="C45000" w:sz="6"/>
              <w:bottom w:val="single" w:color="C45000" w:sz="6"/>
              <w:right w:val="single" w:color="C45000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4"/>
                <w:szCs w:val="24"/>
              </w:rPr>
              <w:t xml:space="preserve">★  O QUE O GERENTE PRECISA SABER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alvará deve estar impresso e visível dentro do posto. Isso é exigência legal e é o primeiro item verificado em qualquer vistoria.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Sem AVCB válido, não é possível renovar o alvará. As licenças são encadeadas – AVCB → Alvará → operação legal.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 o alvará vencer, a multa começa no primeiro dia. Não existe período de carência.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 caso de operação conjunta ANP + Prefeitura, o fiscal municipal pode lacrar o posto na hora. Não há prazo de recurso antes do fechamento.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Qualquer alteração de atividade, área ou razão social deve ser comunicada à Prefeitura – pode exigir novo processo de alvará.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B800"/>
                <w:sz w:val="36"/>
                <w:szCs w:val="36"/>
              </w:rPr>
              <w:t xml:space="preserve">MÓDULO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CADASTRO DE TANQUES E BOMBAS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SMUL (Prefeitura SP) / IPEM-SP / INMETRO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 que é?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Cadastro de Tanques, Bombas e Equipamentos Afins é o registro junto à SMUL de todos os equipamentos de armazenamento e abastecimento do posto. Qualquer alteração, instalação ou manutenção exige atualização. Paralelamente, as bombas medidoras são fiscalizadas metrológica e periodicamente pelo IPEM-SP (órgão delegado do INMETRO).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Documentação Exigida no Cadastro Municipal (SMUL)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Atestado de Instalações Elétricas – NBR 5410, NBR IEC 60079-14 e NBR 14.639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Atestado de SPDA (para-raios) – NBR 5419, com certificado de calibração e tipo (Faraday ou Franklin)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Laudo Técnico de Estanqueidade – NBR 13.784, por empresa acreditada pelo INMETRO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Contrato de EPAE – Equipe de Pronto Atendimento a Emergências (empresa credenciada no SEGUR)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ART/RRT de todos os projetos e instalações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Verificação Metrológica das Bombas – IPEM-SP / INMETRO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Quando e como ocorre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Verificação Inicial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fábrica, antes da instalação.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Verificação Subsequente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 e sem aviso prévio – agentes do IPEM-SP visitam o posto. O selo no equipamento deve ter o ano corrente ou o subsequente.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Verificação Eventual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rompimento de lacre, reprovação ou qualquer manutenção nos bicos ou computadores.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3EAC" w:sz="6"/>
              <w:left w:val="single" w:color="6B3EAC" w:sz="6"/>
              <w:bottom w:val="single" w:color="6B3EAC" w:sz="6"/>
              <w:right w:val="single" w:color="6B3EAC" w:sz="6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EAC"/>
                <w:sz w:val="22"/>
                <w:szCs w:val="22"/>
              </w:rPr>
              <w:t xml:space="preserve">★ NOVIDADE 2025/2026  –  Bombas Antifraude – Portaria INMETRO nº 227/2022 e nº 170/2025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partir de março de 2025, a Portaria nº 170/2025 do INMETRO determina que qualquer bomba flagrada com fraude deve ser substituída imediatamente por modelo criptografado (antifraude), independentemente do ano de fabricação. Para bombas sem fraude, o calendário de substituição obrigatória conforme ano de fabricação vai até 2038 no máximo. A tolerância metrológica vigente é de 0,5% (máximo 100 ml a cada 20 litros). A Operação Tô de Olho (INMETRO + ANP + MDIC), realizada em fevereiro de 2026, fiscalizou 171 postos e identificou 787 irregularidades em 3 dias – 195 bicos reprovados e 61 interdições.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Medida padrão obrigatória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Todo posto deve ter obrigatoriamente uma medida de volume de 20 litros verificada e lacrada pelo IPEM, disponível para uso em caso de contestação de abastecimento. Ela deve ser verificada anualmente.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Normas Técnicas de Referência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ABNT NBR 13781:2009 – Instalação de tanques subterrâneos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ABNT NBR 13783:2010 – Instalação do SASC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ABNT NBR 13786:2019 – Seleção de equipamentos para instalações subterrâneas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ABNT NBR 14639:2011 – Instalações elétricas de postos revendedores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25 do CBPMESP – Tanques aéreos de inflamáveis (versão vigente 2025/2026)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Portaria INMETRO nº 227/2022 e nº 170/2025 – Bombas medidoras de combustíveis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Conduta em Vistoria do IPEM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Identifique os agentes e solicite crachá funcional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 supervisor para acompanhar verificação bico a bico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interfira na medição – o fiscal usa equipamento calibrado próprio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Bomba reprovada: interdita com lacre – acione manutenção autorizada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Manutenção só por permissionária autorizada pelo INMETRO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manutenção: solicite verificação eventual antes de reabrir o bico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NUNCA ROMPA LACRE DO IPEM/INMETRO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Rompimento de lacre é infração grave. Multas do INMETRO: R$ 100 a R$ 1,5 milhão. Se fraude for confirmada pela ANP: multas de R$ 5 mil a R$ 5 milhões + suspensão ou revogação da autorização. Bico lacrado = bico parado, sem exceção.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000" w:sz="6"/>
              <w:left w:val="single" w:color="C45000" w:sz="6"/>
              <w:bottom w:val="single" w:color="C45000" w:sz="6"/>
              <w:right w:val="single" w:color="C45000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4"/>
                <w:szCs w:val="24"/>
              </w:rPr>
              <w:t xml:space="preserve">★  O QUE O GERENTE PRECISA SABER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Todo bico deve ter o selo INMETRO/IPEM com o ano corrente (ou subsequente) visível. Bico sem selo atualizado = interdição imediata.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verificação subsequente é anual e sem aviso – o posto deve estar sempre em conformidade.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Portaria nº 170/2025 endureceu as regras: bomba flagrada com fraude é substituída na hora, independente do ano de fabricação.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Operação Tô de Olho (fevereiro/2026) flagrou 787 irregularidades em 171 postos em apenas 3 dias. O ritmo de fiscalização integrada INMETRO+ANP é crescente.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Guarde o contato da permissionária INMETRO responsável pelas suas bombas. Você vai precisar acionar em caso de autuação ou manutenção.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medida padrão de 20 litros deve estar verificada e disponível. É o primeiro item que o consumidor pode exigir em caso de contestação.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B800"/>
                <w:sz w:val="36"/>
                <w:szCs w:val="36"/>
              </w:rPr>
              <w:t xml:space="preserve">MÓDULO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LAUDO DE ESTANQUEIDADE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CONAMA 273/2000  |  Portaria INMETRO 259/2008  |  ABNT NBR 13.784 / 16.795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 que é?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Laudo de Estanqueidade atesta que os tanques subterrâneos de combustível, tubulações de abastecimento, tubulações de descarga, respiros e filtro de diesel do posto NÃO apresentam vazamentos. É exigido pela Resolução CONAMA 273/2000 como requisito para o licenciamento ambiental e para a renovação da LO na CETESB.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VALIDADE: APENAS 12 MESES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O laudo de estanqueidade tem validade de 12 meses. Em São Paulo, o teste deve ser realizado anualmente. Laudo vencido equivale a ausência de laudo – causa de autuação imediata em qualquer vistoria ambiental.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Quem Pode Emitir?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Somente empresa acreditada pelo INMETRO, conforme Portaria INMETRO nº 259/2008. O laudo deve ser acompanhado de ART assinada por engenheiro responsável habilitado (engenheiro químico ou mecânico). Laudos de empresas sem acreditação vigente são recusados pela CETESB.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Etapas do Ensaio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Procedimento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– Parte Molhada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Câmara com combustível – sondas/sensores eletrônicos imersos no líquido detectam variações de pressão.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– Parte Seca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Câmara sem combustível – pressão positiva (nitrogênio) ou negativa (vácuo) detecta micro-vazamentos.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– Tubulações e Conexões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Pressão positiva (nitrogênio) em todas as linhas, acompanhamento com manômetro.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 que o Laudo Deve Cobrir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Tanques subterrâneos de todos os combustíveis (gasolina, etanol, diesel, GNV quando aplicável)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Tanque de OLU (óleo lubrificante usado)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Tubulações de abastecimento das bombas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Tubulações de descarga de produto (tombadouro)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Tubulações de respiro dos tanques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de diesel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Resultado 'Não Estanque' – O que fazer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PROTOCOLO EM CASO DE RESULTADO NÃO ESTANQUE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1. Notifique imediatamente a CETESB (notificação proativa reduz penalidade). 2. Isole e interrompa o uso do equipamento com defeito. 3. Contrate empresa autorizada para reparo. 4. Realize novo ensaio de estanqueidade após o reparo para comprovar conformidade. Nunca oculte um resultado não estanque – a omissão é considerada agravante na aplicação de penalidades.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Onde o Laudo Deve Estar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Cópia vigente disponível fisicamente no posto, de fácil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imediatamente em qualquer vistoria da CETESB, ANP ou Prefeitura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Arquivar os últimos 3 laudos (histórico de 3 anos)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6B2E"/>
                <w:sz w:val="22"/>
                <w:szCs w:val="22"/>
              </w:rPr>
              <w:t xml:space="preserve">✔ DICA DE GESTÃO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Crie alerta no calendário 120 dias antes do vencimento do laudo. O agendamento da empresa especializada pode ter prazo de 30 a 60 dias – não deixe para a última semana. O laudo de estanqueidade é pré-requisito para a renovação da LO CETESB: se vencer antes da LO, renove-o primeiro.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000" w:sz="6"/>
              <w:left w:val="single" w:color="C45000" w:sz="6"/>
              <w:bottom w:val="single" w:color="C45000" w:sz="6"/>
              <w:right w:val="single" w:color="C45000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4"/>
                <w:szCs w:val="24"/>
              </w:rPr>
              <w:t xml:space="preserve">★  O QUE O GERENTE PRECISA SABER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Validade de 12 meses – é o documento com prazo mais curto de toda a documentação do posto. Monitore com prioridade máxima.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Só é válido se emitido por empresa acreditada pelo INMETRO. Guarde o certificado de acreditação da empresa junto ao laudo.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laudo deve cobrir todos os tanques e todas as linhas, inclusive OLU e respiros. Laudo incompleto é laudo recusado.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Resultado não estanque: notifique a CETESB proativamente. Penalidade por omissão é muito maior que por conformidade tardia.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 vistoria da CETESB ou ANP, apresente o laudo imediatamente. Laudo vencido = autuação na hora.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Arquive os laudos dos últimos 3 anos. Em processos de remediação ou auditoria, o histórico é prova fundamental.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B800"/>
                <w:sz w:val="36"/>
                <w:szCs w:val="36"/>
              </w:rPr>
              <w:t xml:space="preserve">MÓDULO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FICHA ANP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DDEE"/>
                <w:sz w:val="22"/>
                <w:szCs w:val="22"/>
              </w:rPr>
              <w:t xml:space="preserve">Autorização de Funcionamento e Cadastro Regulatório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 que é?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ANP (Agência Nacional do Petróleo, Gás Natural e Biocombustíveis) é o órgão federal que regula e fiscaliza toda a cadeia de combustíveis no Brasil. Nenhum posto pode comercializar combustíveis sem a autorização de funcionamento da ANP. A Ficha de Atualização Cadastral (FAC) mantém os dados do posto atualizados junto à Agência.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Base Legal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Norma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regula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 Federal nº 9.847/1999 (art. 3º e art. 5º)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Proibição de operação sem autorização ANP. Multas de R$ 20 mil a R$ 1 milhão por declarações inverídicas.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Resolução ANP nº 948/2023 (art. 11)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Obrigatoriedade de manter dados cadastrais atualizados na ANP.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Resolução ANP nº 968/2024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Novas especificações do óleo diesel e obrigações de controle de qualidade para revendedores – em vigor desde 31/07/2024.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Resolução ANP nº 904/2022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Regulamenta o Programa de Monitoramento da Qualidade dos Combustíveis (PMQC).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3EAC" w:sz="6"/>
              <w:left w:val="single" w:color="6B3EAC" w:sz="6"/>
              <w:bottom w:val="single" w:color="6B3EAC" w:sz="6"/>
              <w:right w:val="single" w:color="6B3EAC" w:sz="6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EAC"/>
                <w:sz w:val="22"/>
                <w:szCs w:val="22"/>
              </w:rPr>
              <w:t xml:space="preserve">★ NOVIDADE 2025/2026  –  Resolução ANP nº 968/2024 – Obrigação de Drenagem Semanal do Diesel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 vigor desde 31/07/2024, esta resolução exige que postos revendedores realizem drenagem do fundo dos tanques de óleo diesel B semanalmente (ou quinzenalmente, neste caso com medição diária do nível de água). O registro das drenagens deve ser mantido em planilha ou formulário próprio e disponibilizado em vistoria da ANP. É uma nova obrigação operacional que deve ser integrada à rotina do posto.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3EAC" w:sz="6"/>
              <w:left w:val="single" w:color="6B3EAC" w:sz="6"/>
              <w:bottom w:val="single" w:color="6B3EAC" w:sz="6"/>
              <w:right w:val="single" w:color="6B3EAC" w:sz="6"/>
            </w:tcBorders>
            <w:shd w:fill="F3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EAC"/>
                <w:sz w:val="22"/>
                <w:szCs w:val="22"/>
              </w:rPr>
              <w:t xml:space="preserve">★ NOVIDADE 2025/2026  –  PMQC – Programa de Monitoramento da Qualidade dos Combustíveis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ANP retomou o PMQC em janeiro de 2025 após suspensão por cortes orçamentários em nov-dez/2024. Em julho de 2025 houve nova suspensão temporária (30 dias) por novo bloqueio orçamentário. O programa coleta amostras aleatórias em postos de todo o Brasil. As ações de fiscalização direta da ANP por servidores continuam sem interrupção, independentemente do PMQC.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O que Deve Estar Atualizado na FAC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Quadro societário (sócios, representantes legais) – com certidão da Junta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Endereço e localização das instalações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Equipamentos instalados (tanques, bombas, tipos de combustíveis)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Documentação vigente: alvará, LO CETESB, AVCB Bombeiros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Informações de contato e responsáveis técnicos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CRUZAMENTO DIGITAL DE DADOS – PRIORIDADE ANP EM 2025/2026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 ANP está cruzando automaticamente seu cadastro com bases da Receita Federal, Junta Comercial e CETESB. Divergências geram notificações automáticas. Multas: de R$ 5.000 a R$ 1.000.000. Revogação da autorização de funcionamento em caso de não cumprimento dos requisitos (Resolução ANP nº 948/2023, art. 11).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Como Atualizar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atualização é feita pelo SRD-PR (Sistema de Registro de Documentos dos Postos Revendedores), acessível pela Central dos Sistemas da ANP (CSA) em srdpr.anp.gov.br, com certificado digital (e-CNPJ). Os dados públicos do posto podem ser consultados em cdp.anp.gov.br por qualquer pessoa.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Documentos que Devem Estar no Posto para a ANP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27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Órgão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Autorização de Funcionamento ANP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ANP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Contínua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Alvará de Funcionamento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Prefeitura Municipal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Licença de Operação (LO)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CETESB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4–10 anos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AVCB – Corpo de Bombeiros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CBPMESP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 anos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Laudo de Estanqueidade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acreditada INMETRO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12 meses 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Selos metrológicos das bombas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IPEM-SP / INMETRO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12 meses 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de drenagem do diesel (Res. 968/2024)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ANP (uso interno)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atualizado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Fiscalização da ANP em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ANP coleta amostras de combustível nos bicos sem aviso prévio – não interfira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Apresente toda documentação solicitada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Anote número do protocolo e nome/matrícula do fiscal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Bico com produto fora de especificação será lacrado pelo fiscal – notifique a distribuidora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Guarde nota fiscal do último lote entregue – é prova de origem do produto coletado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Apresente os registros de drenagem semanal do diesel se solicitado (Res. 968/2024)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000" w:sz="6"/>
              <w:left w:val="single" w:color="C45000" w:sz="6"/>
              <w:bottom w:val="single" w:color="C45000" w:sz="6"/>
              <w:right w:val="single" w:color="C45000" w:sz="6"/>
            </w:tcBorders>
            <w:shd w:fill="FFF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4"/>
                <w:szCs w:val="24"/>
              </w:rPr>
              <w:t xml:space="preserve">★  O QUE O GERENTE PRECISA SABER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cadastro na ANP deve refletir exatamente a realidade – sócios, equipamentos, documentação. Cruzamento automático de dados está ativo em 2025/2026.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Desde 31/07/2024, o posto tem obrigação de drenar o fundo dos tanques de diesel semanalmente (ou quinzenalmente com medição diária) e registrar em planilha. Não ter esse registro é infração.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 coleta de amostra pela ANP: não interfira, anote o protocolo e acione a distribuidora imediatamente. Guarde a nota fiscal do lote daquele dia.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Consulte os dados públicos do posto em cdp.anp.gov.br. Se tiver divergência, atualize no SRD-PR antes de ser notificado.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Troca de sócio, mudança de endereço ou instalação de novo equipamento deve ser registrada no SRD-PR. Prazo: imediatamente após a alteração.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ANP também fiscaliza operações conjuntas com INMETRO (Operação Tô de Olho). Em fevereiro/2026, foram 787 irregularidades em 3 dias. O posto precisa estar pronto.</w:t>
            </w:r>
          </w:p>
        </w:tc>
      </w:tr>
    </w:tbl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RESUMO EXECUTIVO – QUADRO GERAL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B800"/>
                <w:sz w:val="22"/>
                <w:szCs w:val="22"/>
              </w:rPr>
              <w:t xml:space="preserve">Todos os documentos e a ação correta em vistoria – versão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400"/>
        <w:gridCol w:w="1500"/>
        <w:gridCol w:w="1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Órgão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Renovação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se irregular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AVCB (Dec. 69.118/2024)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CBPMESP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1–5 anos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Antes do venc.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Eng. de segurança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Licença de Operação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CETESB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4–10 anos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 dias antes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Protocolar e-CETESB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Alvará de Funcionamento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Prefeitura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Antes do venc.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Regularizar na SMUL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Cadastro Tanques/Bombas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SMUL / IPEM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 equip.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cada alteração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Resp. técnico + SMUL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Laudo de Estanqueidade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Empresa INMETRO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12 meses 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 dias antes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Contratar ensaio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Ficha ANP / FAC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Contínua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cada alteração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Atualizar SRD-PR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Selos IPEM (bombas)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IPEM-SP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12 meses 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Verif. anual IPEM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Manut. autorizada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Drenagem diesel (968/2024)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Semanal/quinzenal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contínuo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Iniciar registros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800" w:sz="8"/>
              <w:left w:val="single" w:color="FFB800" w:sz="8"/>
              <w:bottom w:val="single" w:color="FFB800" w:sz="8"/>
              <w:right w:val="single" w:color="FFB800" w:sz="8"/>
            </w:tcBorders>
            <w:shd w:fill="FFFB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REGRA DE OURO – CONDUTA EM QUALQUER FISCALIZAÇÃO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5F8E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Identifique o fiscal: nome, matrícula e órgão.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8E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Apresente os documentos – nunca diga 'não tenho aqui'.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8E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Acompanhe toda a vistoria – nunca deixe o fiscal circular sem acompanhante.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8E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Anote o número do auto, protocolo ou relatório emitido.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8E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Comunique a direção imediatamente em caso de embargo, interdição ou autuação.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8E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Nunca ofereça vantagem e nunca dificulte o acesso – isso agrava as penalidades.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Treinamento Interno – Documentação Regulatória de Postos de Combustíveis – Versão 2026 (atualizado jun/2026)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Material de uso interno. Atualize conforme novas publicações regulatórias.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2026-06-09T20:20:44.813Z</dcterms:created>
  <dcterms:modified xsi:type="dcterms:W3CDTF">2026-06-09T20:20:44.825Z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