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9D2F6" w14:textId="77777777" w:rsidR="0051668F" w:rsidRDefault="00C736AF">
      <w:pPr>
        <w:pStyle w:val="Heading1"/>
      </w:pPr>
      <w:r>
        <w:t>CGIS Intake Data Mapping</w:t>
      </w:r>
    </w:p>
    <w:p w14:paraId="5DB1D150" w14:textId="09B7D9A2" w:rsidR="00193C3B" w:rsidRDefault="00193C3B" w:rsidP="00193C3B">
      <w:pPr>
        <w:pStyle w:val="Heading2"/>
      </w:pPr>
      <w:r>
        <w:t>OOTB Configurations and Classes</w:t>
      </w:r>
    </w:p>
    <w:p w14:paraId="6D24E115" w14:textId="19C4082B" w:rsidR="00193C3B" w:rsidRPr="00193C3B" w:rsidRDefault="00193C3B" w:rsidP="00193C3B">
      <w:r>
        <w:t>The following are the OOTB configurations and classes that control how the application and evidence items are populated.</w:t>
      </w:r>
    </w:p>
    <w:p w14:paraId="04440A2C" w14:textId="107A2A9F" w:rsidR="0073199A" w:rsidRPr="00DF5D9B" w:rsidRDefault="00193C3B" w:rsidP="00193C3B">
      <w:pPr>
        <w:pStyle w:val="Heading3"/>
        <w:numPr>
          <w:ilvl w:val="0"/>
          <w:numId w:val="10"/>
        </w:numPr>
      </w:pPr>
      <w:r>
        <w:t xml:space="preserve">External </w:t>
      </w:r>
      <w:r w:rsidR="0073199A" w:rsidRPr="00DF5D9B">
        <w:t>Application and Submission Script and XSD</w:t>
      </w:r>
    </w:p>
    <w:p w14:paraId="00417ADF" w14:textId="48E11FDC" w:rsidR="0073199A" w:rsidRDefault="0073199A" w:rsidP="0073199A">
      <w:pPr>
        <w:pStyle w:val="ListParagraph"/>
      </w:pPr>
      <w:r>
        <w:t>The OOTB sample application does not ask for all of the details you may need to properly populate all of the evidence items. You can modify the IEG script and XSD. OOTB, the files that are used are:</w:t>
      </w:r>
    </w:p>
    <w:p w14:paraId="67B87521" w14:textId="77777777" w:rsidR="0073199A" w:rsidRDefault="0073199A" w:rsidP="0073199A">
      <w:pPr>
        <w:pStyle w:val="ListParagraph"/>
      </w:pPr>
    </w:p>
    <w:p w14:paraId="3F089FA4" w14:textId="680C02C6" w:rsidR="0073199A" w:rsidRDefault="0073199A" w:rsidP="0073199A">
      <w:pPr>
        <w:pStyle w:val="ListParagraph"/>
      </w:pPr>
      <w:r>
        <w:t xml:space="preserve">Application IEG: </w:t>
      </w:r>
      <w:r w:rsidRPr="0073199A">
        <w:t>C:\IBM\Curam\Development\EJBServer\components\ISOnlineBenefitApplication\data\initial\clob</w:t>
      </w:r>
      <w:r>
        <w:t>\CGIS\CGIS.xml</w:t>
      </w:r>
    </w:p>
    <w:p w14:paraId="440750ED" w14:textId="77777777" w:rsidR="0073199A" w:rsidRDefault="0073199A" w:rsidP="0073199A">
      <w:pPr>
        <w:pStyle w:val="ListParagraph"/>
      </w:pPr>
    </w:p>
    <w:p w14:paraId="3BEEDBBA" w14:textId="2C523019" w:rsidR="0073199A" w:rsidRDefault="0073199A" w:rsidP="0073199A">
      <w:pPr>
        <w:pStyle w:val="ListParagraph"/>
      </w:pPr>
      <w:r>
        <w:t>Submission IEG (The last part of the application that asks for signature:</w:t>
      </w:r>
    </w:p>
    <w:p w14:paraId="21741796" w14:textId="656DE56C" w:rsidR="0073199A" w:rsidRDefault="0073199A" w:rsidP="0073199A">
      <w:pPr>
        <w:pStyle w:val="ListParagraph"/>
      </w:pPr>
      <w:r w:rsidRPr="0073199A">
        <w:t>C:\IBM\Curam\Development\EJBServer\components\ISOnlineBenefitApplication\data\initial\clob</w:t>
      </w:r>
      <w:r>
        <w:t>\CGIS\CGIS_submission.xml</w:t>
      </w:r>
    </w:p>
    <w:p w14:paraId="331E86D3" w14:textId="77777777" w:rsidR="0073199A" w:rsidRDefault="0073199A" w:rsidP="0073199A">
      <w:pPr>
        <w:pStyle w:val="ListParagraph"/>
      </w:pPr>
    </w:p>
    <w:p w14:paraId="7F44C3D0" w14:textId="1AB93898" w:rsidR="0073199A" w:rsidRDefault="0073199A" w:rsidP="0073199A">
      <w:pPr>
        <w:pStyle w:val="ListParagraph"/>
      </w:pPr>
      <w:r>
        <w:t xml:space="preserve">These both use the </w:t>
      </w:r>
      <w:proofErr w:type="spellStart"/>
      <w:r>
        <w:t>datastore</w:t>
      </w:r>
      <w:proofErr w:type="spellEnd"/>
      <w:r>
        <w:t xml:space="preserve"> schema XSD located here:</w:t>
      </w:r>
    </w:p>
    <w:p w14:paraId="0A630580" w14:textId="70D98F0F" w:rsidR="0073199A" w:rsidRDefault="0073199A" w:rsidP="0073199A">
      <w:pPr>
        <w:pStyle w:val="ListParagraph"/>
      </w:pPr>
      <w:r w:rsidRPr="0073199A">
        <w:t>C:\IBM\Curam\Development\EJBServer\components\ISApplicationOnline\data\initial\clob</w:t>
      </w:r>
      <w:r>
        <w:t>\</w:t>
      </w:r>
      <w:r w:rsidRPr="0073199A">
        <w:t xml:space="preserve"> CGISS_V2.xsd</w:t>
      </w:r>
    </w:p>
    <w:p w14:paraId="655213B4" w14:textId="77777777" w:rsidR="0073199A" w:rsidRDefault="0073199A" w:rsidP="0073199A">
      <w:pPr>
        <w:pStyle w:val="ListParagraph"/>
      </w:pPr>
    </w:p>
    <w:p w14:paraId="18CAD7E7" w14:textId="3F173094" w:rsidR="0073199A" w:rsidRDefault="0073199A" w:rsidP="0073199A">
      <w:pPr>
        <w:pStyle w:val="ListParagraph"/>
      </w:pPr>
      <w:r>
        <w:t>The DMX file that control which script and XSD are used:</w:t>
      </w:r>
    </w:p>
    <w:p w14:paraId="1C713BFE" w14:textId="5A055C77" w:rsidR="0073199A" w:rsidRDefault="0073199A" w:rsidP="0073199A">
      <w:pPr>
        <w:pStyle w:val="ListParagraph"/>
      </w:pPr>
      <w:r w:rsidRPr="0073199A">
        <w:t>C:\IBM\Curam\Development\EJBServer\components\ISOnlineBenefitApplication\data\initial</w:t>
      </w:r>
      <w:r>
        <w:t>\IEGSCIPTINFO.DMX</w:t>
      </w:r>
    </w:p>
    <w:p w14:paraId="042F09DD" w14:textId="77777777" w:rsidR="0073199A" w:rsidRDefault="0073199A" w:rsidP="0073199A">
      <w:pPr>
        <w:pStyle w:val="ListParagraph"/>
      </w:pPr>
    </w:p>
    <w:p w14:paraId="4EBCE042" w14:textId="703A35CE" w:rsidR="0073199A" w:rsidRDefault="0073199A" w:rsidP="0073199A">
      <w:pPr>
        <w:pStyle w:val="ListParagraph"/>
      </w:pPr>
      <w:r w:rsidRPr="0073199A">
        <w:lastRenderedPageBreak/>
        <w:t>C:\IBM\Curam\Development\EJBServer\components\ISApplicationOnline\data\initial</w:t>
      </w:r>
      <w:r>
        <w:t>\DATASTORESCHEMA.DMX</w:t>
      </w:r>
    </w:p>
    <w:p w14:paraId="6F7797BF" w14:textId="77777777" w:rsidR="0073199A" w:rsidRDefault="0073199A" w:rsidP="0073199A">
      <w:pPr>
        <w:pStyle w:val="ListParagraph"/>
      </w:pPr>
    </w:p>
    <w:p w14:paraId="1B9A17AA" w14:textId="018A86F7" w:rsidR="0073199A" w:rsidRDefault="0073199A" w:rsidP="0073199A">
      <w:pPr>
        <w:pStyle w:val="ListParagraph"/>
      </w:pPr>
      <w:r>
        <w:t>These files have all been copied into the custom directory.</w:t>
      </w:r>
    </w:p>
    <w:p w14:paraId="65534B9F" w14:textId="77777777" w:rsidR="0073199A" w:rsidRDefault="0073199A" w:rsidP="0073199A">
      <w:pPr>
        <w:pStyle w:val="ListParagraph"/>
      </w:pPr>
    </w:p>
    <w:p w14:paraId="47410A33" w14:textId="77777777" w:rsidR="00C736AF" w:rsidRPr="00DF5D9B" w:rsidRDefault="00C736AF" w:rsidP="00193C3B">
      <w:pPr>
        <w:pStyle w:val="Heading3"/>
        <w:numPr>
          <w:ilvl w:val="0"/>
          <w:numId w:val="10"/>
        </w:numPr>
      </w:pPr>
      <w:r w:rsidRPr="00DF5D9B">
        <w:t>Mapping Configuration File (XML Mapping File)</w:t>
      </w:r>
    </w:p>
    <w:p w14:paraId="3A6859AB" w14:textId="08F0A117" w:rsidR="0073199A" w:rsidRDefault="0073199A" w:rsidP="0073199A">
      <w:pPr>
        <w:pStyle w:val="ListParagraph"/>
      </w:pPr>
      <w:r>
        <w:t xml:space="preserve">After the application is submitted, the intake process maps the application data from the </w:t>
      </w:r>
      <w:proofErr w:type="spellStart"/>
      <w:r>
        <w:t>datastore</w:t>
      </w:r>
      <w:proofErr w:type="spellEnd"/>
      <w:r>
        <w:t xml:space="preserve"> (stored in DATASTOREENTITY) to the appropriate evidence on the CGIS case.</w:t>
      </w:r>
    </w:p>
    <w:p w14:paraId="06A00D3A" w14:textId="2DC623C2" w:rsidR="000B5333" w:rsidRDefault="000B5333" w:rsidP="0073199A">
      <w:pPr>
        <w:pStyle w:val="ListParagraph"/>
      </w:pPr>
      <w:r>
        <w:t>The following OOTB files control this process:</w:t>
      </w:r>
    </w:p>
    <w:p w14:paraId="205280EF" w14:textId="33E66421" w:rsidR="00675CCE" w:rsidRDefault="00675CCE" w:rsidP="0073199A">
      <w:pPr>
        <w:pStyle w:val="ListParagraph"/>
      </w:pPr>
      <w:r>
        <w:t>Mapping Configuration – This file defines all of the entities that can be mapped:</w:t>
      </w:r>
    </w:p>
    <w:p w14:paraId="4528154E" w14:textId="4B6E02B7" w:rsidR="000B5333" w:rsidRDefault="00675CCE" w:rsidP="0073199A">
      <w:pPr>
        <w:pStyle w:val="ListParagraph"/>
      </w:pPr>
      <w:r w:rsidRPr="00675CCE">
        <w:t>C:\IBM\Curam\Development\EJBServer\components\ISApplicationOnline\data\initial\clob</w:t>
      </w:r>
      <w:r>
        <w:t>\</w:t>
      </w:r>
      <w:r w:rsidRPr="00675CCE">
        <w:t xml:space="preserve"> CGISSMappingConfiguration.xml</w:t>
      </w:r>
    </w:p>
    <w:p w14:paraId="186F9BDE" w14:textId="77777777" w:rsidR="00675CCE" w:rsidRDefault="00675CCE" w:rsidP="0073199A">
      <w:pPr>
        <w:pStyle w:val="ListParagraph"/>
      </w:pPr>
    </w:p>
    <w:p w14:paraId="4966382C" w14:textId="77777777" w:rsidR="00675CCE" w:rsidRDefault="00675CCE" w:rsidP="0073199A">
      <w:pPr>
        <w:pStyle w:val="ListParagraph"/>
      </w:pPr>
      <w:r>
        <w:t>The mapping definition – This file has the entity to evidence mappings:</w:t>
      </w:r>
    </w:p>
    <w:p w14:paraId="5A6F39C4" w14:textId="7185B97D" w:rsidR="00675CCE" w:rsidRDefault="00675CCE" w:rsidP="0073199A">
      <w:pPr>
        <w:pStyle w:val="ListParagraph"/>
      </w:pPr>
      <w:r w:rsidRPr="00675CCE">
        <w:t>C:\IBM\Curam\Development\EJBServer\components\ISApplicationOnline\data\initial\clob</w:t>
      </w:r>
      <w:r>
        <w:t>\</w:t>
      </w:r>
      <w:r w:rsidRPr="00675CCE">
        <w:t xml:space="preserve"> CGISSMapping.xml</w:t>
      </w:r>
    </w:p>
    <w:p w14:paraId="06F1A7EC" w14:textId="77777777" w:rsidR="00675CCE" w:rsidRDefault="00675CCE" w:rsidP="0073199A">
      <w:pPr>
        <w:pStyle w:val="ListParagraph"/>
      </w:pPr>
    </w:p>
    <w:p w14:paraId="7FC3BD68" w14:textId="1D56DBA5" w:rsidR="00675CCE" w:rsidRDefault="00675CCE" w:rsidP="0073199A">
      <w:pPr>
        <w:pStyle w:val="ListParagraph"/>
      </w:pPr>
      <w:r>
        <w:t>The following DMX files defines which files to use:</w:t>
      </w:r>
    </w:p>
    <w:p w14:paraId="0727CFAD" w14:textId="3D77FABB" w:rsidR="00675CCE" w:rsidRDefault="00675CCE" w:rsidP="0073199A">
      <w:pPr>
        <w:pStyle w:val="ListParagraph"/>
      </w:pPr>
      <w:r w:rsidRPr="00675CCE">
        <w:t>C:\IBM\Curam\Development\EJBServer\components\ISApplicationOnline\data\initial</w:t>
      </w:r>
      <w:r>
        <w:t>\APPRESOURCE.DMX</w:t>
      </w:r>
    </w:p>
    <w:p w14:paraId="13463339" w14:textId="77777777" w:rsidR="00675CCE" w:rsidRDefault="00675CCE" w:rsidP="0073199A">
      <w:pPr>
        <w:pStyle w:val="ListParagraph"/>
      </w:pPr>
    </w:p>
    <w:p w14:paraId="697BE1A8" w14:textId="139BE18C" w:rsidR="00675CCE" w:rsidRDefault="00675CCE" w:rsidP="0073199A">
      <w:pPr>
        <w:pStyle w:val="ListParagraph"/>
      </w:pPr>
      <w:r>
        <w:t xml:space="preserve">Here is documentation describing how to define the mappings. </w:t>
      </w:r>
    </w:p>
    <w:p w14:paraId="3A5EAA94" w14:textId="77777777" w:rsidR="00675CCE" w:rsidRDefault="0015281B" w:rsidP="00675CCE">
      <w:pPr>
        <w:ind w:left="720"/>
        <w:rPr>
          <w:rStyle w:val="Hyperlink"/>
        </w:rPr>
      </w:pPr>
      <w:hyperlink r:id="rId7" w:history="1">
        <w:r w:rsidR="00675CCE" w:rsidRPr="00C736AF">
          <w:rPr>
            <w:rStyle w:val="Hyperlink"/>
          </w:rPr>
          <w:t>Data Mapping Editor Guide</w:t>
        </w:r>
      </w:hyperlink>
    </w:p>
    <w:p w14:paraId="516DDF9C" w14:textId="77777777" w:rsidR="00675CCE" w:rsidRDefault="00675CCE" w:rsidP="00675CCE">
      <w:pPr>
        <w:pStyle w:val="ListParagraph"/>
      </w:pPr>
      <w:r>
        <w:t>Note, that most of CGIS does not use dynamic evidence. Certain items, such as address have been converted, but others are still traditional evidence.</w:t>
      </w:r>
    </w:p>
    <w:p w14:paraId="671AFC50" w14:textId="30FA7737" w:rsidR="00F92801" w:rsidRPr="00DF5D9B" w:rsidRDefault="00675CCE" w:rsidP="00193C3B">
      <w:pPr>
        <w:pStyle w:val="Heading3"/>
        <w:numPr>
          <w:ilvl w:val="0"/>
          <w:numId w:val="10"/>
        </w:numPr>
      </w:pPr>
      <w:r w:rsidRPr="00DF5D9B">
        <w:lastRenderedPageBreak/>
        <w:t>Mapping Extension Java classes</w:t>
      </w:r>
    </w:p>
    <w:p w14:paraId="13BC493B" w14:textId="668BF546" w:rsidR="00675CCE" w:rsidRDefault="00675CCE" w:rsidP="00675CCE">
      <w:pPr>
        <w:pStyle w:val="ListBullet"/>
        <w:numPr>
          <w:ilvl w:val="0"/>
          <w:numId w:val="0"/>
        </w:numPr>
        <w:ind w:left="720"/>
      </w:pPr>
      <w:r>
        <w:t xml:space="preserve">Mapping extension handler classes are used to map evidence that cannot be done with the mapping configuration file. These are Java classes that implement the </w:t>
      </w:r>
      <w:proofErr w:type="spellStart"/>
      <w:r>
        <w:t>MappingExtensionHandler</w:t>
      </w:r>
      <w:proofErr w:type="spellEnd"/>
      <w:r>
        <w:t xml:space="preserve"> interface.</w:t>
      </w:r>
    </w:p>
    <w:p w14:paraId="61E69917" w14:textId="3156065A" w:rsidR="00675CCE" w:rsidRDefault="00675CCE" w:rsidP="00675CCE">
      <w:pPr>
        <w:pStyle w:val="ListBullet"/>
        <w:numPr>
          <w:ilvl w:val="0"/>
          <w:numId w:val="0"/>
        </w:numPr>
        <w:ind w:left="720"/>
      </w:pPr>
      <w:r>
        <w:t>An application property controls which handlers are called:</w:t>
      </w:r>
      <w:r w:rsidR="00DF5D9B">
        <w:t xml:space="preserve"> </w:t>
      </w:r>
      <w:r w:rsidR="00DF5D9B" w:rsidRPr="00DF5D9B">
        <w:t>"</w:t>
      </w:r>
      <w:proofErr w:type="spellStart"/>
      <w:proofErr w:type="gramStart"/>
      <w:r w:rsidR="00DF5D9B" w:rsidRPr="00DF5D9B">
        <w:t>curam.mappings</w:t>
      </w:r>
      <w:proofErr w:type="gramEnd"/>
      <w:r w:rsidR="00DF5D9B" w:rsidRPr="00DF5D9B">
        <w:t>.extension_handlers</w:t>
      </w:r>
      <w:proofErr w:type="spellEnd"/>
      <w:r w:rsidR="00DF5D9B" w:rsidRPr="00DF5D9B">
        <w:t>"</w:t>
      </w:r>
    </w:p>
    <w:p w14:paraId="4C3E89C7" w14:textId="16388464" w:rsidR="00DF5D9B" w:rsidRDefault="00DF5D9B" w:rsidP="00675CCE">
      <w:pPr>
        <w:pStyle w:val="ListBullet"/>
        <w:numPr>
          <w:ilvl w:val="0"/>
          <w:numId w:val="0"/>
        </w:numPr>
        <w:ind w:left="720"/>
      </w:pPr>
      <w:r>
        <w:t xml:space="preserve">Set this in both the </w:t>
      </w:r>
      <w:proofErr w:type="spellStart"/>
      <w:r>
        <w:t>Application.prx</w:t>
      </w:r>
      <w:proofErr w:type="spellEnd"/>
      <w:r>
        <w:t xml:space="preserve"> and Environment.xml property files.</w:t>
      </w:r>
    </w:p>
    <w:p w14:paraId="7C4DAD96" w14:textId="77777777" w:rsidR="009E3326" w:rsidRDefault="009E3326" w:rsidP="00675CCE">
      <w:pPr>
        <w:pStyle w:val="ListBullet"/>
        <w:numPr>
          <w:ilvl w:val="0"/>
          <w:numId w:val="0"/>
        </w:numPr>
        <w:ind w:left="720"/>
      </w:pPr>
    </w:p>
    <w:p w14:paraId="4B094921" w14:textId="3578B861" w:rsidR="009E3326" w:rsidRDefault="009E3326" w:rsidP="00675CCE">
      <w:pPr>
        <w:pStyle w:val="ListBullet"/>
        <w:numPr>
          <w:ilvl w:val="0"/>
          <w:numId w:val="0"/>
        </w:numPr>
        <w:ind w:left="720"/>
      </w:pPr>
      <w:r>
        <w:t>The main function that gets called is “</w:t>
      </w:r>
      <w:proofErr w:type="spellStart"/>
      <w:r>
        <w:t>performMapping</w:t>
      </w:r>
      <w:proofErr w:type="spellEnd"/>
      <w:r>
        <w:t>”.</w:t>
      </w:r>
    </w:p>
    <w:p w14:paraId="3B088E42" w14:textId="77777777" w:rsidR="004B35AD" w:rsidRDefault="004B35AD" w:rsidP="00675CCE">
      <w:pPr>
        <w:pStyle w:val="ListBullet"/>
        <w:numPr>
          <w:ilvl w:val="0"/>
          <w:numId w:val="0"/>
        </w:numPr>
        <w:ind w:left="720"/>
      </w:pPr>
    </w:p>
    <w:p w14:paraId="21FB8174" w14:textId="2955949E" w:rsidR="004B35AD" w:rsidRPr="00774AF7" w:rsidRDefault="004B35AD" w:rsidP="004B35AD">
      <w:pPr>
        <w:pStyle w:val="ListBullet"/>
        <w:rPr>
          <w:i/>
        </w:rPr>
      </w:pPr>
      <w:proofErr w:type="gramStart"/>
      <w:r w:rsidRPr="004B35AD">
        <w:t>curam.isproduct.intakeapplication</w:t>
      </w:r>
      <w:r>
        <w:t>.sl.impl</w:t>
      </w:r>
      <w:proofErr w:type="gramEnd"/>
      <w:r>
        <w:t>.PersonMappingExtension</w:t>
      </w:r>
      <w:r w:rsidR="00774AF7">
        <w:t xml:space="preserve"> – </w:t>
      </w:r>
      <w:r w:rsidR="00774AF7" w:rsidRPr="00774AF7">
        <w:rPr>
          <w:i/>
        </w:rPr>
        <w:t>Create Head Of Household Evidence and Interpreters</w:t>
      </w:r>
    </w:p>
    <w:p w14:paraId="12660951" w14:textId="4BE8A293" w:rsidR="004B35AD" w:rsidRPr="009E3326" w:rsidRDefault="004B35AD" w:rsidP="004B35AD">
      <w:pPr>
        <w:pStyle w:val="ListBullet"/>
        <w:rPr>
          <w:i/>
        </w:rPr>
      </w:pPr>
      <w:proofErr w:type="gramStart"/>
      <w:r w:rsidRPr="004B35AD">
        <w:t>curam.isproduct.intakeapplication.sl.impl</w:t>
      </w:r>
      <w:proofErr w:type="gramEnd"/>
      <w:r w:rsidRPr="004B35AD">
        <w:t>.HouseholdI</w:t>
      </w:r>
      <w:r>
        <w:t>nformationMappingExtension</w:t>
      </w:r>
      <w:r w:rsidR="009E3326">
        <w:t xml:space="preserve"> – </w:t>
      </w:r>
      <w:r w:rsidR="009E3326" w:rsidRPr="009E3326">
        <w:rPr>
          <w:i/>
        </w:rPr>
        <w:t xml:space="preserve">Maps data from the </w:t>
      </w:r>
      <w:proofErr w:type="spellStart"/>
      <w:r w:rsidR="009E3326" w:rsidRPr="009E3326">
        <w:rPr>
          <w:i/>
        </w:rPr>
        <w:t>HouseholdInformation</w:t>
      </w:r>
      <w:proofErr w:type="spellEnd"/>
      <w:r w:rsidR="009E3326" w:rsidRPr="009E3326">
        <w:rPr>
          <w:i/>
        </w:rPr>
        <w:t xml:space="preserve"> </w:t>
      </w:r>
      <w:proofErr w:type="spellStart"/>
      <w:r w:rsidR="009E3326" w:rsidRPr="009E3326">
        <w:rPr>
          <w:i/>
        </w:rPr>
        <w:t>datastore</w:t>
      </w:r>
      <w:proofErr w:type="spellEnd"/>
      <w:r w:rsidR="009E3326" w:rsidRPr="009E3326">
        <w:rPr>
          <w:i/>
        </w:rPr>
        <w:t xml:space="preserve"> to information on the case(attributes like needs rental assistance, needs legal assistance), does not populate evidence.</w:t>
      </w:r>
    </w:p>
    <w:p w14:paraId="25220D25" w14:textId="771709DE" w:rsidR="004B35AD" w:rsidRPr="00E8248E" w:rsidRDefault="004B35AD" w:rsidP="004B35AD">
      <w:pPr>
        <w:pStyle w:val="ListBullet"/>
        <w:rPr>
          <w:i/>
        </w:rPr>
      </w:pPr>
      <w:proofErr w:type="gramStart"/>
      <w:r w:rsidRPr="004B35AD">
        <w:t>curam.isproduct.intakeapplication.sl.impl</w:t>
      </w:r>
      <w:proofErr w:type="gramEnd"/>
      <w:r>
        <w:t>.FasterServicesMappingExtension</w:t>
      </w:r>
      <w:r w:rsidR="009E3326">
        <w:t xml:space="preserve"> – </w:t>
      </w:r>
      <w:r w:rsidR="00E8248E">
        <w:rPr>
          <w:i/>
        </w:rPr>
        <w:t>Reads</w:t>
      </w:r>
      <w:r w:rsidR="009E3326" w:rsidRPr="00E8248E">
        <w:rPr>
          <w:i/>
        </w:rPr>
        <w:t xml:space="preserve"> data from the </w:t>
      </w:r>
      <w:proofErr w:type="spellStart"/>
      <w:r w:rsidR="009E3326" w:rsidRPr="00E8248E">
        <w:rPr>
          <w:i/>
        </w:rPr>
        <w:t>FasterService</w:t>
      </w:r>
      <w:proofErr w:type="spellEnd"/>
      <w:r w:rsidR="009E3326" w:rsidRPr="00E8248E">
        <w:rPr>
          <w:i/>
        </w:rPr>
        <w:t xml:space="preserve"> entity and sets the deadline and attributes if expedited FS is required.</w:t>
      </w:r>
    </w:p>
    <w:p w14:paraId="52463B3D" w14:textId="4F62209F" w:rsidR="004B35AD" w:rsidRPr="00774AF7" w:rsidRDefault="004B35AD" w:rsidP="004B35AD">
      <w:pPr>
        <w:pStyle w:val="ListBullet"/>
        <w:rPr>
          <w:i/>
        </w:rPr>
      </w:pPr>
      <w:proofErr w:type="gramStart"/>
      <w:r w:rsidRPr="004B35AD">
        <w:t>curam.isproduct.intakeapplication.sl.impl</w:t>
      </w:r>
      <w:proofErr w:type="gramEnd"/>
      <w:r w:rsidRPr="004B35AD">
        <w:t>.SubmissionMappingExtension</w:t>
      </w:r>
      <w:r w:rsidR="00774AF7">
        <w:t xml:space="preserve"> – </w:t>
      </w:r>
      <w:r w:rsidR="00774AF7" w:rsidRPr="00774AF7">
        <w:rPr>
          <w:i/>
        </w:rPr>
        <w:t>Maps interview dates and times requested.</w:t>
      </w:r>
    </w:p>
    <w:p w14:paraId="0EE06F97" w14:textId="5B360529" w:rsidR="004B35AD" w:rsidRPr="009E3326" w:rsidRDefault="004B35AD" w:rsidP="004B35AD">
      <w:pPr>
        <w:pStyle w:val="ListBullet"/>
        <w:rPr>
          <w:i/>
        </w:rPr>
      </w:pPr>
      <w:proofErr w:type="spellStart"/>
      <w:proofErr w:type="gramStart"/>
      <w:r w:rsidRPr="004B35AD">
        <w:t>curam.intakeconfig</w:t>
      </w:r>
      <w:proofErr w:type="gramEnd"/>
      <w:r w:rsidRPr="004B35AD">
        <w:t>.extensionhand</w:t>
      </w:r>
      <w:r>
        <w:t>ler.impl.PersonExtensionHandler</w:t>
      </w:r>
      <w:proofErr w:type="spellEnd"/>
      <w:r>
        <w:t xml:space="preserve"> – </w:t>
      </w:r>
      <w:r w:rsidRPr="00E8248E">
        <w:rPr>
          <w:highlight w:val="yellow"/>
        </w:rPr>
        <w:t>NOT MAPPING DATA FOR EXTERNAL APPLICATIONS</w:t>
      </w:r>
      <w:r w:rsidR="009E3326">
        <w:t xml:space="preserve">. </w:t>
      </w:r>
      <w:r w:rsidR="009E3326" w:rsidRPr="009E3326">
        <w:rPr>
          <w:i/>
        </w:rPr>
        <w:t>Creates Employmen</w:t>
      </w:r>
      <w:r w:rsidR="009E3326">
        <w:rPr>
          <w:i/>
        </w:rPr>
        <w:t xml:space="preserve">t, Self-Employment, Paid Employment, </w:t>
      </w:r>
      <w:r w:rsidR="009E3326" w:rsidRPr="009E3326">
        <w:rPr>
          <w:i/>
        </w:rPr>
        <w:t>Pregnancy</w:t>
      </w:r>
      <w:r w:rsidR="009E3326">
        <w:rPr>
          <w:i/>
        </w:rPr>
        <w:t>, and Unborn Child</w:t>
      </w:r>
      <w:r w:rsidR="009E3326" w:rsidRPr="009E3326">
        <w:rPr>
          <w:i/>
        </w:rPr>
        <w:t xml:space="preserve"> evidence.</w:t>
      </w:r>
    </w:p>
    <w:p w14:paraId="3B125A55" w14:textId="005948E2" w:rsidR="004B35AD" w:rsidRDefault="004B35AD" w:rsidP="004B35AD">
      <w:pPr>
        <w:pStyle w:val="ListBullet"/>
        <w:rPr>
          <w:i/>
        </w:rPr>
      </w:pPr>
      <w:proofErr w:type="gramStart"/>
      <w:r w:rsidRPr="004B35AD">
        <w:t>curam.intakeconfig</w:t>
      </w:r>
      <w:proofErr w:type="gramEnd"/>
      <w:r w:rsidRPr="004B35AD">
        <w:t>.extensionhandler.im</w:t>
      </w:r>
      <w:r>
        <w:t xml:space="preserve">pl.AbsentParentExtensionHandler– </w:t>
      </w:r>
      <w:r w:rsidRPr="00E8248E">
        <w:rPr>
          <w:highlight w:val="yellow"/>
        </w:rPr>
        <w:t>NOT MAPPING DATA FOR EXTERNAL APPLICATIONS</w:t>
      </w:r>
      <w:r w:rsidR="009E3326">
        <w:t xml:space="preserve">. </w:t>
      </w:r>
      <w:r w:rsidR="009E3326" w:rsidRPr="009E3326">
        <w:rPr>
          <w:i/>
        </w:rPr>
        <w:t>Creates Absent Parent, Absent Parent Child Support and Child Support Enforcement Evidence.</w:t>
      </w:r>
    </w:p>
    <w:p w14:paraId="3693D788" w14:textId="0BF51B84" w:rsidR="00E8248E" w:rsidRDefault="00E8248E" w:rsidP="00E8248E">
      <w:pPr>
        <w:pStyle w:val="ListBullet"/>
      </w:pPr>
      <w:proofErr w:type="gramStart"/>
      <w:r w:rsidRPr="004B35AD">
        <w:t>curam.intakeconfig</w:t>
      </w:r>
      <w:proofErr w:type="gramEnd"/>
      <w:r w:rsidRPr="004B35AD">
        <w:t>.extensionhandler.i</w:t>
      </w:r>
      <w:r>
        <w:t>mpl.ApplicationExtensionHandler</w:t>
      </w:r>
      <w:r w:rsidRPr="00E8248E">
        <w:t xml:space="preserve"> </w:t>
      </w:r>
      <w:r w:rsidRPr="00E8248E">
        <w:rPr>
          <w:highlight w:val="yellow"/>
        </w:rPr>
        <w:t>NOT MAPPING DATA FOR EXTERNAL APPLICATIONS</w:t>
      </w:r>
      <w:r>
        <w:t xml:space="preserve">. </w:t>
      </w:r>
      <w:r w:rsidRPr="009E3326">
        <w:rPr>
          <w:i/>
        </w:rPr>
        <w:t>Creates</w:t>
      </w:r>
      <w:r>
        <w:rPr>
          <w:i/>
        </w:rPr>
        <w:t xml:space="preserve"> Household Meal Groups.</w:t>
      </w:r>
    </w:p>
    <w:p w14:paraId="69C7F1CB" w14:textId="77777777" w:rsidR="00E8248E" w:rsidRPr="009E3326" w:rsidRDefault="00E8248E" w:rsidP="00E8248E">
      <w:pPr>
        <w:pStyle w:val="ListBullet"/>
        <w:numPr>
          <w:ilvl w:val="0"/>
          <w:numId w:val="0"/>
        </w:numPr>
        <w:ind w:left="936"/>
        <w:rPr>
          <w:i/>
        </w:rPr>
      </w:pPr>
    </w:p>
    <w:p w14:paraId="5325BC16" w14:textId="77777777" w:rsidR="004B35AD" w:rsidRDefault="004B35AD" w:rsidP="004B35AD">
      <w:pPr>
        <w:pStyle w:val="ListBullet"/>
        <w:numPr>
          <w:ilvl w:val="0"/>
          <w:numId w:val="0"/>
        </w:numPr>
        <w:ind w:left="936"/>
      </w:pPr>
    </w:p>
    <w:p w14:paraId="10E07B22" w14:textId="77777777" w:rsidR="004B35AD" w:rsidRDefault="004B35AD" w:rsidP="004B35AD">
      <w:pPr>
        <w:pStyle w:val="ListBullet"/>
        <w:numPr>
          <w:ilvl w:val="0"/>
          <w:numId w:val="0"/>
        </w:numPr>
        <w:ind w:left="936"/>
      </w:pPr>
    </w:p>
    <w:p w14:paraId="6A007A88" w14:textId="77777777" w:rsidR="004B35AD" w:rsidRDefault="004B35AD" w:rsidP="00675CCE">
      <w:pPr>
        <w:pStyle w:val="ListBullet"/>
        <w:numPr>
          <w:ilvl w:val="0"/>
          <w:numId w:val="0"/>
        </w:numPr>
        <w:ind w:left="720"/>
      </w:pPr>
    </w:p>
    <w:p w14:paraId="2F69B3D6" w14:textId="65DCDCC2" w:rsidR="004B35AD" w:rsidRDefault="004B35AD" w:rsidP="00675CCE">
      <w:pPr>
        <w:pStyle w:val="ListBullet"/>
        <w:numPr>
          <w:ilvl w:val="0"/>
          <w:numId w:val="0"/>
        </w:numPr>
        <w:ind w:left="720"/>
      </w:pPr>
      <w:r>
        <w:t xml:space="preserve">There are OOTB extension handlers that are called. </w:t>
      </w:r>
      <w:r w:rsidR="00663E52">
        <w:t>The ones highlighted in yellow are not mapping data for external applications. T</w:t>
      </w:r>
      <w:r>
        <w:t xml:space="preserve">hese </w:t>
      </w:r>
      <w:r w:rsidR="00663E52">
        <w:t xml:space="preserve">classes just do a </w:t>
      </w:r>
      <w:r>
        <w:t>return if the application is external, so no data is getting mapped.</w:t>
      </w:r>
    </w:p>
    <w:p w14:paraId="0524D8F6" w14:textId="77777777" w:rsidR="004B35AD" w:rsidRDefault="004B35AD" w:rsidP="00675CCE">
      <w:pPr>
        <w:pStyle w:val="ListBullet"/>
        <w:numPr>
          <w:ilvl w:val="0"/>
          <w:numId w:val="0"/>
        </w:numPr>
        <w:ind w:left="720"/>
      </w:pPr>
    </w:p>
    <w:p w14:paraId="224D6A2E" w14:textId="77777777" w:rsidR="00675CCE" w:rsidRDefault="00675CCE" w:rsidP="00193C3B">
      <w:pPr>
        <w:pStyle w:val="ListBullet"/>
        <w:numPr>
          <w:ilvl w:val="0"/>
          <w:numId w:val="0"/>
        </w:numPr>
      </w:pPr>
    </w:p>
    <w:p w14:paraId="713BAAFB" w14:textId="5C5A436C" w:rsidR="00675CCE" w:rsidRDefault="00193C3B" w:rsidP="00193C3B">
      <w:pPr>
        <w:pStyle w:val="Heading2"/>
      </w:pPr>
      <w:r>
        <w:t>Demo Code For CGIS</w:t>
      </w:r>
    </w:p>
    <w:p w14:paraId="39C1D6CD" w14:textId="3774EB5D" w:rsidR="00193C3B" w:rsidRDefault="00193C3B" w:rsidP="00193C3B">
      <w:r>
        <w:t>Below is a description of the changes made to have a working CGIS environment for the purpose of Demos. Note, some items have hard-coded dates, for simplicity. Mainly this was done to set certain evidence start dates.</w:t>
      </w:r>
      <w:r w:rsidR="000A42EF">
        <w:t xml:space="preserve"> The default start date used is “201601010”.</w:t>
      </w:r>
      <w:r>
        <w:t xml:space="preserve"> This code is meant for demo-purposes only.</w:t>
      </w:r>
    </w:p>
    <w:p w14:paraId="077E8CBC" w14:textId="4EAA2308" w:rsidR="00513B82" w:rsidRDefault="00513B82" w:rsidP="00513B82">
      <w:pPr>
        <w:pStyle w:val="Heading3"/>
        <w:numPr>
          <w:ilvl w:val="0"/>
          <w:numId w:val="11"/>
        </w:numPr>
      </w:pPr>
      <w:r>
        <w:t xml:space="preserve">XSD </w:t>
      </w:r>
    </w:p>
    <w:p w14:paraId="1084113F" w14:textId="35966033" w:rsidR="00513B82" w:rsidRDefault="00513B82" w:rsidP="00513B82">
      <w:r>
        <w:t>The following items were added to the XSD:</w:t>
      </w:r>
    </w:p>
    <w:p w14:paraId="53F2AC50" w14:textId="77777777" w:rsidR="00296319" w:rsidRDefault="00296319" w:rsidP="00513B82">
      <w:r>
        <w:t xml:space="preserve">Added to Entity: Submission </w:t>
      </w:r>
    </w:p>
    <w:p w14:paraId="57671F6D" w14:textId="1A605460" w:rsidR="00880EEA" w:rsidRPr="00513B82" w:rsidRDefault="00296319" w:rsidP="00296319">
      <w:pPr>
        <w:ind w:firstLine="360"/>
      </w:pPr>
      <w:r>
        <w:t xml:space="preserve"> Attribute: </w:t>
      </w:r>
      <w:proofErr w:type="spellStart"/>
      <w:r>
        <w:t>submitDate</w:t>
      </w:r>
      <w:proofErr w:type="spellEnd"/>
    </w:p>
    <w:p w14:paraId="1CE9C152" w14:textId="57E388CC" w:rsidR="00513B82" w:rsidRDefault="00296319" w:rsidP="00513B82">
      <w:r>
        <w:t>Added to Entity: Person</w:t>
      </w:r>
    </w:p>
    <w:p w14:paraId="0B97C169" w14:textId="7C9194BA" w:rsidR="00296319" w:rsidRDefault="00296319" w:rsidP="00513B82">
      <w:r>
        <w:t xml:space="preserve">     Attribute: </w:t>
      </w:r>
      <w:proofErr w:type="spellStart"/>
      <w:r>
        <w:t>personStartDate</w:t>
      </w:r>
      <w:proofErr w:type="spellEnd"/>
    </w:p>
    <w:p w14:paraId="5125E95C" w14:textId="3676603D" w:rsidR="00EF2274" w:rsidRDefault="00EF2274" w:rsidP="00513B82">
      <w:r>
        <w:t>Added to Entity: Relationship</w:t>
      </w:r>
    </w:p>
    <w:p w14:paraId="6A41B1CE" w14:textId="7656DAA0" w:rsidR="00EF2274" w:rsidRPr="00513B82" w:rsidRDefault="00EF2274" w:rsidP="00EF2274">
      <w:pPr>
        <w:ind w:firstLine="360"/>
      </w:pPr>
      <w:r>
        <w:t xml:space="preserve">Attribute: </w:t>
      </w:r>
      <w:proofErr w:type="spellStart"/>
      <w:r w:rsidRPr="00EF2274">
        <w:t>relationshipStartDate</w:t>
      </w:r>
      <w:proofErr w:type="spellEnd"/>
    </w:p>
    <w:p w14:paraId="78687A98" w14:textId="399E4309" w:rsidR="00193C3B" w:rsidRDefault="00513B82" w:rsidP="00513B82">
      <w:pPr>
        <w:pStyle w:val="Heading3"/>
        <w:numPr>
          <w:ilvl w:val="0"/>
          <w:numId w:val="11"/>
        </w:numPr>
      </w:pPr>
      <w:r>
        <w:lastRenderedPageBreak/>
        <w:t>Submission Script</w:t>
      </w:r>
    </w:p>
    <w:p w14:paraId="395CD391" w14:textId="14201D83" w:rsidR="00296319" w:rsidRDefault="00296319" w:rsidP="00513B82">
      <w:r>
        <w:t xml:space="preserve">The submission script has been modified to call a custom callout just prior to the final submission. The purpose of the callout is to set dates directly in the </w:t>
      </w:r>
      <w:proofErr w:type="spellStart"/>
      <w:r>
        <w:t>datastore</w:t>
      </w:r>
      <w:proofErr w:type="spellEnd"/>
      <w:r>
        <w:t xml:space="preserve">. It sets the </w:t>
      </w:r>
      <w:proofErr w:type="spellStart"/>
      <w:r>
        <w:t>submitDate</w:t>
      </w:r>
      <w:proofErr w:type="spellEnd"/>
      <w:r>
        <w:t xml:space="preserve"> and the </w:t>
      </w:r>
      <w:proofErr w:type="spellStart"/>
      <w:r>
        <w:t>personStartDate</w:t>
      </w:r>
      <w:proofErr w:type="spellEnd"/>
      <w:r>
        <w:t xml:space="preserve"> to be the current date.</w:t>
      </w:r>
    </w:p>
    <w:p w14:paraId="7803AA10" w14:textId="392D4482" w:rsidR="00296319" w:rsidRDefault="00296319" w:rsidP="00513B82">
      <w:r>
        <w:t>This custom callout class is located here:</w:t>
      </w:r>
    </w:p>
    <w:p w14:paraId="34DD97F8" w14:textId="1C662722" w:rsidR="00296319" w:rsidRDefault="00296319" w:rsidP="00296319">
      <w:pPr>
        <w:ind w:firstLine="360"/>
      </w:pPr>
      <w:r w:rsidRPr="00296319">
        <w:t>custom\source\curam\rules\functions</w:t>
      </w:r>
      <w:r>
        <w:t>\</w:t>
      </w:r>
      <w:r w:rsidRPr="00296319">
        <w:t>CustomFunctionSetSubmitDate.java</w:t>
      </w:r>
    </w:p>
    <w:p w14:paraId="15F80BF6" w14:textId="67EFA738" w:rsidR="00296319" w:rsidRDefault="00296319" w:rsidP="00296319">
      <w:r>
        <w:t>The custom callout is defined in this class:</w:t>
      </w:r>
    </w:p>
    <w:p w14:paraId="0D884CDE" w14:textId="53065451" w:rsidR="00296319" w:rsidRDefault="00296319" w:rsidP="00296319">
      <w:pPr>
        <w:ind w:firstLine="360"/>
      </w:pPr>
      <w:r w:rsidRPr="00296319">
        <w:t>custom\</w:t>
      </w:r>
      <w:proofErr w:type="spellStart"/>
      <w:r w:rsidRPr="00296319">
        <w:t>rulesets</w:t>
      </w:r>
      <w:proofErr w:type="spellEnd"/>
      <w:r w:rsidRPr="00296319">
        <w:t>\functions</w:t>
      </w:r>
      <w:r>
        <w:t>\</w:t>
      </w:r>
      <w:r w:rsidRPr="00296319">
        <w:t>CustomFunctionMetaData.xml</w:t>
      </w:r>
    </w:p>
    <w:p w14:paraId="6FEEFACA" w14:textId="6B985AFA" w:rsidR="00296319" w:rsidRDefault="00296319" w:rsidP="00296319">
      <w:r>
        <w:t>Add then called on line 164 in:</w:t>
      </w:r>
    </w:p>
    <w:p w14:paraId="3E18035B" w14:textId="02BDC5A2" w:rsidR="00296319" w:rsidRDefault="00296319" w:rsidP="00296319">
      <w:pPr>
        <w:ind w:firstLine="360"/>
      </w:pPr>
      <w:r>
        <w:t>c</w:t>
      </w:r>
      <w:r w:rsidRPr="00296319">
        <w:t>ustom\data\initial\</w:t>
      </w:r>
      <w:proofErr w:type="spellStart"/>
      <w:r w:rsidRPr="00296319">
        <w:t>clob</w:t>
      </w:r>
      <w:proofErr w:type="spellEnd"/>
      <w:r>
        <w:t>\CGIS_submission.xml</w:t>
      </w:r>
    </w:p>
    <w:p w14:paraId="700EC53E" w14:textId="77777777" w:rsidR="00513B82" w:rsidRDefault="00513B82" w:rsidP="00513B82"/>
    <w:p w14:paraId="01B1C57A" w14:textId="2FA1C3A9" w:rsidR="00513B82" w:rsidRDefault="00513B82" w:rsidP="00513B82">
      <w:pPr>
        <w:pStyle w:val="Heading3"/>
        <w:numPr>
          <w:ilvl w:val="0"/>
          <w:numId w:val="11"/>
        </w:numPr>
      </w:pPr>
      <w:r>
        <w:t>Mapping File</w:t>
      </w:r>
    </w:p>
    <w:tbl>
      <w:tblPr>
        <w:tblStyle w:val="BusinessPaper"/>
        <w:tblW w:w="0" w:type="auto"/>
        <w:tblInd w:w="64" w:type="dxa"/>
        <w:tblBorders>
          <w:top w:val="single" w:sz="6" w:space="0" w:color="0072C6" w:themeColor="accent1"/>
          <w:left w:val="single" w:sz="6" w:space="0" w:color="0072C6" w:themeColor="accent1"/>
          <w:right w:val="single" w:sz="6" w:space="0" w:color="0072C6" w:themeColor="accent1"/>
          <w:insideV w:val="single" w:sz="6" w:space="0" w:color="0072C6" w:themeColor="accent1"/>
        </w:tblBorders>
        <w:tblLayout w:type="fixed"/>
        <w:tblLook w:val="04A0" w:firstRow="1" w:lastRow="0" w:firstColumn="1" w:lastColumn="0" w:noHBand="0" w:noVBand="1"/>
      </w:tblPr>
      <w:tblGrid>
        <w:gridCol w:w="1123"/>
        <w:gridCol w:w="4156"/>
        <w:gridCol w:w="2710"/>
        <w:gridCol w:w="2171"/>
      </w:tblGrid>
      <w:tr w:rsidR="00EF2274" w14:paraId="65135410" w14:textId="77777777" w:rsidTr="00A153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3" w:type="dxa"/>
          </w:tcPr>
          <w:p w14:paraId="3AD7A672" w14:textId="30235A59" w:rsidR="00B676D6" w:rsidRDefault="00B676D6" w:rsidP="00513B82">
            <w:r>
              <w:t>Data Store Entity</w:t>
            </w:r>
          </w:p>
        </w:tc>
        <w:tc>
          <w:tcPr>
            <w:tcW w:w="4156" w:type="dxa"/>
          </w:tcPr>
          <w:p w14:paraId="7E192AE4" w14:textId="574DC28D" w:rsidR="00B676D6" w:rsidRDefault="00B676D6" w:rsidP="00513B82">
            <w:pPr>
              <w:cnfStyle w:val="100000000000" w:firstRow="1" w:lastRow="0" w:firstColumn="0" w:lastColumn="0" w:oddVBand="0" w:evenVBand="0" w:oddHBand="0" w:evenHBand="0" w:firstRowFirstColumn="0" w:firstRowLastColumn="0" w:lastRowFirstColumn="0" w:lastRowLastColumn="0"/>
            </w:pPr>
            <w:r>
              <w:t>Attribute</w:t>
            </w:r>
          </w:p>
        </w:tc>
        <w:tc>
          <w:tcPr>
            <w:tcW w:w="2710" w:type="dxa"/>
          </w:tcPr>
          <w:p w14:paraId="268F77F9" w14:textId="5D2D7A3B" w:rsidR="00B676D6" w:rsidRDefault="00B676D6" w:rsidP="00513B82">
            <w:pPr>
              <w:cnfStyle w:val="100000000000" w:firstRow="1" w:lastRow="0" w:firstColumn="0" w:lastColumn="0" w:oddVBand="0" w:evenVBand="0" w:oddHBand="0" w:evenHBand="0" w:firstRowFirstColumn="0" w:firstRowLastColumn="0" w:lastRowFirstColumn="0" w:lastRowLastColumn="0"/>
            </w:pPr>
            <w:r>
              <w:t>Evidence Type</w:t>
            </w:r>
          </w:p>
        </w:tc>
        <w:tc>
          <w:tcPr>
            <w:tcW w:w="2171" w:type="dxa"/>
          </w:tcPr>
          <w:p w14:paraId="68FA4AC5" w14:textId="34B70F90" w:rsidR="00B676D6" w:rsidRDefault="00B676D6" w:rsidP="00513B82">
            <w:pPr>
              <w:cnfStyle w:val="100000000000" w:firstRow="1" w:lastRow="0" w:firstColumn="0" w:lastColumn="0" w:oddVBand="0" w:evenVBand="0" w:oddHBand="0" w:evenHBand="0" w:firstRowFirstColumn="0" w:firstRowLastColumn="0" w:lastRowFirstColumn="0" w:lastRowLastColumn="0"/>
            </w:pPr>
            <w:proofErr w:type="spellStart"/>
            <w:r>
              <w:t>Attibute</w:t>
            </w:r>
            <w:proofErr w:type="spellEnd"/>
          </w:p>
        </w:tc>
      </w:tr>
      <w:tr w:rsidR="00B676D6" w14:paraId="5C5F0460"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318CC441" w14:textId="6DDCD0E4" w:rsidR="00B676D6" w:rsidRPr="00B676D6" w:rsidRDefault="00B676D6" w:rsidP="00B676D6">
            <w:pPr>
              <w:jc w:val="left"/>
              <w:rPr>
                <w:rFonts w:asciiTheme="minorHAnsi" w:hAnsiTheme="minorHAnsi" w:cstheme="minorHAnsi"/>
                <w:color w:val="000000" w:themeColor="text1"/>
              </w:rPr>
            </w:pPr>
            <w:r w:rsidRPr="00B676D6">
              <w:rPr>
                <w:rFonts w:asciiTheme="minorHAnsi" w:hAnsiTheme="minorHAnsi" w:cstheme="minorHAnsi"/>
                <w:color w:val="000000" w:themeColor="text1"/>
              </w:rPr>
              <w:t>Person</w:t>
            </w:r>
          </w:p>
        </w:tc>
        <w:tc>
          <w:tcPr>
            <w:tcW w:w="4156" w:type="dxa"/>
          </w:tcPr>
          <w:p w14:paraId="0051AE4F" w14:textId="4B46A2E7"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sidRPr="00B676D6">
              <w:rPr>
                <w:rFonts w:cstheme="minorHAnsi"/>
                <w:b w:val="0"/>
                <w:color w:val="000000" w:themeColor="text1"/>
              </w:rPr>
              <w:t>personStartDate</w:t>
            </w:r>
            <w:proofErr w:type="spellEnd"/>
          </w:p>
        </w:tc>
        <w:tc>
          <w:tcPr>
            <w:tcW w:w="2710" w:type="dxa"/>
          </w:tcPr>
          <w:p w14:paraId="5898C51E" w14:textId="6FE45D4B"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sidRPr="00B676D6">
              <w:rPr>
                <w:rFonts w:cstheme="minorHAnsi"/>
                <w:b w:val="0"/>
                <w:color w:val="000000" w:themeColor="text1"/>
              </w:rPr>
              <w:t>HouseholdMember</w:t>
            </w:r>
            <w:proofErr w:type="spellEnd"/>
          </w:p>
        </w:tc>
        <w:tc>
          <w:tcPr>
            <w:tcW w:w="2171" w:type="dxa"/>
          </w:tcPr>
          <w:p w14:paraId="77CF077B" w14:textId="26DBFD3C"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sidRPr="00B676D6">
              <w:rPr>
                <w:rFonts w:cstheme="minorHAnsi"/>
                <w:b w:val="0"/>
                <w:color w:val="000000" w:themeColor="text1"/>
              </w:rPr>
              <w:t>startDate</w:t>
            </w:r>
            <w:proofErr w:type="spellEnd"/>
          </w:p>
        </w:tc>
      </w:tr>
      <w:tr w:rsidR="00B676D6" w14:paraId="3AA36E6E"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4437B91B" w14:textId="03F227C4" w:rsidR="00B676D6" w:rsidRPr="00B676D6" w:rsidRDefault="00B676D6" w:rsidP="00B676D6">
            <w:pPr>
              <w:jc w:val="left"/>
              <w:rPr>
                <w:rFonts w:asciiTheme="minorHAnsi" w:hAnsiTheme="minorHAnsi" w:cstheme="minorHAnsi"/>
                <w:color w:val="000000" w:themeColor="text1"/>
              </w:rPr>
            </w:pPr>
            <w:r>
              <w:rPr>
                <w:rFonts w:asciiTheme="minorHAnsi" w:hAnsiTheme="minorHAnsi" w:cstheme="minorHAnsi"/>
                <w:color w:val="000000" w:themeColor="text1"/>
              </w:rPr>
              <w:t>Person</w:t>
            </w:r>
          </w:p>
        </w:tc>
        <w:tc>
          <w:tcPr>
            <w:tcW w:w="4156" w:type="dxa"/>
          </w:tcPr>
          <w:p w14:paraId="28C51FAB" w14:textId="43055A7E"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hasMilitaryStatus</w:t>
            </w:r>
            <w:proofErr w:type="spellEnd"/>
          </w:p>
        </w:tc>
        <w:tc>
          <w:tcPr>
            <w:tcW w:w="2710" w:type="dxa"/>
          </w:tcPr>
          <w:p w14:paraId="2D5CBB50" w14:textId="310CCDA0"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HouseholdMember</w:t>
            </w:r>
            <w:proofErr w:type="spellEnd"/>
          </w:p>
        </w:tc>
        <w:tc>
          <w:tcPr>
            <w:tcW w:w="2171" w:type="dxa"/>
          </w:tcPr>
          <w:p w14:paraId="598ABDE2" w14:textId="53394446"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veteranStatus</w:t>
            </w:r>
            <w:proofErr w:type="spellEnd"/>
          </w:p>
        </w:tc>
      </w:tr>
      <w:tr w:rsidR="00B676D6" w14:paraId="1E82BB48"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2AD037F2" w14:textId="3F6D5CE7" w:rsidR="00B676D6" w:rsidRPr="00B676D6" w:rsidRDefault="00B676D6" w:rsidP="00B676D6">
            <w:pPr>
              <w:jc w:val="left"/>
              <w:rPr>
                <w:rFonts w:asciiTheme="minorHAnsi" w:hAnsiTheme="minorHAnsi" w:cstheme="minorHAnsi"/>
                <w:color w:val="000000" w:themeColor="text1"/>
              </w:rPr>
            </w:pPr>
            <w:r>
              <w:rPr>
                <w:rFonts w:asciiTheme="minorHAnsi" w:hAnsiTheme="minorHAnsi" w:cstheme="minorHAnsi"/>
                <w:color w:val="000000" w:themeColor="text1"/>
              </w:rPr>
              <w:t>Person</w:t>
            </w:r>
          </w:p>
        </w:tc>
        <w:tc>
          <w:tcPr>
            <w:tcW w:w="4156" w:type="dxa"/>
          </w:tcPr>
          <w:p w14:paraId="10FF0B6B" w14:textId="65E02A73"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personResidentInState</w:t>
            </w:r>
            <w:proofErr w:type="spellEnd"/>
          </w:p>
        </w:tc>
        <w:tc>
          <w:tcPr>
            <w:tcW w:w="2710" w:type="dxa"/>
          </w:tcPr>
          <w:p w14:paraId="2365CCCF" w14:textId="63C95B96"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HouseholdMember</w:t>
            </w:r>
            <w:proofErr w:type="spellEnd"/>
          </w:p>
        </w:tc>
        <w:tc>
          <w:tcPr>
            <w:tcW w:w="2171" w:type="dxa"/>
          </w:tcPr>
          <w:p w14:paraId="136ED8E0" w14:textId="3ECB7337"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residencyStatus</w:t>
            </w:r>
            <w:proofErr w:type="spellEnd"/>
          </w:p>
        </w:tc>
      </w:tr>
      <w:tr w:rsidR="00B676D6" w14:paraId="64E045A9"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18576B96" w14:textId="1E0FEA23" w:rsidR="00B676D6" w:rsidRPr="00B676D6" w:rsidRDefault="00B676D6" w:rsidP="00B676D6">
            <w:pPr>
              <w:jc w:val="left"/>
              <w:rPr>
                <w:rFonts w:asciiTheme="minorHAnsi" w:hAnsiTheme="minorHAnsi" w:cstheme="minorHAnsi"/>
                <w:color w:val="000000" w:themeColor="text1"/>
              </w:rPr>
            </w:pPr>
            <w:r>
              <w:rPr>
                <w:rFonts w:asciiTheme="minorHAnsi" w:hAnsiTheme="minorHAnsi" w:cstheme="minorHAnsi"/>
                <w:color w:val="000000" w:themeColor="text1"/>
              </w:rPr>
              <w:t>Person</w:t>
            </w:r>
          </w:p>
        </w:tc>
        <w:tc>
          <w:tcPr>
            <w:tcW w:w="4156" w:type="dxa"/>
          </w:tcPr>
          <w:p w14:paraId="6CC71655" w14:textId="6395FC6E"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ssnStatus</w:t>
            </w:r>
            <w:proofErr w:type="spellEnd"/>
          </w:p>
        </w:tc>
        <w:tc>
          <w:tcPr>
            <w:tcW w:w="2710" w:type="dxa"/>
          </w:tcPr>
          <w:p w14:paraId="2CB0A79A" w14:textId="0C01FF40"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HouseholdMember</w:t>
            </w:r>
            <w:proofErr w:type="spellEnd"/>
          </w:p>
        </w:tc>
        <w:tc>
          <w:tcPr>
            <w:tcW w:w="2171" w:type="dxa"/>
          </w:tcPr>
          <w:p w14:paraId="101A8801" w14:textId="43A9F452" w:rsidR="00B676D6" w:rsidRP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ssnStatus</w:t>
            </w:r>
            <w:proofErr w:type="spellEnd"/>
          </w:p>
        </w:tc>
      </w:tr>
      <w:tr w:rsidR="00B676D6" w14:paraId="4B908C39"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7DD4A1F7" w14:textId="036042DF" w:rsidR="00B676D6" w:rsidRDefault="00B676D6" w:rsidP="00B676D6">
            <w:pPr>
              <w:rPr>
                <w:rFonts w:cstheme="minorHAnsi"/>
                <w:color w:val="000000" w:themeColor="text1"/>
              </w:rPr>
            </w:pPr>
            <w:r>
              <w:rPr>
                <w:rFonts w:cstheme="minorHAnsi"/>
                <w:color w:val="000000" w:themeColor="text1"/>
              </w:rPr>
              <w:lastRenderedPageBreak/>
              <w:t>Person</w:t>
            </w:r>
          </w:p>
        </w:tc>
        <w:tc>
          <w:tcPr>
            <w:tcW w:w="4156" w:type="dxa"/>
          </w:tcPr>
          <w:p w14:paraId="61566D00" w14:textId="1EF22886" w:rsid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isDisabled</w:t>
            </w:r>
            <w:proofErr w:type="spellEnd"/>
          </w:p>
        </w:tc>
        <w:tc>
          <w:tcPr>
            <w:tcW w:w="2710" w:type="dxa"/>
          </w:tcPr>
          <w:p w14:paraId="4BA084F9" w14:textId="4B096968" w:rsid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r>
              <w:rPr>
                <w:rFonts w:cstheme="minorHAnsi"/>
                <w:b w:val="0"/>
                <w:color w:val="000000" w:themeColor="text1"/>
              </w:rPr>
              <w:t>Disability</w:t>
            </w:r>
          </w:p>
        </w:tc>
        <w:tc>
          <w:tcPr>
            <w:tcW w:w="2171" w:type="dxa"/>
          </w:tcPr>
          <w:p w14:paraId="681A147A" w14:textId="34EA5AB5" w:rsidR="00B676D6" w:rsidRDefault="00B676D6" w:rsidP="00B676D6">
            <w:pPr>
              <w:cnfStyle w:val="000000000000" w:firstRow="0" w:lastRow="0" w:firstColumn="0" w:lastColumn="0" w:oddVBand="0" w:evenVBand="0" w:oddHBand="0" w:evenHBand="0" w:firstRowFirstColumn="0" w:firstRowLastColumn="0" w:lastRowFirstColumn="0" w:lastRowLastColumn="0"/>
              <w:rPr>
                <w:rFonts w:cstheme="minorHAnsi"/>
                <w:b w:val="0"/>
                <w:color w:val="000000" w:themeColor="text1"/>
              </w:rPr>
            </w:pPr>
            <w:proofErr w:type="spellStart"/>
            <w:r>
              <w:rPr>
                <w:rFonts w:cstheme="minorHAnsi"/>
                <w:b w:val="0"/>
                <w:color w:val="000000" w:themeColor="text1"/>
              </w:rPr>
              <w:t>startDate</w:t>
            </w:r>
            <w:proofErr w:type="spellEnd"/>
            <w:r>
              <w:rPr>
                <w:rFonts w:cstheme="minorHAnsi"/>
                <w:b w:val="0"/>
                <w:color w:val="000000" w:themeColor="text1"/>
              </w:rPr>
              <w:t xml:space="preserve"> – default to 1/1/2016</w:t>
            </w:r>
          </w:p>
        </w:tc>
      </w:tr>
      <w:tr w:rsidR="00B676D6" w14:paraId="34D42148"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0ADD402F" w14:textId="1DA69D82" w:rsidR="00B676D6" w:rsidRDefault="00B676D6" w:rsidP="00513B82">
            <w:r>
              <w:t>Person</w:t>
            </w:r>
          </w:p>
        </w:tc>
        <w:tc>
          <w:tcPr>
            <w:tcW w:w="4156" w:type="dxa"/>
          </w:tcPr>
          <w:p w14:paraId="64F4121B" w14:textId="3C0D2B55"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livingArrangementStatus</w:t>
            </w:r>
            <w:proofErr w:type="spellEnd"/>
          </w:p>
        </w:tc>
        <w:tc>
          <w:tcPr>
            <w:tcW w:w="2710" w:type="dxa"/>
          </w:tcPr>
          <w:p w14:paraId="02677725" w14:textId="2D12BBC6"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LivingArrangement</w:t>
            </w:r>
            <w:proofErr w:type="spellEnd"/>
          </w:p>
        </w:tc>
        <w:tc>
          <w:tcPr>
            <w:tcW w:w="2171" w:type="dxa"/>
          </w:tcPr>
          <w:p w14:paraId="5652780B" w14:textId="5F402D0D"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r>
              <w:t xml:space="preserve"> – set to </w:t>
            </w:r>
            <w:proofErr w:type="spellStart"/>
            <w:r>
              <w:t>currentDate</w:t>
            </w:r>
            <w:proofErr w:type="spellEnd"/>
          </w:p>
        </w:tc>
      </w:tr>
      <w:tr w:rsidR="00B676D6" w14:paraId="25E2629E"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490D851F" w14:textId="54EA5AFA" w:rsidR="00B676D6" w:rsidRDefault="00B676D6" w:rsidP="00513B82">
            <w:r>
              <w:t>Person</w:t>
            </w:r>
          </w:p>
        </w:tc>
        <w:tc>
          <w:tcPr>
            <w:tcW w:w="4156" w:type="dxa"/>
          </w:tcPr>
          <w:p w14:paraId="26B8D86B" w14:textId="3DB10B47"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livingArrangementStatus</w:t>
            </w:r>
            <w:proofErr w:type="spellEnd"/>
          </w:p>
        </w:tc>
        <w:tc>
          <w:tcPr>
            <w:tcW w:w="2710" w:type="dxa"/>
          </w:tcPr>
          <w:p w14:paraId="1C5358C4" w14:textId="4C0A7032"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LivingArrangement</w:t>
            </w:r>
            <w:proofErr w:type="spellEnd"/>
          </w:p>
        </w:tc>
        <w:tc>
          <w:tcPr>
            <w:tcW w:w="2171" w:type="dxa"/>
          </w:tcPr>
          <w:p w14:paraId="31CA391B" w14:textId="77777777"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livingArrangementStatus</w:t>
            </w:r>
            <w:proofErr w:type="spellEnd"/>
            <w:r>
              <w:t>-</w:t>
            </w:r>
          </w:p>
          <w:p w14:paraId="44810D27" w14:textId="33934D70" w:rsidR="00B676D6" w:rsidRDefault="00B676D6" w:rsidP="00513B82">
            <w:pPr>
              <w:cnfStyle w:val="000000000000" w:firstRow="0" w:lastRow="0" w:firstColumn="0" w:lastColumn="0" w:oddVBand="0" w:evenVBand="0" w:oddHBand="0" w:evenHBand="0" w:firstRowFirstColumn="0" w:firstRowLastColumn="0" w:lastRowFirstColumn="0" w:lastRowLastColumn="0"/>
            </w:pPr>
            <w:r>
              <w:t>set to ‘Permanent’</w:t>
            </w:r>
          </w:p>
        </w:tc>
      </w:tr>
      <w:tr w:rsidR="00B676D6" w14:paraId="3573A23A"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78EE0BE1" w14:textId="093D327A" w:rsidR="00B676D6" w:rsidRDefault="00B676D6" w:rsidP="00513B82">
            <w:r>
              <w:t>Household Meal Group</w:t>
            </w:r>
          </w:p>
        </w:tc>
        <w:tc>
          <w:tcPr>
            <w:tcW w:w="4156" w:type="dxa"/>
          </w:tcPr>
          <w:p w14:paraId="5F4AB7B0" w14:textId="7CF9D0B2"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rsidRPr="00B676D6">
              <w:t>purchasesAndPreparesFoodWithPrimaryParticipant</w:t>
            </w:r>
            <w:proofErr w:type="spellEnd"/>
          </w:p>
        </w:tc>
        <w:tc>
          <w:tcPr>
            <w:tcW w:w="2710" w:type="dxa"/>
          </w:tcPr>
          <w:p w14:paraId="5075CC01" w14:textId="16C84509"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HouseHoldMealGroupMember</w:t>
            </w:r>
            <w:proofErr w:type="spellEnd"/>
          </w:p>
        </w:tc>
        <w:tc>
          <w:tcPr>
            <w:tcW w:w="2171" w:type="dxa"/>
          </w:tcPr>
          <w:p w14:paraId="7EA2FB02" w14:textId="77777777" w:rsidR="00B676D6" w:rsidRDefault="00B676D6" w:rsidP="00513B82">
            <w:pPr>
              <w:cnfStyle w:val="000000000000" w:firstRow="0" w:lastRow="0" w:firstColumn="0" w:lastColumn="0" w:oddVBand="0" w:evenVBand="0" w:oddHBand="0" w:evenHBand="0" w:firstRowFirstColumn="0" w:firstRowLastColumn="0" w:lastRowFirstColumn="0" w:lastRowLastColumn="0"/>
            </w:pPr>
            <w:r>
              <w:t>Create child evidence for member.</w:t>
            </w:r>
          </w:p>
          <w:p w14:paraId="52201FDF" w14:textId="4DA2557E" w:rsidR="00EF2274" w:rsidRDefault="00EF2274" w:rsidP="00513B82">
            <w:pPr>
              <w:cnfStyle w:val="000000000000" w:firstRow="0" w:lastRow="0" w:firstColumn="0" w:lastColumn="0" w:oddVBand="0" w:evenVBand="0" w:oddHBand="0" w:evenHBand="0" w:firstRowFirstColumn="0" w:firstRowLastColumn="0" w:lastRowFirstColumn="0" w:lastRowLastColumn="0"/>
            </w:pPr>
            <w:r>
              <w:t xml:space="preserve">Default </w:t>
            </w:r>
            <w:proofErr w:type="spellStart"/>
            <w:r>
              <w:t>startDate</w:t>
            </w:r>
            <w:proofErr w:type="spellEnd"/>
            <w:r>
              <w:t xml:space="preserve"> to 1/1/2016</w:t>
            </w:r>
          </w:p>
        </w:tc>
      </w:tr>
      <w:tr w:rsidR="00B676D6" w14:paraId="3B64C99F"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231A2553" w14:textId="6A3B74A9" w:rsidR="00B676D6" w:rsidRDefault="00B676D6" w:rsidP="00513B82">
            <w:r>
              <w:t>Household Meal Group Member</w:t>
            </w:r>
          </w:p>
        </w:tc>
        <w:tc>
          <w:tcPr>
            <w:tcW w:w="4156" w:type="dxa"/>
          </w:tcPr>
          <w:p w14:paraId="3D16B1C7" w14:textId="41995343"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isPrimary</w:t>
            </w:r>
            <w:proofErr w:type="spellEnd"/>
          </w:p>
        </w:tc>
        <w:tc>
          <w:tcPr>
            <w:tcW w:w="2710" w:type="dxa"/>
          </w:tcPr>
          <w:p w14:paraId="2AAEE3DB" w14:textId="321C020A" w:rsidR="00B676D6" w:rsidRDefault="00B676D6" w:rsidP="00513B82">
            <w:pPr>
              <w:cnfStyle w:val="000000000000" w:firstRow="0" w:lastRow="0" w:firstColumn="0" w:lastColumn="0" w:oddVBand="0" w:evenVBand="0" w:oddHBand="0" w:evenHBand="0" w:firstRowFirstColumn="0" w:firstRowLastColumn="0" w:lastRowFirstColumn="0" w:lastRowLastColumn="0"/>
            </w:pPr>
            <w:proofErr w:type="spellStart"/>
            <w:r>
              <w:t>HouseholdMealGroup</w:t>
            </w:r>
            <w:proofErr w:type="spellEnd"/>
            <w:r>
              <w:t xml:space="preserve">, </w:t>
            </w:r>
            <w:proofErr w:type="spellStart"/>
            <w:r>
              <w:t>HouseholdMealGroupMember</w:t>
            </w:r>
            <w:proofErr w:type="spellEnd"/>
          </w:p>
        </w:tc>
        <w:tc>
          <w:tcPr>
            <w:tcW w:w="2171" w:type="dxa"/>
          </w:tcPr>
          <w:p w14:paraId="6297446F" w14:textId="77777777" w:rsidR="00B676D6" w:rsidRDefault="00B676D6" w:rsidP="00513B82">
            <w:pPr>
              <w:cnfStyle w:val="000000000000" w:firstRow="0" w:lastRow="0" w:firstColumn="0" w:lastColumn="0" w:oddVBand="0" w:evenVBand="0" w:oddHBand="0" w:evenHBand="0" w:firstRowFirstColumn="0" w:firstRowLastColumn="0" w:lastRowFirstColumn="0" w:lastRowLastColumn="0"/>
            </w:pPr>
            <w:r>
              <w:t>Create Meal Group and add primary participant to the Meal Group</w:t>
            </w:r>
          </w:p>
          <w:p w14:paraId="126803C1" w14:textId="2C25D383" w:rsidR="00EF2274" w:rsidRDefault="00EF2274" w:rsidP="00513B82">
            <w:pPr>
              <w:cnfStyle w:val="000000000000" w:firstRow="0" w:lastRow="0" w:firstColumn="0" w:lastColumn="0" w:oddVBand="0" w:evenVBand="0" w:oddHBand="0" w:evenHBand="0" w:firstRowFirstColumn="0" w:firstRowLastColumn="0" w:lastRowFirstColumn="0" w:lastRowLastColumn="0"/>
            </w:pPr>
            <w:r>
              <w:t xml:space="preserve">Default </w:t>
            </w:r>
            <w:proofErr w:type="spellStart"/>
            <w:r>
              <w:t>startDate</w:t>
            </w:r>
            <w:proofErr w:type="spellEnd"/>
            <w:r>
              <w:t xml:space="preserve"> to 1/1/2016 on both.</w:t>
            </w:r>
          </w:p>
        </w:tc>
      </w:tr>
      <w:tr w:rsidR="00B676D6" w14:paraId="3148A43F"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2BF43D2C" w14:textId="7CCA20EC" w:rsidR="00B676D6" w:rsidRDefault="00EF2274" w:rsidP="00513B82">
            <w:r>
              <w:t>Education</w:t>
            </w:r>
          </w:p>
        </w:tc>
        <w:tc>
          <w:tcPr>
            <w:tcW w:w="4156" w:type="dxa"/>
          </w:tcPr>
          <w:p w14:paraId="53DB98CD" w14:textId="715E00B5" w:rsidR="00B676D6" w:rsidRDefault="00EF2274" w:rsidP="00513B82">
            <w:pPr>
              <w:cnfStyle w:val="000000000000" w:firstRow="0" w:lastRow="0" w:firstColumn="0" w:lastColumn="0" w:oddVBand="0" w:evenVBand="0" w:oddHBand="0" w:evenHBand="0" w:firstRowFirstColumn="0" w:firstRowLastColumn="0" w:lastRowFirstColumn="0" w:lastRowLastColumn="0"/>
            </w:pPr>
            <w:r>
              <w:t>ALL</w:t>
            </w:r>
          </w:p>
        </w:tc>
        <w:tc>
          <w:tcPr>
            <w:tcW w:w="2710" w:type="dxa"/>
          </w:tcPr>
          <w:p w14:paraId="2A81C5D1" w14:textId="3E4E0D13" w:rsidR="00B676D6" w:rsidRDefault="00EF2274" w:rsidP="00513B82">
            <w:pPr>
              <w:cnfStyle w:val="000000000000" w:firstRow="0" w:lastRow="0" w:firstColumn="0" w:lastColumn="0" w:oddVBand="0" w:evenVBand="0" w:oddHBand="0" w:evenHBand="0" w:firstRowFirstColumn="0" w:firstRowLastColumn="0" w:lastRowFirstColumn="0" w:lastRowLastColumn="0"/>
            </w:pPr>
            <w:r>
              <w:t xml:space="preserve">Moved mapping to the </w:t>
            </w:r>
            <w:proofErr w:type="spellStart"/>
            <w:r>
              <w:t>CustomPersonExtensionHandler</w:t>
            </w:r>
            <w:proofErr w:type="spellEnd"/>
            <w:r>
              <w:t xml:space="preserve"> Class described below.</w:t>
            </w:r>
          </w:p>
        </w:tc>
        <w:tc>
          <w:tcPr>
            <w:tcW w:w="2171" w:type="dxa"/>
          </w:tcPr>
          <w:p w14:paraId="4F8EB87E" w14:textId="53586C57" w:rsidR="00B676D6" w:rsidRDefault="00EF2274" w:rsidP="00513B82">
            <w:pPr>
              <w:cnfStyle w:val="000000000000" w:firstRow="0" w:lastRow="0" w:firstColumn="0" w:lastColumn="0" w:oddVBand="0" w:evenVBand="0" w:oddHBand="0" w:evenHBand="0" w:firstRowFirstColumn="0" w:firstRowLastColumn="0" w:lastRowFirstColumn="0" w:lastRowLastColumn="0"/>
            </w:pPr>
            <w:r>
              <w:t>N/A</w:t>
            </w:r>
          </w:p>
        </w:tc>
      </w:tr>
      <w:tr w:rsidR="00EF2274" w14:paraId="0F6E6088"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351FCB74" w14:textId="187A0D3D" w:rsidR="00EF2274" w:rsidRDefault="00EF2274" w:rsidP="00513B82">
            <w:r>
              <w:lastRenderedPageBreak/>
              <w:t>Income</w:t>
            </w:r>
          </w:p>
        </w:tc>
        <w:tc>
          <w:tcPr>
            <w:tcW w:w="4156" w:type="dxa"/>
          </w:tcPr>
          <w:p w14:paraId="1FCCEB79" w14:textId="16343793"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t>cgissIncomeType</w:t>
            </w:r>
            <w:proofErr w:type="spellEnd"/>
            <w:r>
              <w:t xml:space="preserve"> == </w:t>
            </w:r>
            <w:proofErr w:type="spellStart"/>
            <w:r>
              <w:t>DisabilityBenefit</w:t>
            </w:r>
            <w:proofErr w:type="spellEnd"/>
          </w:p>
        </w:tc>
        <w:tc>
          <w:tcPr>
            <w:tcW w:w="2710" w:type="dxa"/>
          </w:tcPr>
          <w:p w14:paraId="13723BA1" w14:textId="6C44CD54" w:rsidR="00EF2274" w:rsidRDefault="00EF2274" w:rsidP="00513B82">
            <w:pPr>
              <w:cnfStyle w:val="000000000000" w:firstRow="0" w:lastRow="0" w:firstColumn="0" w:lastColumn="0" w:oddVBand="0" w:evenVBand="0" w:oddHBand="0" w:evenHBand="0" w:firstRowFirstColumn="0" w:firstRowLastColumn="0" w:lastRowFirstColumn="0" w:lastRowLastColumn="0"/>
            </w:pPr>
            <w:r>
              <w:t>Benefit</w:t>
            </w:r>
          </w:p>
        </w:tc>
        <w:tc>
          <w:tcPr>
            <w:tcW w:w="2171" w:type="dxa"/>
          </w:tcPr>
          <w:p w14:paraId="20664B95" w14:textId="77280EEC"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r>
              <w:t xml:space="preserve"> – default start date to 1/1/2016</w:t>
            </w:r>
          </w:p>
        </w:tc>
      </w:tr>
      <w:tr w:rsidR="00EF2274" w14:paraId="318BCC4B"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64458F8F" w14:textId="5B292A3E" w:rsidR="00EF2274" w:rsidRDefault="00EF2274" w:rsidP="00513B82">
            <w:r>
              <w:t>Income</w:t>
            </w:r>
          </w:p>
        </w:tc>
        <w:tc>
          <w:tcPr>
            <w:tcW w:w="4156" w:type="dxa"/>
          </w:tcPr>
          <w:p w14:paraId="5BA13EC2" w14:textId="1021981F"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rsidRPr="00EF2274">
              <w:t>assis</w:t>
            </w:r>
            <w:bookmarkStart w:id="0" w:name="_GoBack"/>
            <w:bookmarkEnd w:id="0"/>
            <w:r w:rsidRPr="00EF2274">
              <w:t>tancePaymentType</w:t>
            </w:r>
            <w:proofErr w:type="spellEnd"/>
            <w:r>
              <w:t>==SSI</w:t>
            </w:r>
          </w:p>
        </w:tc>
        <w:tc>
          <w:tcPr>
            <w:tcW w:w="2710" w:type="dxa"/>
          </w:tcPr>
          <w:p w14:paraId="53F18233" w14:textId="73D5917C" w:rsidR="00EF2274" w:rsidRDefault="00EF2274" w:rsidP="00513B82">
            <w:pPr>
              <w:cnfStyle w:val="000000000000" w:firstRow="0" w:lastRow="0" w:firstColumn="0" w:lastColumn="0" w:oddVBand="0" w:evenVBand="0" w:oddHBand="0" w:evenHBand="0" w:firstRowFirstColumn="0" w:firstRowLastColumn="0" w:lastRowFirstColumn="0" w:lastRowLastColumn="0"/>
            </w:pPr>
            <w:r>
              <w:t>Benefit</w:t>
            </w:r>
          </w:p>
        </w:tc>
        <w:tc>
          <w:tcPr>
            <w:tcW w:w="2171" w:type="dxa"/>
          </w:tcPr>
          <w:p w14:paraId="633B3309" w14:textId="77777777" w:rsidR="00EF2274" w:rsidRDefault="00EF2274" w:rsidP="00513B82">
            <w:pPr>
              <w:cnfStyle w:val="000000000000" w:firstRow="0" w:lastRow="0" w:firstColumn="0" w:lastColumn="0" w:oddVBand="0" w:evenVBand="0" w:oddHBand="0" w:evenHBand="0" w:firstRowFirstColumn="0" w:firstRowLastColumn="0" w:lastRowFirstColumn="0" w:lastRowLastColumn="0"/>
            </w:pPr>
            <w:r>
              <w:t>Set the following:</w:t>
            </w:r>
          </w:p>
          <w:p w14:paraId="2F11EC01" w14:textId="3013ED06"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t>publicOfficeID</w:t>
            </w:r>
            <w:proofErr w:type="spellEnd"/>
            <w:r>
              <w:t xml:space="preserve"> =head office</w:t>
            </w:r>
          </w:p>
          <w:p w14:paraId="5D97BB87" w14:textId="04CB06FE" w:rsidR="00EF2274" w:rsidRDefault="00EF2274" w:rsidP="00513B82">
            <w:pPr>
              <w:cnfStyle w:val="000000000000" w:firstRow="0" w:lastRow="0" w:firstColumn="0" w:lastColumn="0" w:oddVBand="0" w:evenVBand="0" w:oddHBand="0" w:evenHBand="0" w:firstRowFirstColumn="0" w:firstRowLastColumn="0" w:lastRowFirstColumn="0" w:lastRowLastColumn="0"/>
            </w:pPr>
            <w:r>
              <w:t>state =WA</w:t>
            </w:r>
          </w:p>
          <w:p w14:paraId="0778C9AA" w14:textId="77777777"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t>deliveryType</w:t>
            </w:r>
            <w:proofErr w:type="spellEnd"/>
            <w:r>
              <w:t>=Cash</w:t>
            </w:r>
          </w:p>
          <w:p w14:paraId="3FDD2100" w14:textId="5C182721" w:rsidR="00EF2274" w:rsidRDefault="00EF2274" w:rsidP="00513B82">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r>
              <w:t xml:space="preserve"> = 1/1/2016</w:t>
            </w:r>
          </w:p>
          <w:p w14:paraId="731CC3AE" w14:textId="21D81CC9" w:rsidR="00EF2274" w:rsidRDefault="00EF2274" w:rsidP="00513B82">
            <w:pPr>
              <w:cnfStyle w:val="000000000000" w:firstRow="0" w:lastRow="0" w:firstColumn="0" w:lastColumn="0" w:oddVBand="0" w:evenVBand="0" w:oddHBand="0" w:evenHBand="0" w:firstRowFirstColumn="0" w:firstRowLastColumn="0" w:lastRowFirstColumn="0" w:lastRowLastColumn="0"/>
            </w:pPr>
          </w:p>
        </w:tc>
      </w:tr>
      <w:tr w:rsidR="00EF2274" w14:paraId="3CC534B5"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5215DF9D" w14:textId="206184FC" w:rsidR="00EF2274" w:rsidRDefault="0017305D" w:rsidP="00513B82">
            <w:r>
              <w:t>Resource</w:t>
            </w:r>
          </w:p>
        </w:tc>
        <w:tc>
          <w:tcPr>
            <w:tcW w:w="4156" w:type="dxa"/>
          </w:tcPr>
          <w:p w14:paraId="2C3077BB" w14:textId="6159739E" w:rsidR="00EF2274" w:rsidRPr="00EF2274" w:rsidRDefault="0017305D" w:rsidP="00513B82">
            <w:pPr>
              <w:cnfStyle w:val="000000000000" w:firstRow="0" w:lastRow="0" w:firstColumn="0" w:lastColumn="0" w:oddVBand="0" w:evenVBand="0" w:oddHBand="0" w:evenHBand="0" w:firstRowFirstColumn="0" w:firstRowLastColumn="0" w:lastRowFirstColumn="0" w:lastRowLastColumn="0"/>
            </w:pPr>
            <w:proofErr w:type="spellStart"/>
            <w:r>
              <w:t>cgissResourceType</w:t>
            </w:r>
            <w:proofErr w:type="spellEnd"/>
            <w:r>
              <w:t xml:space="preserve"> == Any of the liquid resource types</w:t>
            </w:r>
          </w:p>
        </w:tc>
        <w:tc>
          <w:tcPr>
            <w:tcW w:w="2710" w:type="dxa"/>
          </w:tcPr>
          <w:p w14:paraId="5A6E17C6" w14:textId="37561FB2" w:rsidR="00EF2274" w:rsidRDefault="0017305D" w:rsidP="00513B82">
            <w:pPr>
              <w:cnfStyle w:val="000000000000" w:firstRow="0" w:lastRow="0" w:firstColumn="0" w:lastColumn="0" w:oddVBand="0" w:evenVBand="0" w:oddHBand="0" w:evenHBand="0" w:firstRowFirstColumn="0" w:firstRowLastColumn="0" w:lastRowFirstColumn="0" w:lastRowLastColumn="0"/>
            </w:pPr>
            <w:r>
              <w:t xml:space="preserve">Moved mapping to the </w:t>
            </w:r>
            <w:proofErr w:type="spellStart"/>
            <w:r>
              <w:t>CustomPersonExtensionHandler</w:t>
            </w:r>
            <w:proofErr w:type="spellEnd"/>
            <w:r>
              <w:t xml:space="preserve"> Class described below</w:t>
            </w:r>
          </w:p>
        </w:tc>
        <w:tc>
          <w:tcPr>
            <w:tcW w:w="2171" w:type="dxa"/>
          </w:tcPr>
          <w:p w14:paraId="4C92F4C6" w14:textId="7E0AB1F9" w:rsidR="00EF2274" w:rsidRDefault="0017305D" w:rsidP="00513B82">
            <w:pPr>
              <w:cnfStyle w:val="000000000000" w:firstRow="0" w:lastRow="0" w:firstColumn="0" w:lastColumn="0" w:oddVBand="0" w:evenVBand="0" w:oddHBand="0" w:evenHBand="0" w:firstRowFirstColumn="0" w:firstRowLastColumn="0" w:lastRowFirstColumn="0" w:lastRowLastColumn="0"/>
            </w:pPr>
            <w:r>
              <w:t>N/A</w:t>
            </w:r>
          </w:p>
        </w:tc>
      </w:tr>
      <w:tr w:rsidR="00EF2274" w14:paraId="3F49DB75"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23807404" w14:textId="0F74EAC1" w:rsidR="00EF2274" w:rsidRDefault="00EF2274" w:rsidP="00513B82">
            <w:r>
              <w:t>Expense</w:t>
            </w:r>
          </w:p>
        </w:tc>
        <w:tc>
          <w:tcPr>
            <w:tcW w:w="4156" w:type="dxa"/>
          </w:tcPr>
          <w:p w14:paraId="11EF86D0" w14:textId="72655CD4" w:rsidR="00EF2274" w:rsidRPr="00EF2274" w:rsidRDefault="00A1537C" w:rsidP="00A1537C">
            <w:pPr>
              <w:cnfStyle w:val="000000000000" w:firstRow="0" w:lastRow="0" w:firstColumn="0" w:lastColumn="0" w:oddVBand="0" w:evenVBand="0" w:oddHBand="0" w:evenHBand="0" w:firstRowFirstColumn="0" w:firstRowLastColumn="0" w:lastRowFirstColumn="0" w:lastRowLastColumn="0"/>
            </w:pPr>
            <w:r>
              <w:t>Shelter Expenses</w:t>
            </w:r>
          </w:p>
        </w:tc>
        <w:tc>
          <w:tcPr>
            <w:tcW w:w="2710" w:type="dxa"/>
          </w:tcPr>
          <w:p w14:paraId="2D13865F" w14:textId="71C2DC4A" w:rsidR="00EF2274" w:rsidRDefault="00A1537C" w:rsidP="00513B82">
            <w:pPr>
              <w:cnfStyle w:val="000000000000" w:firstRow="0" w:lastRow="0" w:firstColumn="0" w:lastColumn="0" w:oddVBand="0" w:evenVBand="0" w:oddHBand="0" w:evenHBand="0" w:firstRowFirstColumn="0" w:firstRowLastColumn="0" w:lastRowFirstColumn="0" w:lastRowLastColumn="0"/>
            </w:pPr>
            <w:r>
              <w:t xml:space="preserve">Moved mapping to the </w:t>
            </w:r>
            <w:proofErr w:type="spellStart"/>
            <w:r>
              <w:t>CustomPersonExtensionHandler</w:t>
            </w:r>
            <w:proofErr w:type="spellEnd"/>
            <w:r>
              <w:t xml:space="preserve"> Class described below</w:t>
            </w:r>
          </w:p>
        </w:tc>
        <w:tc>
          <w:tcPr>
            <w:tcW w:w="2171" w:type="dxa"/>
          </w:tcPr>
          <w:p w14:paraId="6116B5D0" w14:textId="0E3DD06E" w:rsidR="00EF2274" w:rsidRDefault="00A1537C" w:rsidP="00513B82">
            <w:pPr>
              <w:cnfStyle w:val="000000000000" w:firstRow="0" w:lastRow="0" w:firstColumn="0" w:lastColumn="0" w:oddVBand="0" w:evenVBand="0" w:oddHBand="0" w:evenHBand="0" w:firstRowFirstColumn="0" w:firstRowLastColumn="0" w:lastRowFirstColumn="0" w:lastRowLastColumn="0"/>
            </w:pPr>
            <w:r>
              <w:t>N/A</w:t>
            </w:r>
          </w:p>
        </w:tc>
      </w:tr>
      <w:tr w:rsidR="00A1537C" w14:paraId="7F2A606B"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272FF19D" w14:textId="0A559E13" w:rsidR="00A1537C" w:rsidRDefault="00A1537C" w:rsidP="00513B82">
            <w:r>
              <w:t>Expense</w:t>
            </w:r>
          </w:p>
        </w:tc>
        <w:tc>
          <w:tcPr>
            <w:tcW w:w="4156" w:type="dxa"/>
          </w:tcPr>
          <w:p w14:paraId="7554E7CD" w14:textId="492E04B2" w:rsidR="00A1537C" w:rsidRDefault="00A1537C" w:rsidP="00A1537C">
            <w:pPr>
              <w:cnfStyle w:val="000000000000" w:firstRow="0" w:lastRow="0" w:firstColumn="0" w:lastColumn="0" w:oddVBand="0" w:evenVBand="0" w:oddHBand="0" w:evenHBand="0" w:firstRowFirstColumn="0" w:firstRowLastColumn="0" w:lastRowFirstColumn="0" w:lastRowLastColumn="0"/>
            </w:pPr>
            <w:r>
              <w:t>Utility Expenses</w:t>
            </w:r>
          </w:p>
        </w:tc>
        <w:tc>
          <w:tcPr>
            <w:tcW w:w="2710" w:type="dxa"/>
          </w:tcPr>
          <w:p w14:paraId="554DA685" w14:textId="723D525B" w:rsidR="00A1537C" w:rsidRDefault="00A1537C" w:rsidP="00513B82">
            <w:pPr>
              <w:cnfStyle w:val="000000000000" w:firstRow="0" w:lastRow="0" w:firstColumn="0" w:lastColumn="0" w:oddVBand="0" w:evenVBand="0" w:oddHBand="0" w:evenHBand="0" w:firstRowFirstColumn="0" w:firstRowLastColumn="0" w:lastRowFirstColumn="0" w:lastRowLastColumn="0"/>
            </w:pPr>
            <w:r>
              <w:t xml:space="preserve">Moved mapping to the </w:t>
            </w:r>
            <w:proofErr w:type="spellStart"/>
            <w:r>
              <w:t>CustomPersonExtensionHandler</w:t>
            </w:r>
            <w:proofErr w:type="spellEnd"/>
            <w:r>
              <w:t xml:space="preserve"> Class described below</w:t>
            </w:r>
          </w:p>
        </w:tc>
        <w:tc>
          <w:tcPr>
            <w:tcW w:w="2171" w:type="dxa"/>
          </w:tcPr>
          <w:p w14:paraId="1EFA30AF" w14:textId="4B767599" w:rsidR="00A1537C" w:rsidRDefault="00A1537C" w:rsidP="00513B82">
            <w:pPr>
              <w:cnfStyle w:val="000000000000" w:firstRow="0" w:lastRow="0" w:firstColumn="0" w:lastColumn="0" w:oddVBand="0" w:evenVBand="0" w:oddHBand="0" w:evenHBand="0" w:firstRowFirstColumn="0" w:firstRowLastColumn="0" w:lastRowFirstColumn="0" w:lastRowLastColumn="0"/>
            </w:pPr>
            <w:r>
              <w:t>N/A</w:t>
            </w:r>
          </w:p>
        </w:tc>
      </w:tr>
      <w:tr w:rsidR="00A1537C" w14:paraId="4D131681"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01E1CE90" w14:textId="5019D53E" w:rsidR="00A1537C" w:rsidRDefault="00A1537C" w:rsidP="00513B82">
            <w:r>
              <w:lastRenderedPageBreak/>
              <w:t>Expense</w:t>
            </w:r>
          </w:p>
        </w:tc>
        <w:tc>
          <w:tcPr>
            <w:tcW w:w="4156" w:type="dxa"/>
          </w:tcPr>
          <w:p w14:paraId="53F9E9BD" w14:textId="3FF0BE7C" w:rsidR="00A1537C" w:rsidRDefault="00A1537C" w:rsidP="00513B82">
            <w:pPr>
              <w:cnfStyle w:val="000000000000" w:firstRow="0" w:lastRow="0" w:firstColumn="0" w:lastColumn="0" w:oddVBand="0" w:evenVBand="0" w:oddHBand="0" w:evenHBand="0" w:firstRowFirstColumn="0" w:firstRowLastColumn="0" w:lastRowFirstColumn="0" w:lastRowLastColumn="0"/>
            </w:pPr>
            <w:r>
              <w:t>Medical Expenses</w:t>
            </w:r>
          </w:p>
          <w:p w14:paraId="4EBE22CF" w14:textId="68DBD150" w:rsidR="00A1537C" w:rsidRDefault="00A1537C" w:rsidP="00513B82">
            <w:pPr>
              <w:cnfStyle w:val="000000000000" w:firstRow="0" w:lastRow="0" w:firstColumn="0" w:lastColumn="0" w:oddVBand="0" w:evenVBand="0" w:oddHBand="0" w:evenHBand="0" w:firstRowFirstColumn="0" w:firstRowLastColumn="0" w:lastRowFirstColumn="0" w:lastRowLastColumn="0"/>
            </w:pPr>
          </w:p>
        </w:tc>
        <w:tc>
          <w:tcPr>
            <w:tcW w:w="2710" w:type="dxa"/>
          </w:tcPr>
          <w:p w14:paraId="6F4A3764" w14:textId="1343B79D" w:rsidR="00A1537C" w:rsidRDefault="00A1537C" w:rsidP="00513B82">
            <w:pPr>
              <w:cnfStyle w:val="000000000000" w:firstRow="0" w:lastRow="0" w:firstColumn="0" w:lastColumn="0" w:oddVBand="0" w:evenVBand="0" w:oddHBand="0" w:evenHBand="0" w:firstRowFirstColumn="0" w:firstRowLastColumn="0" w:lastRowFirstColumn="0" w:lastRowLastColumn="0"/>
            </w:pPr>
            <w:proofErr w:type="spellStart"/>
            <w:r>
              <w:t>MedicalExpense</w:t>
            </w:r>
            <w:proofErr w:type="spellEnd"/>
          </w:p>
        </w:tc>
        <w:tc>
          <w:tcPr>
            <w:tcW w:w="2171" w:type="dxa"/>
          </w:tcPr>
          <w:p w14:paraId="0D3BE028" w14:textId="761724E1" w:rsidR="00A1537C" w:rsidRDefault="00A1537C" w:rsidP="00513B82">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r>
              <w:t>=1/1/2016</w:t>
            </w:r>
          </w:p>
        </w:tc>
      </w:tr>
      <w:tr w:rsidR="00A1537C" w14:paraId="0CDA365D"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5268724F" w14:textId="62645362" w:rsidR="00A1537C" w:rsidRDefault="00A1537C" w:rsidP="00513B82">
            <w:r>
              <w:t>Relationship</w:t>
            </w:r>
          </w:p>
        </w:tc>
        <w:tc>
          <w:tcPr>
            <w:tcW w:w="4156" w:type="dxa"/>
          </w:tcPr>
          <w:p w14:paraId="0BF616DF" w14:textId="6067E931" w:rsidR="00A1537C" w:rsidRDefault="00A1537C" w:rsidP="00513B82">
            <w:pPr>
              <w:cnfStyle w:val="000000000000" w:firstRow="0" w:lastRow="0" w:firstColumn="0" w:lastColumn="0" w:oddVBand="0" w:evenVBand="0" w:oddHBand="0" w:evenHBand="0" w:firstRowFirstColumn="0" w:firstRowLastColumn="0" w:lastRowFirstColumn="0" w:lastRowLastColumn="0"/>
            </w:pPr>
            <w:proofErr w:type="spellStart"/>
            <w:r w:rsidRPr="00EF2274">
              <w:t>relationshipStartDate</w:t>
            </w:r>
            <w:proofErr w:type="spellEnd"/>
          </w:p>
        </w:tc>
        <w:tc>
          <w:tcPr>
            <w:tcW w:w="2710" w:type="dxa"/>
          </w:tcPr>
          <w:p w14:paraId="7AD81823" w14:textId="4C01B3E2" w:rsidR="00A1537C" w:rsidRDefault="00A1537C" w:rsidP="00513B82">
            <w:pPr>
              <w:cnfStyle w:val="000000000000" w:firstRow="0" w:lastRow="0" w:firstColumn="0" w:lastColumn="0" w:oddVBand="0" w:evenVBand="0" w:oddHBand="0" w:evenHBand="0" w:firstRowFirstColumn="0" w:firstRowLastColumn="0" w:lastRowFirstColumn="0" w:lastRowLastColumn="0"/>
            </w:pPr>
            <w:r>
              <w:t>Relationship</w:t>
            </w:r>
          </w:p>
        </w:tc>
        <w:tc>
          <w:tcPr>
            <w:tcW w:w="2171" w:type="dxa"/>
          </w:tcPr>
          <w:p w14:paraId="4F230095" w14:textId="0D69F6A3" w:rsidR="00A1537C" w:rsidRDefault="00A1537C" w:rsidP="00513B82">
            <w:pPr>
              <w:cnfStyle w:val="000000000000" w:firstRow="0" w:lastRow="0" w:firstColumn="0" w:lastColumn="0" w:oddVBand="0" w:evenVBand="0" w:oddHBand="0" w:evenHBand="0" w:firstRowFirstColumn="0" w:firstRowLastColumn="0" w:lastRowFirstColumn="0" w:lastRowLastColumn="0"/>
            </w:pPr>
            <w:proofErr w:type="spellStart"/>
            <w:r>
              <w:t>startDate</w:t>
            </w:r>
            <w:proofErr w:type="spellEnd"/>
          </w:p>
        </w:tc>
      </w:tr>
      <w:tr w:rsidR="00A1537C" w14:paraId="5601B57D" w14:textId="77777777" w:rsidTr="00A1537C">
        <w:tc>
          <w:tcPr>
            <w:cnfStyle w:val="001000000000" w:firstRow="0" w:lastRow="0" w:firstColumn="1" w:lastColumn="0" w:oddVBand="0" w:evenVBand="0" w:oddHBand="0" w:evenHBand="0" w:firstRowFirstColumn="0" w:firstRowLastColumn="0" w:lastRowFirstColumn="0" w:lastRowLastColumn="0"/>
            <w:tcW w:w="1123" w:type="dxa"/>
          </w:tcPr>
          <w:p w14:paraId="7D425A51" w14:textId="05D760DE" w:rsidR="00A1537C" w:rsidRDefault="00A1537C" w:rsidP="00513B82">
            <w:r>
              <w:t>Education</w:t>
            </w:r>
          </w:p>
        </w:tc>
        <w:tc>
          <w:tcPr>
            <w:tcW w:w="4156" w:type="dxa"/>
          </w:tcPr>
          <w:p w14:paraId="758FDFF7" w14:textId="32ABE9A9" w:rsidR="00A1537C" w:rsidRPr="00EF2274" w:rsidRDefault="00A1537C" w:rsidP="00513B82">
            <w:pPr>
              <w:cnfStyle w:val="000000000000" w:firstRow="0" w:lastRow="0" w:firstColumn="0" w:lastColumn="0" w:oddVBand="0" w:evenVBand="0" w:oddHBand="0" w:evenHBand="0" w:firstRowFirstColumn="0" w:firstRowLastColumn="0" w:lastRowFirstColumn="0" w:lastRowLastColumn="0"/>
            </w:pPr>
            <w:r>
              <w:t>ALL</w:t>
            </w:r>
          </w:p>
        </w:tc>
        <w:tc>
          <w:tcPr>
            <w:tcW w:w="2710" w:type="dxa"/>
          </w:tcPr>
          <w:p w14:paraId="2B900164" w14:textId="58181F92" w:rsidR="00A1537C" w:rsidRDefault="00A1537C" w:rsidP="00513B82">
            <w:pPr>
              <w:cnfStyle w:val="000000000000" w:firstRow="0" w:lastRow="0" w:firstColumn="0" w:lastColumn="0" w:oddVBand="0" w:evenVBand="0" w:oddHBand="0" w:evenHBand="0" w:firstRowFirstColumn="0" w:firstRowLastColumn="0" w:lastRowFirstColumn="0" w:lastRowLastColumn="0"/>
            </w:pPr>
            <w:r>
              <w:t xml:space="preserve">Moved mapping to the </w:t>
            </w:r>
            <w:proofErr w:type="spellStart"/>
            <w:r>
              <w:t>CustomPersonExtensionHandler</w:t>
            </w:r>
            <w:proofErr w:type="spellEnd"/>
            <w:r>
              <w:t xml:space="preserve"> Class described below</w:t>
            </w:r>
          </w:p>
        </w:tc>
        <w:tc>
          <w:tcPr>
            <w:tcW w:w="2171" w:type="dxa"/>
          </w:tcPr>
          <w:p w14:paraId="4E921A24" w14:textId="308003A6" w:rsidR="00A1537C" w:rsidRDefault="00A1537C" w:rsidP="00513B82">
            <w:pPr>
              <w:cnfStyle w:val="000000000000" w:firstRow="0" w:lastRow="0" w:firstColumn="0" w:lastColumn="0" w:oddVBand="0" w:evenVBand="0" w:oddHBand="0" w:evenHBand="0" w:firstRowFirstColumn="0" w:firstRowLastColumn="0" w:lastRowFirstColumn="0" w:lastRowLastColumn="0"/>
            </w:pPr>
            <w:r>
              <w:t>N/A</w:t>
            </w:r>
          </w:p>
        </w:tc>
      </w:tr>
    </w:tbl>
    <w:p w14:paraId="2DA1B4CC" w14:textId="2147D737" w:rsidR="00513B82" w:rsidRDefault="00513B82" w:rsidP="00513B82"/>
    <w:p w14:paraId="6BDC0428" w14:textId="17BEDF2A" w:rsidR="00513B82" w:rsidRDefault="00513B82" w:rsidP="00513B82">
      <w:pPr>
        <w:pStyle w:val="Heading3"/>
        <w:numPr>
          <w:ilvl w:val="0"/>
          <w:numId w:val="11"/>
        </w:numPr>
      </w:pPr>
      <w:r>
        <w:t>Mapping Extension Handler Classes</w:t>
      </w:r>
    </w:p>
    <w:p w14:paraId="47B68613" w14:textId="09CBC72D" w:rsidR="00FD1BE5" w:rsidRDefault="00AD767B" w:rsidP="00AD767B">
      <w:pPr>
        <w:ind w:left="360"/>
      </w:pPr>
      <w:r>
        <w:t>Two custom class have been added to handle data mapping. These classes are used to map data that is not done in the mapping file due to it’s complexity or restrictions of the mappings that can be done via configuration.</w:t>
      </w:r>
    </w:p>
    <w:p w14:paraId="69A4B76D" w14:textId="796A2DEE" w:rsidR="00AD767B" w:rsidRDefault="00AD767B" w:rsidP="00AD767B">
      <w:pPr>
        <w:pStyle w:val="Heading4"/>
      </w:pPr>
      <w:r>
        <w:t>Person Mapping Extension Handler</w:t>
      </w:r>
    </w:p>
    <w:p w14:paraId="186D6159" w14:textId="51AB19F5" w:rsidR="00AD767B" w:rsidRDefault="00AD767B" w:rsidP="00AD767B">
      <w:r>
        <w:t xml:space="preserve">-Paid Employment – also creates Prospect Employer </w:t>
      </w:r>
    </w:p>
    <w:p w14:paraId="2C0FA372" w14:textId="26E8FEF8" w:rsidR="00AD767B" w:rsidRDefault="00AD767B" w:rsidP="00AD767B">
      <w:r>
        <w:t>-Liquid Resources</w:t>
      </w:r>
    </w:p>
    <w:p w14:paraId="6EFE2547" w14:textId="77BC901A" w:rsidR="00AD767B" w:rsidRDefault="00AD767B" w:rsidP="00AD767B">
      <w:r>
        <w:tab/>
        <w:t>-Ownership</w:t>
      </w:r>
    </w:p>
    <w:p w14:paraId="538A3268" w14:textId="1A0605AD" w:rsidR="00AD767B" w:rsidRDefault="00AD767B" w:rsidP="00AD767B">
      <w:r>
        <w:t>-Student</w:t>
      </w:r>
    </w:p>
    <w:p w14:paraId="11C87231" w14:textId="6CFA060A" w:rsidR="00A1537C" w:rsidRDefault="00A1537C" w:rsidP="00AD767B">
      <w:r>
        <w:t>-Shelter Expenses</w:t>
      </w:r>
    </w:p>
    <w:p w14:paraId="1662DCDB" w14:textId="69BF7FDE" w:rsidR="00A1537C" w:rsidRDefault="00A1537C" w:rsidP="00AD767B">
      <w:r>
        <w:lastRenderedPageBreak/>
        <w:tab/>
        <w:t>-Contributor</w:t>
      </w:r>
    </w:p>
    <w:p w14:paraId="51D17ECB" w14:textId="3344C7BD" w:rsidR="00A1537C" w:rsidRDefault="00A1537C" w:rsidP="00AD767B">
      <w:r>
        <w:t>-Utility Expenses</w:t>
      </w:r>
    </w:p>
    <w:p w14:paraId="4EC694BC" w14:textId="70AF7686" w:rsidR="00A1537C" w:rsidRDefault="00A1537C" w:rsidP="00AD767B">
      <w:r>
        <w:tab/>
        <w:t>-Contributor</w:t>
      </w:r>
    </w:p>
    <w:p w14:paraId="17F12ADC" w14:textId="77777777" w:rsidR="00AD767B" w:rsidRDefault="00AD767B" w:rsidP="00AD767B"/>
    <w:p w14:paraId="7970FC9E" w14:textId="7E982EA8" w:rsidR="00AD767B" w:rsidRDefault="00AD767B" w:rsidP="00AD767B">
      <w:pPr>
        <w:pStyle w:val="Heading4"/>
      </w:pPr>
      <w:r>
        <w:t>Absent Parent Mapping Extension Handler</w:t>
      </w:r>
    </w:p>
    <w:p w14:paraId="53E031A5" w14:textId="5ADD5FE1" w:rsidR="00AD767B" w:rsidRDefault="00AD767B" w:rsidP="00AD767B">
      <w:r>
        <w:t>File:</w:t>
      </w:r>
    </w:p>
    <w:p w14:paraId="2F42ED93" w14:textId="28CCB52D" w:rsidR="00AD767B" w:rsidRDefault="00AD767B" w:rsidP="00AD767B">
      <w:r>
        <w:t xml:space="preserve">Evidence Items </w:t>
      </w:r>
      <w:proofErr w:type="gramStart"/>
      <w:r>
        <w:t>Mapped :</w:t>
      </w:r>
      <w:proofErr w:type="gramEnd"/>
    </w:p>
    <w:p w14:paraId="79B42BE0" w14:textId="27B555B8" w:rsidR="00AD767B" w:rsidRDefault="00AD767B" w:rsidP="00AD767B">
      <w:r>
        <w:t>-Absent Parent</w:t>
      </w:r>
    </w:p>
    <w:p w14:paraId="6EAEDEE2" w14:textId="45A988CD" w:rsidR="00AD767B" w:rsidRDefault="00AD767B" w:rsidP="00AD767B">
      <w:r>
        <w:tab/>
        <w:t>-</w:t>
      </w:r>
    </w:p>
    <w:p w14:paraId="12113EF9" w14:textId="3AA9A00A" w:rsidR="00AD767B" w:rsidRDefault="00AD767B" w:rsidP="00AD767B">
      <w:r>
        <w:t>-</w:t>
      </w:r>
    </w:p>
    <w:p w14:paraId="0A4CF72F" w14:textId="45B37EB8" w:rsidR="00AD767B" w:rsidRDefault="00AD767B" w:rsidP="00AD767B">
      <w:r>
        <w:t>-Child Support Enforcement</w:t>
      </w:r>
    </w:p>
    <w:p w14:paraId="10043B38" w14:textId="4350B56D" w:rsidR="00AD767B" w:rsidRDefault="00AD767B" w:rsidP="00AD767B">
      <w:r>
        <w:t>-Deprivation</w:t>
      </w:r>
    </w:p>
    <w:p w14:paraId="35A0F4B3" w14:textId="77777777" w:rsidR="00AD767B" w:rsidRPr="00AD767B" w:rsidRDefault="00AD767B" w:rsidP="00AD767B"/>
    <w:p w14:paraId="6F1DC5A2" w14:textId="77777777" w:rsidR="00AD767B" w:rsidRDefault="00AD767B" w:rsidP="00AD767B"/>
    <w:p w14:paraId="325C3533" w14:textId="77777777" w:rsidR="00AD767B" w:rsidRPr="00AD767B" w:rsidRDefault="00AD767B" w:rsidP="00AD767B"/>
    <w:p w14:paraId="0B6055E4" w14:textId="77777777" w:rsidR="00AD767B" w:rsidRPr="00FD1BE5" w:rsidRDefault="00AD767B" w:rsidP="00FD1BE5"/>
    <w:sectPr w:rsidR="00AD767B" w:rsidRPr="00FD1BE5">
      <w:footerReference w:type="defaul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DE998" w14:textId="77777777" w:rsidR="0015281B" w:rsidRDefault="0015281B">
      <w:pPr>
        <w:spacing w:before="0" w:after="0" w:line="240" w:lineRule="auto"/>
      </w:pPr>
      <w:r>
        <w:separator/>
      </w:r>
    </w:p>
    <w:p w14:paraId="43275066" w14:textId="77777777" w:rsidR="0015281B" w:rsidRDefault="0015281B"/>
  </w:endnote>
  <w:endnote w:type="continuationSeparator" w:id="0">
    <w:p w14:paraId="108C9670" w14:textId="77777777" w:rsidR="0015281B" w:rsidRDefault="0015281B">
      <w:pPr>
        <w:spacing w:before="0" w:after="0" w:line="240" w:lineRule="auto"/>
      </w:pPr>
      <w:r>
        <w:continuationSeparator/>
      </w:r>
    </w:p>
    <w:p w14:paraId="7C73F7C3" w14:textId="77777777" w:rsidR="0015281B" w:rsidRDefault="00152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4FEE3527" w14:textId="77777777" w:rsidR="0051668F" w:rsidRDefault="00B211A3">
        <w:pPr>
          <w:pStyle w:val="Footer"/>
        </w:pPr>
        <w:r>
          <w:fldChar w:fldCharType="begin"/>
        </w:r>
        <w:r>
          <w:instrText xml:space="preserve"> PAGE   \* MERGEFORMAT </w:instrText>
        </w:r>
        <w:r>
          <w:fldChar w:fldCharType="separate"/>
        </w:r>
        <w:r w:rsidR="00A1537C">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F4E78" w14:textId="77777777" w:rsidR="0015281B" w:rsidRDefault="0015281B">
      <w:pPr>
        <w:spacing w:before="0" w:after="0" w:line="240" w:lineRule="auto"/>
      </w:pPr>
      <w:r>
        <w:separator/>
      </w:r>
    </w:p>
    <w:p w14:paraId="34721927" w14:textId="77777777" w:rsidR="0015281B" w:rsidRDefault="0015281B"/>
  </w:footnote>
  <w:footnote w:type="continuationSeparator" w:id="0">
    <w:p w14:paraId="453DACB4" w14:textId="77777777" w:rsidR="0015281B" w:rsidRDefault="0015281B">
      <w:pPr>
        <w:spacing w:before="0" w:after="0" w:line="240" w:lineRule="auto"/>
      </w:pPr>
      <w:r>
        <w:continuationSeparator/>
      </w:r>
    </w:p>
    <w:p w14:paraId="6A175B4A" w14:textId="77777777" w:rsidR="0015281B" w:rsidRDefault="0015281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943EA3F2"/>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96A68"/>
    <w:multiLevelType w:val="hybridMultilevel"/>
    <w:tmpl w:val="8530E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E0C49"/>
    <w:multiLevelType w:val="hybridMultilevel"/>
    <w:tmpl w:val="A9AE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824D1"/>
    <w:multiLevelType w:val="hybridMultilevel"/>
    <w:tmpl w:val="ECF8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A1D7C"/>
    <w:multiLevelType w:val="hybridMultilevel"/>
    <w:tmpl w:val="3800C656"/>
    <w:lvl w:ilvl="0" w:tplc="1326E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6"/>
  </w:num>
  <w:num w:numId="6">
    <w:abstractNumId w:val="10"/>
  </w:num>
  <w:num w:numId="7">
    <w:abstractNumId w:val="2"/>
  </w:num>
  <w:num w:numId="8">
    <w:abstractNumId w:val="11"/>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AF"/>
    <w:rsid w:val="000A42EF"/>
    <w:rsid w:val="000B5333"/>
    <w:rsid w:val="0015281B"/>
    <w:rsid w:val="0017305D"/>
    <w:rsid w:val="00193C3B"/>
    <w:rsid w:val="00263E73"/>
    <w:rsid w:val="002919B6"/>
    <w:rsid w:val="00296319"/>
    <w:rsid w:val="004B35AD"/>
    <w:rsid w:val="00513B82"/>
    <w:rsid w:val="0051668F"/>
    <w:rsid w:val="00642BD1"/>
    <w:rsid w:val="00663E52"/>
    <w:rsid w:val="00675CCE"/>
    <w:rsid w:val="00720061"/>
    <w:rsid w:val="0073199A"/>
    <w:rsid w:val="00774AF7"/>
    <w:rsid w:val="00862C3C"/>
    <w:rsid w:val="00865EAA"/>
    <w:rsid w:val="00880EEA"/>
    <w:rsid w:val="00965C69"/>
    <w:rsid w:val="009E3326"/>
    <w:rsid w:val="00A1537C"/>
    <w:rsid w:val="00AD1699"/>
    <w:rsid w:val="00AD767B"/>
    <w:rsid w:val="00B211A3"/>
    <w:rsid w:val="00B23D19"/>
    <w:rsid w:val="00B676D6"/>
    <w:rsid w:val="00BB45DA"/>
    <w:rsid w:val="00C736AF"/>
    <w:rsid w:val="00CB4B48"/>
    <w:rsid w:val="00DF5D9B"/>
    <w:rsid w:val="00E8248E"/>
    <w:rsid w:val="00EC0E6F"/>
    <w:rsid w:val="00EF2274"/>
    <w:rsid w:val="00F92801"/>
    <w:rsid w:val="00FD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F0F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AD767B"/>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C736AF"/>
    <w:pPr>
      <w:ind w:left="720"/>
      <w:contextualSpacing/>
    </w:pPr>
  </w:style>
  <w:style w:type="character" w:styleId="Hyperlink">
    <w:name w:val="Hyperlink"/>
    <w:basedOn w:val="DefaultParagraphFont"/>
    <w:uiPriority w:val="99"/>
    <w:unhideWhenUsed/>
    <w:rsid w:val="00C736AF"/>
    <w:rPr>
      <w:color w:val="0072C6" w:themeColor="hyperlink"/>
      <w:u w:val="single"/>
    </w:rPr>
  </w:style>
  <w:style w:type="character" w:customStyle="1" w:styleId="Heading4Char">
    <w:name w:val="Heading 4 Char"/>
    <w:basedOn w:val="DefaultParagraphFont"/>
    <w:link w:val="Heading4"/>
    <w:uiPriority w:val="9"/>
    <w:rsid w:val="00AD767B"/>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bm.com/support/knowledgecenter/SS8S5A_6.2.0/com.ibm.curam.content.doc/UsingTheDataMappingEngine/ctr_UsingTheDataMappingEngine.html?lang=en"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eneeguhde/Library/Containers/com.microsoft.Word/Data/Library/Caches/1033/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150</TotalTime>
  <Pages>9</Pages>
  <Words>1152</Words>
  <Characters>6567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Guhde</dc:creator>
  <cp:keywords/>
  <dc:description/>
  <cp:lastModifiedBy>Renee Guhde</cp:lastModifiedBy>
  <cp:revision>15</cp:revision>
  <dcterms:created xsi:type="dcterms:W3CDTF">2016-05-10T21:06:00Z</dcterms:created>
  <dcterms:modified xsi:type="dcterms:W3CDTF">2016-06-07T21:00:00Z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