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A897B" w14:textId="77777777" w:rsidR="00494E04" w:rsidRPr="00494E04" w:rsidRDefault="00494E04" w:rsidP="00494E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4E04">
        <w:rPr>
          <w:rFonts w:ascii="Times New Roman" w:hAnsi="Times New Roman" w:cs="Times New Roman"/>
          <w:b/>
          <w:sz w:val="36"/>
          <w:szCs w:val="36"/>
        </w:rPr>
        <w:t>Reconhecer cenários de aplicação de Big Data considerando dados semi e não estruturados</w:t>
      </w:r>
    </w:p>
    <w:p w14:paraId="6A190787" w14:textId="77777777" w:rsidR="00494E04" w:rsidRDefault="00494E04" w:rsidP="00494E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42A9B2" w14:textId="77777777" w:rsidR="00F15D06" w:rsidRDefault="00494E04" w:rsidP="00E8553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gerente de uma grande empresa multinacional deseja utilizar técnicas de Big Data em sua companhia. Segundo seu relato, a empresa possui três áreas de atuação distintas, sendo elas: setor elétrico, </w:t>
      </w:r>
      <w:r w:rsidR="00F15D06">
        <w:rPr>
          <w:rFonts w:ascii="Times New Roman" w:hAnsi="Times New Roman" w:cs="Times New Roman"/>
        </w:rPr>
        <w:t xml:space="preserve">setor </w:t>
      </w:r>
      <w:r>
        <w:rPr>
          <w:rFonts w:ascii="Times New Roman" w:hAnsi="Times New Roman" w:cs="Times New Roman"/>
        </w:rPr>
        <w:t>logístico e por fim um setor de atendimento ao cliente</w:t>
      </w:r>
      <w:r w:rsidR="00F15D06">
        <w:rPr>
          <w:rFonts w:ascii="Times New Roman" w:hAnsi="Times New Roman" w:cs="Times New Roman"/>
        </w:rPr>
        <w:t>, com as seguintes características:</w:t>
      </w:r>
    </w:p>
    <w:p w14:paraId="617501D4" w14:textId="77777777" w:rsidR="00F15D06" w:rsidRDefault="00F15D06" w:rsidP="00E8553C">
      <w:pPr>
        <w:pStyle w:val="Pargrafoda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F15D06">
        <w:rPr>
          <w:rFonts w:ascii="Times New Roman" w:hAnsi="Times New Roman" w:cs="Times New Roman"/>
          <w:b/>
        </w:rPr>
        <w:t>Setor Elétrico</w:t>
      </w:r>
      <w:r>
        <w:rPr>
          <w:rFonts w:ascii="Times New Roman" w:hAnsi="Times New Roman" w:cs="Times New Roman"/>
        </w:rPr>
        <w:t>.</w:t>
      </w:r>
      <w:r w:rsidRPr="00F15D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F15D06">
        <w:rPr>
          <w:rFonts w:ascii="Times New Roman" w:hAnsi="Times New Roman" w:cs="Times New Roman"/>
        </w:rPr>
        <w:t xml:space="preserve"> companhia é pioneira na utilização de sensores inteligentes para medição de consumo energético. </w:t>
      </w:r>
      <w:r>
        <w:rPr>
          <w:rFonts w:ascii="Times New Roman" w:hAnsi="Times New Roman" w:cs="Times New Roman"/>
        </w:rPr>
        <w:t>Sendo que, c</w:t>
      </w:r>
      <w:r w:rsidRPr="00F15D06">
        <w:rPr>
          <w:rFonts w:ascii="Times New Roman" w:hAnsi="Times New Roman" w:cs="Times New Roman"/>
        </w:rPr>
        <w:t xml:space="preserve">ada sensor inteligente é </w:t>
      </w:r>
      <w:r>
        <w:rPr>
          <w:rFonts w:ascii="Times New Roman" w:hAnsi="Times New Roman" w:cs="Times New Roman"/>
        </w:rPr>
        <w:t xml:space="preserve">instalado no local do consumidor, seja uma residência ou uma empresa. Cada sensor elétrico envia </w:t>
      </w:r>
      <w:r w:rsidRPr="00B35940">
        <w:rPr>
          <w:rFonts w:ascii="Times New Roman" w:hAnsi="Times New Roman" w:cs="Times New Roman"/>
          <w:highlight w:val="yellow"/>
        </w:rPr>
        <w:t>a cada minuto</w:t>
      </w:r>
      <w:r>
        <w:rPr>
          <w:rFonts w:ascii="Times New Roman" w:hAnsi="Times New Roman" w:cs="Times New Roman"/>
        </w:rPr>
        <w:t xml:space="preserve"> a informação sobre o consumo energético do cliente para uma central. O setor elétrico da companhia gerencia </w:t>
      </w:r>
      <w:r w:rsidRPr="00B35940">
        <w:rPr>
          <w:rFonts w:ascii="Times New Roman" w:hAnsi="Times New Roman" w:cs="Times New Roman"/>
          <w:highlight w:val="yellow"/>
        </w:rPr>
        <w:t>toda a região sul</w:t>
      </w:r>
      <w:r>
        <w:rPr>
          <w:rFonts w:ascii="Times New Roman" w:hAnsi="Times New Roman" w:cs="Times New Roman"/>
        </w:rPr>
        <w:t xml:space="preserve"> do país e atualmente conta com mais de </w:t>
      </w:r>
      <w:r w:rsidRPr="00B35940">
        <w:rPr>
          <w:rFonts w:ascii="Times New Roman" w:hAnsi="Times New Roman" w:cs="Times New Roman"/>
          <w:highlight w:val="yellow"/>
        </w:rPr>
        <w:t>10 milh</w:t>
      </w:r>
      <w:r w:rsidR="00E8553C" w:rsidRPr="00B35940">
        <w:rPr>
          <w:rFonts w:ascii="Times New Roman" w:hAnsi="Times New Roman" w:cs="Times New Roman"/>
          <w:highlight w:val="yellow"/>
        </w:rPr>
        <w:t>ões de clientes</w:t>
      </w:r>
      <w:r w:rsidR="00E8553C">
        <w:rPr>
          <w:rFonts w:ascii="Times New Roman" w:hAnsi="Times New Roman" w:cs="Times New Roman"/>
        </w:rPr>
        <w:t>.;</w:t>
      </w:r>
    </w:p>
    <w:p w14:paraId="60D41EFF" w14:textId="77777777" w:rsidR="00F15D06" w:rsidRDefault="00F15D06" w:rsidP="00E8553C">
      <w:pPr>
        <w:pStyle w:val="Pargrafoda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Setor Logístico. </w:t>
      </w:r>
      <w:r w:rsidRPr="00F15D06">
        <w:rPr>
          <w:rFonts w:ascii="Times New Roman" w:hAnsi="Times New Roman" w:cs="Times New Roman"/>
        </w:rPr>
        <w:t>A companhia também possui um setor de entrega de encomendas para compras on-line</w:t>
      </w:r>
      <w:r>
        <w:rPr>
          <w:rFonts w:ascii="Times New Roman" w:hAnsi="Times New Roman" w:cs="Times New Roman"/>
        </w:rPr>
        <w:t xml:space="preserve">. Este setor permite que outras empresas utilizem o setor logístico da companhia de maneira terceirizada. </w:t>
      </w:r>
      <w:r w:rsidR="00E8553C">
        <w:rPr>
          <w:rFonts w:ascii="Times New Roman" w:hAnsi="Times New Roman" w:cs="Times New Roman"/>
        </w:rPr>
        <w:t xml:space="preserve">Atualmente este setor possui 100 empresas de grande porte, totalizando mais de </w:t>
      </w:r>
      <w:r w:rsidR="00E8553C" w:rsidRPr="00B35940">
        <w:rPr>
          <w:rFonts w:ascii="Times New Roman" w:hAnsi="Times New Roman" w:cs="Times New Roman"/>
          <w:highlight w:val="yellow"/>
        </w:rPr>
        <w:t>1 milhão de entregas mensalmente</w:t>
      </w:r>
      <w:r w:rsidR="003951FE">
        <w:rPr>
          <w:rFonts w:ascii="Times New Roman" w:hAnsi="Times New Roman" w:cs="Times New Roman"/>
        </w:rPr>
        <w:t>. Este setor gerencia 1000 caminhões da própria companhia</w:t>
      </w:r>
      <w:r w:rsidR="00E8553C">
        <w:rPr>
          <w:rFonts w:ascii="Times New Roman" w:hAnsi="Times New Roman" w:cs="Times New Roman"/>
        </w:rPr>
        <w:t>;</w:t>
      </w:r>
    </w:p>
    <w:p w14:paraId="44B5F594" w14:textId="77777777" w:rsidR="00F15D06" w:rsidRPr="00B35940" w:rsidRDefault="00E8553C" w:rsidP="00E8553C">
      <w:pPr>
        <w:pStyle w:val="PargrafodaList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</w:rPr>
        <w:t>Setor de Atendimento ao Cliente.</w:t>
      </w:r>
      <w:r>
        <w:rPr>
          <w:rFonts w:ascii="Times New Roman" w:hAnsi="Times New Roman" w:cs="Times New Roman"/>
        </w:rPr>
        <w:t xml:space="preserve"> A companhia também possui um setor de atendimento ao cliente. Este setor é responsável pelo atendimento dos clientes do setor logístico e elétrico.</w:t>
      </w:r>
      <w:r w:rsidR="00DA2D5E">
        <w:rPr>
          <w:rFonts w:ascii="Times New Roman" w:hAnsi="Times New Roman" w:cs="Times New Roman"/>
        </w:rPr>
        <w:t xml:space="preserve"> Este setor atende em média </w:t>
      </w:r>
      <w:r w:rsidR="00DA2D5E" w:rsidRPr="00B35940">
        <w:rPr>
          <w:rFonts w:ascii="Times New Roman" w:hAnsi="Times New Roman" w:cs="Times New Roman"/>
          <w:highlight w:val="yellow"/>
        </w:rPr>
        <w:t>100 clientes diariamente.</w:t>
      </w:r>
    </w:p>
    <w:p w14:paraId="139AF98C" w14:textId="77777777" w:rsidR="00023E8E" w:rsidRDefault="00E8553C" w:rsidP="00E8553C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Considerando a descrição de cada um dos setores acima</w:t>
      </w:r>
      <w:r w:rsidR="00E326EF">
        <w:rPr>
          <w:rFonts w:ascii="Times New Roman" w:hAnsi="Times New Roman" w:cs="Times New Roman"/>
        </w:rPr>
        <w:t>, e segundo o seu conhecimento sobre cenários de Big Data</w:t>
      </w:r>
      <w:r>
        <w:rPr>
          <w:rFonts w:ascii="Times New Roman" w:hAnsi="Times New Roman" w:cs="Times New Roman"/>
        </w:rPr>
        <w:t>, para cada uma das necessidades do gerente</w:t>
      </w:r>
      <w:r w:rsidR="00023E8E">
        <w:rPr>
          <w:rFonts w:ascii="Times New Roman" w:hAnsi="Times New Roman" w:cs="Times New Roman"/>
        </w:rPr>
        <w:t xml:space="preserve"> detalhadas a seguir</w:t>
      </w:r>
      <w:r>
        <w:rPr>
          <w:rFonts w:ascii="Times New Roman" w:hAnsi="Times New Roman" w:cs="Times New Roman"/>
        </w:rPr>
        <w:t>: (i) determine se é um cenário de Big Data, justifique sua resposta</w:t>
      </w:r>
      <w:r w:rsidR="00023E8E">
        <w:rPr>
          <w:rFonts w:ascii="Times New Roman" w:hAnsi="Times New Roman" w:cs="Times New Roman"/>
        </w:rPr>
        <w:t xml:space="preserve"> considerando os 5v’s</w:t>
      </w:r>
      <w:r>
        <w:rPr>
          <w:rFonts w:ascii="Times New Roman" w:hAnsi="Times New Roman" w:cs="Times New Roman"/>
        </w:rPr>
        <w:t>;</w:t>
      </w:r>
      <w:r w:rsidR="00023E8E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(ii) </w:t>
      </w:r>
      <w:r w:rsidR="00BB6E0E">
        <w:rPr>
          <w:rFonts w:ascii="Times New Roman" w:hAnsi="Times New Roman" w:cs="Times New Roman"/>
        </w:rPr>
        <w:t>determine, se o cenário for relativo a Big Data, quais dados são estruturados, não estruturados ou semi estruturados</w:t>
      </w:r>
    </w:p>
    <w:p w14:paraId="3B642DFA" w14:textId="77777777" w:rsidR="00107269" w:rsidRDefault="00107269" w:rsidP="00E8553C">
      <w:pPr>
        <w:spacing w:after="120"/>
        <w:jc w:val="both"/>
        <w:rPr>
          <w:rFonts w:ascii="Times New Roman" w:hAnsi="Times New Roman" w:cs="Times New Roman"/>
        </w:rPr>
      </w:pPr>
    </w:p>
    <w:p w14:paraId="0D44998E" w14:textId="77777777" w:rsidR="00023E8E" w:rsidRPr="00107269" w:rsidRDefault="00023E8E" w:rsidP="00DA2D5E">
      <w:pPr>
        <w:pStyle w:val="PargrafodaList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Análise em tempo real do consumo energético dos clientes do setor elétrico</w:t>
      </w:r>
      <w:r w:rsidR="00E326EF">
        <w:rPr>
          <w:rFonts w:ascii="Times New Roman" w:hAnsi="Times New Roman" w:cs="Times New Roman"/>
          <w:i/>
        </w:rPr>
        <w:t>, a fim de reconhecer possíveis fraudes no consumo</w:t>
      </w:r>
      <w:r>
        <w:rPr>
          <w:rFonts w:ascii="Times New Roman" w:hAnsi="Times New Roman" w:cs="Times New Roman"/>
        </w:rPr>
        <w:t>;</w:t>
      </w:r>
    </w:p>
    <w:p w14:paraId="1BC385E0" w14:textId="77777777" w:rsidR="00107269" w:rsidRDefault="00107269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 w:rsidRPr="00107269">
        <w:rPr>
          <w:rFonts w:ascii="Times New Roman" w:hAnsi="Times New Roman" w:cs="Times New Roman"/>
          <w:b/>
          <w:color w:val="7030A0"/>
        </w:rPr>
        <w:t>Resposta</w:t>
      </w:r>
      <w:r>
        <w:rPr>
          <w:rFonts w:ascii="Times New Roman" w:hAnsi="Times New Roman" w:cs="Times New Roman"/>
          <w:b/>
          <w:color w:val="7030A0"/>
        </w:rPr>
        <w:t xml:space="preserve">: </w:t>
      </w:r>
    </w:p>
    <w:p w14:paraId="36F39913" w14:textId="7BC8818F" w:rsidR="00107269" w:rsidRDefault="00B35940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Volume: O volume de dados seria alto.</w:t>
      </w:r>
    </w:p>
    <w:p w14:paraId="0C1A6B33" w14:textId="0E9958E7" w:rsidR="00B35940" w:rsidRDefault="00B35940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Velocidade:  </w:t>
      </w:r>
      <w:r w:rsidR="00A05FEE">
        <w:rPr>
          <w:rFonts w:ascii="Times New Roman" w:hAnsi="Times New Roman" w:cs="Times New Roman"/>
          <w:bCs/>
          <w:color w:val="7030A0"/>
        </w:rPr>
        <w:t>C</w:t>
      </w:r>
      <w:r>
        <w:rPr>
          <w:rFonts w:ascii="Times New Roman" w:hAnsi="Times New Roman" w:cs="Times New Roman"/>
          <w:bCs/>
          <w:color w:val="7030A0"/>
        </w:rPr>
        <w:t>onstante</w:t>
      </w:r>
      <w:r w:rsidR="00A05FEE">
        <w:rPr>
          <w:rFonts w:ascii="Times New Roman" w:hAnsi="Times New Roman" w:cs="Times New Roman"/>
          <w:bCs/>
          <w:color w:val="7030A0"/>
        </w:rPr>
        <w:t>, limitada a razão de tempo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2E9EB207" w14:textId="1C24C25B" w:rsidR="00B35940" w:rsidRDefault="00B35940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Variedade:  Não muito variável.</w:t>
      </w:r>
    </w:p>
    <w:p w14:paraId="02B7F049" w14:textId="354DF3B7" w:rsidR="00B35940" w:rsidRDefault="00B35940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Veracidade:  </w:t>
      </w:r>
      <w:r w:rsidR="00A05FEE">
        <w:rPr>
          <w:rFonts w:ascii="Times New Roman" w:hAnsi="Times New Roman" w:cs="Times New Roman"/>
          <w:bCs/>
          <w:color w:val="7030A0"/>
        </w:rPr>
        <w:t>100%.</w:t>
      </w:r>
    </w:p>
    <w:p w14:paraId="15FB02D6" w14:textId="3942E77A" w:rsidR="00B35940" w:rsidRDefault="00B35940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Valor:  Identificação de fraudes. </w:t>
      </w:r>
    </w:p>
    <w:p w14:paraId="14952C0D" w14:textId="39C79A7B" w:rsidR="00B35940" w:rsidRDefault="00B35940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397E3D85" w14:textId="18C3DFFC" w:rsidR="00B35940" w:rsidRDefault="00CA639B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Não é</w:t>
      </w:r>
      <w:r w:rsidR="00A05FEE">
        <w:rPr>
          <w:rFonts w:ascii="Times New Roman" w:hAnsi="Times New Roman" w:cs="Times New Roman"/>
          <w:bCs/>
          <w:color w:val="7030A0"/>
        </w:rPr>
        <w:t xml:space="preserve"> um cenário de Big Data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16F4A263" w14:textId="77777777" w:rsidR="00A05FEE" w:rsidRPr="00107269" w:rsidRDefault="00A05FEE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3A44384F" w14:textId="77777777" w:rsidR="00DA2D5E" w:rsidRPr="00107269" w:rsidRDefault="00DA2D5E" w:rsidP="00DA2D5E">
      <w:pPr>
        <w:pStyle w:val="PargrafodaList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Armazenamento da gravação dos atendimentos do último mês do setor de atendimento ao cliente;</w:t>
      </w:r>
    </w:p>
    <w:p w14:paraId="6630F056" w14:textId="77777777" w:rsidR="00107269" w:rsidRDefault="00107269" w:rsidP="00107269">
      <w:pPr>
        <w:spacing w:after="120"/>
        <w:jc w:val="both"/>
        <w:rPr>
          <w:rFonts w:ascii="Times New Roman" w:hAnsi="Times New Roman" w:cs="Times New Roman"/>
          <w:b/>
          <w:color w:val="7030A0"/>
        </w:rPr>
      </w:pPr>
      <w:r w:rsidRPr="00107269">
        <w:rPr>
          <w:rFonts w:ascii="Times New Roman" w:hAnsi="Times New Roman" w:cs="Times New Roman"/>
          <w:b/>
          <w:color w:val="7030A0"/>
        </w:rPr>
        <w:t xml:space="preserve">Resposta: </w:t>
      </w:r>
    </w:p>
    <w:p w14:paraId="1CA7ECEF" w14:textId="4D9A82BB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lastRenderedPageBreak/>
        <w:t xml:space="preserve">Volume: </w:t>
      </w:r>
      <w:r>
        <w:rPr>
          <w:rFonts w:ascii="Times New Roman" w:hAnsi="Times New Roman" w:cs="Times New Roman"/>
          <w:bCs/>
          <w:color w:val="7030A0"/>
        </w:rPr>
        <w:t xml:space="preserve">Não há um grande volume sendo gerado, ele é modificado todos os dias sem aumento no espaço ocupado. </w:t>
      </w:r>
    </w:p>
    <w:p w14:paraId="2E18B954" w14:textId="058AA3EF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Velocidade: </w:t>
      </w:r>
      <w:r>
        <w:rPr>
          <w:rFonts w:ascii="Times New Roman" w:hAnsi="Times New Roman" w:cs="Times New Roman"/>
          <w:bCs/>
          <w:color w:val="7030A0"/>
        </w:rPr>
        <w:t xml:space="preserve"> Constante.</w:t>
      </w:r>
    </w:p>
    <w:p w14:paraId="3DCBEB7B" w14:textId="1548B118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Variedade:  </w:t>
      </w:r>
      <w:r>
        <w:rPr>
          <w:rFonts w:ascii="Times New Roman" w:hAnsi="Times New Roman" w:cs="Times New Roman"/>
          <w:bCs/>
          <w:color w:val="7030A0"/>
        </w:rPr>
        <w:t>Não muito variado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531596BD" w14:textId="76286FFE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Veracidade:  </w:t>
      </w:r>
      <w:r>
        <w:rPr>
          <w:rFonts w:ascii="Times New Roman" w:hAnsi="Times New Roman" w:cs="Times New Roman"/>
          <w:bCs/>
          <w:color w:val="7030A0"/>
        </w:rPr>
        <w:t>100%.</w:t>
      </w:r>
    </w:p>
    <w:p w14:paraId="421ED2BC" w14:textId="77777777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Valor:  </w:t>
      </w:r>
      <w:r>
        <w:rPr>
          <w:rFonts w:ascii="Times New Roman" w:hAnsi="Times New Roman" w:cs="Times New Roman"/>
          <w:bCs/>
          <w:color w:val="7030A0"/>
        </w:rPr>
        <w:t>Validação de atendimento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6939BEF6" w14:textId="77777777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7E44AE51" w14:textId="06C573F7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Não é um cenário de Big Data.</w:t>
      </w:r>
      <w:r>
        <w:rPr>
          <w:rFonts w:ascii="Times New Roman" w:hAnsi="Times New Roman" w:cs="Times New Roman"/>
          <w:bCs/>
          <w:color w:val="7030A0"/>
        </w:rPr>
        <w:t xml:space="preserve"> </w:t>
      </w:r>
    </w:p>
    <w:p w14:paraId="7E80F193" w14:textId="77777777" w:rsidR="00B26D7E" w:rsidRPr="00107269" w:rsidRDefault="00B26D7E" w:rsidP="00107269">
      <w:pPr>
        <w:spacing w:after="120"/>
        <w:jc w:val="both"/>
        <w:rPr>
          <w:rFonts w:ascii="Times New Roman" w:hAnsi="Times New Roman" w:cs="Times New Roman"/>
          <w:b/>
        </w:rPr>
      </w:pPr>
    </w:p>
    <w:p w14:paraId="33C0888B" w14:textId="77777777" w:rsidR="00DA2D5E" w:rsidRPr="00107269" w:rsidRDefault="003951FE" w:rsidP="00DA2D5E">
      <w:pPr>
        <w:pStyle w:val="PargrafodaList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Rastreamento da localização em tempo real dos caminhões da empresa;</w:t>
      </w:r>
    </w:p>
    <w:p w14:paraId="7C4304F3" w14:textId="77777777" w:rsidR="00107269" w:rsidRPr="00107269" w:rsidRDefault="00107269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 w:rsidRPr="00107269">
        <w:rPr>
          <w:rFonts w:ascii="Times New Roman" w:hAnsi="Times New Roman" w:cs="Times New Roman"/>
          <w:b/>
          <w:color w:val="7030A0"/>
        </w:rPr>
        <w:t xml:space="preserve">Resposta: </w:t>
      </w:r>
    </w:p>
    <w:p w14:paraId="2BE05B94" w14:textId="7F5D395A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Volume:</w:t>
      </w:r>
      <w:r w:rsidR="00A05FEE">
        <w:rPr>
          <w:rFonts w:ascii="Times New Roman" w:hAnsi="Times New Roman" w:cs="Times New Roman"/>
          <w:bCs/>
          <w:color w:val="7030A0"/>
        </w:rPr>
        <w:t xml:space="preserve"> Limitado ao número de caminhões, não muito alto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592603DF" w14:textId="29E51A0A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Velocidade:</w:t>
      </w:r>
      <w:r w:rsidR="00A05FEE">
        <w:rPr>
          <w:rFonts w:ascii="Times New Roman" w:hAnsi="Times New Roman" w:cs="Times New Roman"/>
          <w:bCs/>
          <w:color w:val="7030A0"/>
        </w:rPr>
        <w:t xml:space="preserve">  Constante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226F6A50" w14:textId="77777777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Variedade:  Não muito variável.</w:t>
      </w:r>
    </w:p>
    <w:p w14:paraId="274E52E9" w14:textId="42327157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Veracidade:  </w:t>
      </w:r>
      <w:r w:rsidR="00A05FEE">
        <w:rPr>
          <w:rFonts w:ascii="Times New Roman" w:hAnsi="Times New Roman" w:cs="Times New Roman"/>
          <w:bCs/>
          <w:color w:val="7030A0"/>
        </w:rPr>
        <w:t>100%.</w:t>
      </w:r>
    </w:p>
    <w:p w14:paraId="1AF98D31" w14:textId="77777777" w:rsidR="00A05FEE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Valor:  Identificação de f</w:t>
      </w:r>
      <w:r w:rsidR="00A05FEE">
        <w:rPr>
          <w:rFonts w:ascii="Times New Roman" w:hAnsi="Times New Roman" w:cs="Times New Roman"/>
          <w:bCs/>
          <w:color w:val="7030A0"/>
        </w:rPr>
        <w:t>alhas ou desvios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0D097B6E" w14:textId="77777777" w:rsidR="00A05FEE" w:rsidRDefault="00A05FEE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02CF71F1" w14:textId="27DF031C" w:rsidR="00B35940" w:rsidRDefault="00A05FEE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É um cenário de Big Data, e seria mais bem representado de forma estruturada.</w:t>
      </w:r>
    </w:p>
    <w:p w14:paraId="3EAF4955" w14:textId="77777777" w:rsidR="00A05FEE" w:rsidRPr="00107269" w:rsidRDefault="00A05FEE" w:rsidP="00107269">
      <w:pPr>
        <w:spacing w:after="120"/>
        <w:jc w:val="both"/>
        <w:rPr>
          <w:rFonts w:ascii="Times New Roman" w:hAnsi="Times New Roman" w:cs="Times New Roman"/>
          <w:b/>
        </w:rPr>
      </w:pPr>
    </w:p>
    <w:p w14:paraId="56589DEA" w14:textId="77777777" w:rsidR="003951FE" w:rsidRPr="00107269" w:rsidRDefault="00E326EF" w:rsidP="00DA2D5E">
      <w:pPr>
        <w:pStyle w:val="PargrafodaList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Análise do sentimento dos clientes do setor elétrico através do monitoramento de redes sociais;</w:t>
      </w:r>
    </w:p>
    <w:p w14:paraId="38AE7E9F" w14:textId="77777777" w:rsidR="00B35940" w:rsidRDefault="00107269" w:rsidP="00B35940">
      <w:pPr>
        <w:spacing w:after="120"/>
        <w:jc w:val="both"/>
        <w:rPr>
          <w:rFonts w:ascii="Times New Roman" w:hAnsi="Times New Roman" w:cs="Times New Roman"/>
          <w:b/>
          <w:color w:val="7030A0"/>
        </w:rPr>
      </w:pPr>
      <w:r w:rsidRPr="00107269">
        <w:rPr>
          <w:rFonts w:ascii="Times New Roman" w:hAnsi="Times New Roman" w:cs="Times New Roman"/>
          <w:b/>
          <w:color w:val="7030A0"/>
        </w:rPr>
        <w:t>Resposta:</w:t>
      </w:r>
    </w:p>
    <w:p w14:paraId="6B52CDFD" w14:textId="0BEF39D3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Volume: </w:t>
      </w:r>
      <w:r w:rsidR="00A05FEE">
        <w:rPr>
          <w:rFonts w:ascii="Times New Roman" w:hAnsi="Times New Roman" w:cs="Times New Roman"/>
          <w:bCs/>
          <w:color w:val="7030A0"/>
        </w:rPr>
        <w:t>O volume é alto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62B55FE4" w14:textId="7B1E6392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Velocidade: </w:t>
      </w:r>
      <w:r w:rsidR="00A05FEE">
        <w:rPr>
          <w:rFonts w:ascii="Times New Roman" w:hAnsi="Times New Roman" w:cs="Times New Roman"/>
          <w:bCs/>
          <w:color w:val="7030A0"/>
        </w:rPr>
        <w:t xml:space="preserve"> Indefinida, possivelmente alta 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632C9DD8" w14:textId="3F16ACC2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Variedade:</w:t>
      </w:r>
      <w:r w:rsidR="00A05FEE">
        <w:rPr>
          <w:rFonts w:ascii="Times New Roman" w:hAnsi="Times New Roman" w:cs="Times New Roman"/>
          <w:bCs/>
          <w:color w:val="7030A0"/>
        </w:rPr>
        <w:t xml:space="preserve">   Diferentes tipos de escrita de texto, variado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41B05683" w14:textId="092B2E15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Veracidade:  </w:t>
      </w:r>
      <w:r w:rsidR="00A05FEE">
        <w:rPr>
          <w:rFonts w:ascii="Times New Roman" w:hAnsi="Times New Roman" w:cs="Times New Roman"/>
          <w:bCs/>
          <w:color w:val="7030A0"/>
        </w:rPr>
        <w:t>Questionável.</w:t>
      </w:r>
    </w:p>
    <w:p w14:paraId="24F3C0C6" w14:textId="5FFAA37A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Valor:  Identificação de </w:t>
      </w:r>
      <w:r w:rsidR="00A05FEE">
        <w:rPr>
          <w:rFonts w:ascii="Times New Roman" w:hAnsi="Times New Roman" w:cs="Times New Roman"/>
          <w:bCs/>
          <w:color w:val="7030A0"/>
        </w:rPr>
        <w:t>sentimento dos clientes</w:t>
      </w:r>
      <w:r>
        <w:rPr>
          <w:rFonts w:ascii="Times New Roman" w:hAnsi="Times New Roman" w:cs="Times New Roman"/>
          <w:bCs/>
          <w:color w:val="7030A0"/>
        </w:rPr>
        <w:t xml:space="preserve">. </w:t>
      </w:r>
    </w:p>
    <w:p w14:paraId="20AEEBFB" w14:textId="3DABCE0F" w:rsidR="00107269" w:rsidRDefault="00107269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030CE7B9" w14:textId="38AB5FAE" w:rsidR="00A05FEE" w:rsidRPr="00107269" w:rsidRDefault="00A05FEE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É um cenário de Big Data, e se mais bem representado de forma  </w:t>
      </w:r>
      <w:r w:rsidR="00CA639B">
        <w:rPr>
          <w:rFonts w:ascii="Times New Roman" w:hAnsi="Times New Roman" w:cs="Times New Roman"/>
          <w:bCs/>
          <w:color w:val="7030A0"/>
        </w:rPr>
        <w:t>não-</w:t>
      </w:r>
      <w:r>
        <w:rPr>
          <w:rFonts w:ascii="Times New Roman" w:hAnsi="Times New Roman" w:cs="Times New Roman"/>
          <w:bCs/>
          <w:color w:val="7030A0"/>
        </w:rPr>
        <w:t>estruturada.</w:t>
      </w:r>
    </w:p>
    <w:p w14:paraId="719FCB15" w14:textId="77777777" w:rsidR="00107269" w:rsidRPr="00107269" w:rsidRDefault="00107269" w:rsidP="00107269">
      <w:pPr>
        <w:pStyle w:val="PargrafodaLista"/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1A3EC8BC" w14:textId="77777777" w:rsidR="00E326EF" w:rsidRPr="006355A5" w:rsidRDefault="00F72BA0" w:rsidP="00DA2D5E">
      <w:pPr>
        <w:pStyle w:val="PargrafodaList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Armazenamento d</w:t>
      </w:r>
      <w:r w:rsidR="006355A5">
        <w:rPr>
          <w:rFonts w:ascii="Times New Roman" w:hAnsi="Times New Roman" w:cs="Times New Roman"/>
          <w:i/>
        </w:rPr>
        <w:t>as medições dos sensores elétricos do último mês;</w:t>
      </w:r>
    </w:p>
    <w:p w14:paraId="75A7A18C" w14:textId="77777777" w:rsidR="006355A5" w:rsidRDefault="006355A5" w:rsidP="006355A5">
      <w:pPr>
        <w:pStyle w:val="PargrafodaLista"/>
        <w:spacing w:after="120"/>
        <w:jc w:val="both"/>
        <w:rPr>
          <w:rFonts w:ascii="Times New Roman" w:hAnsi="Times New Roman" w:cs="Times New Roman"/>
          <w:i/>
        </w:rPr>
      </w:pPr>
    </w:p>
    <w:p w14:paraId="3AED5C1D" w14:textId="3D1AC46A" w:rsidR="00107269" w:rsidRDefault="00107269" w:rsidP="00107269">
      <w:pPr>
        <w:spacing w:after="120"/>
        <w:jc w:val="both"/>
        <w:rPr>
          <w:rFonts w:ascii="Times New Roman" w:hAnsi="Times New Roman" w:cs="Times New Roman"/>
          <w:b/>
          <w:color w:val="7030A0"/>
        </w:rPr>
      </w:pPr>
      <w:r w:rsidRPr="00107269">
        <w:rPr>
          <w:rFonts w:ascii="Times New Roman" w:hAnsi="Times New Roman" w:cs="Times New Roman"/>
          <w:b/>
          <w:color w:val="7030A0"/>
        </w:rPr>
        <w:t xml:space="preserve">Resposta: </w:t>
      </w:r>
    </w:p>
    <w:p w14:paraId="2FC0284D" w14:textId="1504117F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Volume: O volume </w:t>
      </w:r>
      <w:r w:rsidR="00087D9C">
        <w:rPr>
          <w:rFonts w:ascii="Times New Roman" w:hAnsi="Times New Roman" w:cs="Times New Roman"/>
          <w:bCs/>
          <w:color w:val="7030A0"/>
        </w:rPr>
        <w:t>de dados seria fixo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79D6D987" w14:textId="38A87372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Velocidade:  </w:t>
      </w:r>
      <w:r w:rsidR="00087D9C">
        <w:rPr>
          <w:rFonts w:ascii="Times New Roman" w:hAnsi="Times New Roman" w:cs="Times New Roman"/>
          <w:bCs/>
          <w:color w:val="7030A0"/>
        </w:rPr>
        <w:t>Constante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4263FBCA" w14:textId="77777777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Variedade:  Não muito variável.</w:t>
      </w:r>
    </w:p>
    <w:p w14:paraId="10BF5605" w14:textId="059E37AF" w:rsidR="00B35940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lastRenderedPageBreak/>
        <w:t xml:space="preserve">Veracidade:  </w:t>
      </w:r>
      <w:r w:rsidR="00087D9C">
        <w:rPr>
          <w:rFonts w:ascii="Times New Roman" w:hAnsi="Times New Roman" w:cs="Times New Roman"/>
          <w:bCs/>
          <w:color w:val="7030A0"/>
        </w:rPr>
        <w:t>100%.</w:t>
      </w:r>
    </w:p>
    <w:p w14:paraId="0F338416" w14:textId="77777777" w:rsidR="00087D9C" w:rsidRDefault="00B35940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 xml:space="preserve">Valor:  Identificação de </w:t>
      </w:r>
      <w:r w:rsidR="00087D9C">
        <w:rPr>
          <w:rFonts w:ascii="Times New Roman" w:hAnsi="Times New Roman" w:cs="Times New Roman"/>
          <w:bCs/>
          <w:color w:val="7030A0"/>
        </w:rPr>
        <w:t>irregularidades</w:t>
      </w:r>
      <w:r>
        <w:rPr>
          <w:rFonts w:ascii="Times New Roman" w:hAnsi="Times New Roman" w:cs="Times New Roman"/>
          <w:bCs/>
          <w:color w:val="7030A0"/>
        </w:rPr>
        <w:t>.</w:t>
      </w:r>
    </w:p>
    <w:p w14:paraId="42A98009" w14:textId="77777777" w:rsidR="00087D9C" w:rsidRDefault="00087D9C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1753A4EF" w14:textId="1D15F4F5" w:rsidR="00B35940" w:rsidRDefault="00087D9C" w:rsidP="00B35940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  <w:r>
        <w:rPr>
          <w:rFonts w:ascii="Times New Roman" w:hAnsi="Times New Roman" w:cs="Times New Roman"/>
          <w:bCs/>
          <w:color w:val="7030A0"/>
        </w:rPr>
        <w:t>Não é um cenário de Big Data.</w:t>
      </w:r>
      <w:r w:rsidR="00B35940">
        <w:rPr>
          <w:rFonts w:ascii="Times New Roman" w:hAnsi="Times New Roman" w:cs="Times New Roman"/>
          <w:bCs/>
          <w:color w:val="7030A0"/>
        </w:rPr>
        <w:t xml:space="preserve"> </w:t>
      </w:r>
    </w:p>
    <w:p w14:paraId="46EDE6E8" w14:textId="77777777" w:rsidR="00B35940" w:rsidRPr="00107269" w:rsidRDefault="00B35940" w:rsidP="00107269">
      <w:pPr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3EF39FE0" w14:textId="77777777" w:rsidR="00107269" w:rsidRPr="00107269" w:rsidRDefault="00107269" w:rsidP="00107269">
      <w:pPr>
        <w:pStyle w:val="PargrafodaLista"/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234917F6" w14:textId="77777777" w:rsidR="00107269" w:rsidRPr="00107269" w:rsidRDefault="00107269" w:rsidP="00107269">
      <w:pPr>
        <w:pStyle w:val="PargrafodaLista"/>
        <w:spacing w:after="120"/>
        <w:jc w:val="both"/>
        <w:rPr>
          <w:rFonts w:ascii="Times New Roman" w:hAnsi="Times New Roman" w:cs="Times New Roman"/>
          <w:bCs/>
          <w:color w:val="7030A0"/>
        </w:rPr>
      </w:pPr>
    </w:p>
    <w:p w14:paraId="46290C10" w14:textId="77777777" w:rsidR="006355A5" w:rsidRPr="00271591" w:rsidRDefault="006355A5" w:rsidP="00D46BB3">
      <w:pPr>
        <w:pStyle w:val="PargrafodaLista"/>
        <w:spacing w:after="120"/>
        <w:jc w:val="both"/>
        <w:rPr>
          <w:rFonts w:ascii="Times New Roman" w:hAnsi="Times New Roman" w:cs="Times New Roman"/>
          <w:sz w:val="18"/>
          <w:szCs w:val="20"/>
        </w:rPr>
      </w:pPr>
    </w:p>
    <w:sectPr w:rsidR="006355A5" w:rsidRPr="00271591" w:rsidSect="005579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E6EBC"/>
    <w:multiLevelType w:val="hybridMultilevel"/>
    <w:tmpl w:val="EC82F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A0528"/>
    <w:multiLevelType w:val="hybridMultilevel"/>
    <w:tmpl w:val="FD5AF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42190"/>
    <w:multiLevelType w:val="hybridMultilevel"/>
    <w:tmpl w:val="A2F623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CB462F6"/>
    <w:multiLevelType w:val="hybridMultilevel"/>
    <w:tmpl w:val="92B23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04"/>
    <w:rsid w:val="00023E8E"/>
    <w:rsid w:val="000259A0"/>
    <w:rsid w:val="00030369"/>
    <w:rsid w:val="000608AE"/>
    <w:rsid w:val="00087D9C"/>
    <w:rsid w:val="00107269"/>
    <w:rsid w:val="00271591"/>
    <w:rsid w:val="003951FE"/>
    <w:rsid w:val="00494E04"/>
    <w:rsid w:val="005579E0"/>
    <w:rsid w:val="006355A5"/>
    <w:rsid w:val="006A3366"/>
    <w:rsid w:val="0070048C"/>
    <w:rsid w:val="00A05FEE"/>
    <w:rsid w:val="00AA05D4"/>
    <w:rsid w:val="00B26D7E"/>
    <w:rsid w:val="00B35940"/>
    <w:rsid w:val="00BB6E0E"/>
    <w:rsid w:val="00CA639B"/>
    <w:rsid w:val="00D05961"/>
    <w:rsid w:val="00D46BB3"/>
    <w:rsid w:val="00DA2D5E"/>
    <w:rsid w:val="00E326EF"/>
    <w:rsid w:val="00E8553C"/>
    <w:rsid w:val="00F01CDC"/>
    <w:rsid w:val="00F15D06"/>
    <w:rsid w:val="00F50E81"/>
    <w:rsid w:val="00F7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0E75"/>
  <w14:defaultImageDpi w14:val="32767"/>
  <w15:chartTrackingRefBased/>
  <w15:docId w15:val="{31C7D8A5-CCFB-CA4D-BF4B-D5B23CAE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D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6BB3"/>
    <w:rPr>
      <w:color w:val="A12839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6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Kugler Viegas</dc:creator>
  <cp:keywords/>
  <dc:description/>
  <cp:lastModifiedBy>Gustavo</cp:lastModifiedBy>
  <cp:revision>4</cp:revision>
  <dcterms:created xsi:type="dcterms:W3CDTF">2020-08-14T12:55:00Z</dcterms:created>
  <dcterms:modified xsi:type="dcterms:W3CDTF">2020-08-14T13:14:00Z</dcterms:modified>
</cp:coreProperties>
</file>