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903" w:rsidRPr="00027B49" w:rsidRDefault="001E5903" w:rsidP="001E5903">
      <w:pPr>
        <w:autoSpaceDE w:val="0"/>
        <w:autoSpaceDN w:val="0"/>
        <w:adjustRightInd w:val="0"/>
        <w:spacing w:after="0" w:line="240" w:lineRule="auto"/>
        <w:rPr>
          <w:rFonts w:cs="CMR12"/>
          <w:b/>
          <w:sz w:val="28"/>
          <w:szCs w:val="24"/>
          <w:u w:val="single"/>
        </w:rPr>
      </w:pPr>
      <w:r w:rsidRPr="00027B49">
        <w:rPr>
          <w:rFonts w:cs="CMR12"/>
          <w:b/>
          <w:sz w:val="28"/>
          <w:szCs w:val="24"/>
          <w:u w:val="single"/>
        </w:rPr>
        <w:t>Normal Distribution –</w:t>
      </w:r>
      <w:r>
        <w:rPr>
          <w:rFonts w:cs="CMR12"/>
          <w:b/>
          <w:sz w:val="28"/>
          <w:szCs w:val="24"/>
          <w:u w:val="single"/>
        </w:rPr>
        <w:t xml:space="preserve"> Worked Example 1</w:t>
      </w:r>
    </w:p>
    <w:p w:rsidR="001E5903" w:rsidRDefault="001E5903" w:rsidP="001E5903">
      <w:pPr>
        <w:autoSpaceDE w:val="0"/>
        <w:autoSpaceDN w:val="0"/>
        <w:adjustRightInd w:val="0"/>
        <w:spacing w:after="0" w:line="240" w:lineRule="auto"/>
        <w:rPr>
          <w:rFonts w:cs="CMR12"/>
          <w:sz w:val="28"/>
          <w:szCs w:val="24"/>
        </w:rPr>
      </w:pPr>
      <w:r>
        <w:rPr>
          <w:rFonts w:cs="CMR12"/>
          <w:sz w:val="28"/>
          <w:szCs w:val="24"/>
        </w:rPr>
        <w:t xml:space="preserve">The </w:t>
      </w:r>
      <w:r w:rsidRPr="001E5903">
        <w:rPr>
          <w:rFonts w:cs="CMR12"/>
          <w:sz w:val="28"/>
          <w:szCs w:val="24"/>
        </w:rPr>
        <w:t>amount of oxygen dissolved in rivers and streams depends on the water temperature and on the amounts of decaying organic matter from natural processes or</w:t>
      </w:r>
      <w:r>
        <w:rPr>
          <w:rFonts w:cs="CMR12"/>
          <w:sz w:val="28"/>
          <w:szCs w:val="24"/>
        </w:rPr>
        <w:t xml:space="preserve"> </w:t>
      </w:r>
      <w:r w:rsidRPr="001E5903">
        <w:rPr>
          <w:rFonts w:cs="CMR12"/>
          <w:sz w:val="28"/>
          <w:szCs w:val="24"/>
        </w:rPr>
        <w:t xml:space="preserve">human disturbances that are present in the water. </w:t>
      </w:r>
    </w:p>
    <w:p w:rsidR="001E5903" w:rsidRDefault="001E5903" w:rsidP="001E5903">
      <w:pPr>
        <w:autoSpaceDE w:val="0"/>
        <w:autoSpaceDN w:val="0"/>
        <w:adjustRightInd w:val="0"/>
        <w:spacing w:after="0" w:line="240" w:lineRule="auto"/>
        <w:rPr>
          <w:rFonts w:cs="CMR12"/>
          <w:sz w:val="28"/>
          <w:szCs w:val="24"/>
        </w:rPr>
      </w:pPr>
    </w:p>
    <w:p w:rsidR="001E5903" w:rsidRDefault="001E5903" w:rsidP="001E5903">
      <w:pPr>
        <w:autoSpaceDE w:val="0"/>
        <w:autoSpaceDN w:val="0"/>
        <w:adjustRightInd w:val="0"/>
        <w:spacing w:after="0" w:line="240" w:lineRule="auto"/>
        <w:rPr>
          <w:rFonts w:cs="CMR12"/>
          <w:sz w:val="28"/>
          <w:szCs w:val="24"/>
        </w:rPr>
      </w:pPr>
      <w:r w:rsidRPr="001E5903">
        <w:rPr>
          <w:rFonts w:cs="CMR12"/>
          <w:sz w:val="28"/>
          <w:szCs w:val="24"/>
        </w:rPr>
        <w:t>The Council on Environmental</w:t>
      </w:r>
      <w:r>
        <w:rPr>
          <w:rFonts w:cs="CMR12"/>
          <w:sz w:val="28"/>
          <w:szCs w:val="24"/>
        </w:rPr>
        <w:t xml:space="preserve"> </w:t>
      </w:r>
      <w:r w:rsidRPr="001E5903">
        <w:rPr>
          <w:rFonts w:cs="CMR12"/>
          <w:sz w:val="28"/>
          <w:szCs w:val="24"/>
        </w:rPr>
        <w:t xml:space="preserve">Quality (CEQ) considers </w:t>
      </w:r>
      <w:proofErr w:type="gramStart"/>
      <w:r w:rsidRPr="001E5903">
        <w:rPr>
          <w:rFonts w:cs="CMR12"/>
          <w:sz w:val="28"/>
          <w:szCs w:val="24"/>
        </w:rPr>
        <w:t>a dissolved</w:t>
      </w:r>
      <w:proofErr w:type="gramEnd"/>
      <w:r w:rsidRPr="001E5903">
        <w:rPr>
          <w:rFonts w:cs="CMR12"/>
          <w:sz w:val="28"/>
          <w:szCs w:val="24"/>
        </w:rPr>
        <w:t xml:space="preserve"> oxygen content of less than 5 milligrams per</w:t>
      </w:r>
      <w:r>
        <w:rPr>
          <w:rFonts w:cs="CMR12"/>
          <w:sz w:val="28"/>
          <w:szCs w:val="24"/>
        </w:rPr>
        <w:t xml:space="preserve"> </w:t>
      </w:r>
      <w:r w:rsidRPr="001E5903">
        <w:rPr>
          <w:rFonts w:cs="CMR12"/>
          <w:sz w:val="28"/>
          <w:szCs w:val="24"/>
        </w:rPr>
        <w:t>litre (mg/L) of water to be undesirable because it is unlikely to support aquatic</w:t>
      </w:r>
      <w:r>
        <w:rPr>
          <w:rFonts w:cs="CMR12"/>
          <w:sz w:val="28"/>
          <w:szCs w:val="24"/>
        </w:rPr>
        <w:t xml:space="preserve"> </w:t>
      </w:r>
      <w:r w:rsidRPr="001E5903">
        <w:rPr>
          <w:rFonts w:cs="CMR12"/>
          <w:sz w:val="28"/>
          <w:szCs w:val="24"/>
        </w:rPr>
        <w:t xml:space="preserve">life. </w:t>
      </w:r>
    </w:p>
    <w:p w:rsidR="001E5903" w:rsidRDefault="001E5903" w:rsidP="001E5903">
      <w:pPr>
        <w:autoSpaceDE w:val="0"/>
        <w:autoSpaceDN w:val="0"/>
        <w:adjustRightInd w:val="0"/>
        <w:spacing w:after="0" w:line="240" w:lineRule="auto"/>
        <w:rPr>
          <w:rFonts w:cs="CMR12"/>
          <w:sz w:val="28"/>
          <w:szCs w:val="24"/>
        </w:rPr>
      </w:pPr>
    </w:p>
    <w:p w:rsidR="001E5903" w:rsidRPr="001E5903" w:rsidRDefault="001E5903" w:rsidP="001E5903">
      <w:pPr>
        <w:autoSpaceDE w:val="0"/>
        <w:autoSpaceDN w:val="0"/>
        <w:adjustRightInd w:val="0"/>
        <w:spacing w:after="0" w:line="240" w:lineRule="auto"/>
        <w:rPr>
          <w:rFonts w:cs="CMR12"/>
          <w:sz w:val="28"/>
          <w:szCs w:val="24"/>
        </w:rPr>
      </w:pPr>
      <w:r w:rsidRPr="001E5903">
        <w:rPr>
          <w:rFonts w:cs="CMR12"/>
          <w:sz w:val="28"/>
          <w:szCs w:val="24"/>
        </w:rPr>
        <w:t>At a certain location of Shannon River the daily content of oxygen is normally</w:t>
      </w:r>
    </w:p>
    <w:p w:rsidR="001E5903" w:rsidRDefault="001E5903" w:rsidP="001E5903">
      <w:pPr>
        <w:autoSpaceDE w:val="0"/>
        <w:autoSpaceDN w:val="0"/>
        <w:adjustRightInd w:val="0"/>
        <w:spacing w:after="0" w:line="240" w:lineRule="auto"/>
        <w:rPr>
          <w:rFonts w:cs="CMR12"/>
          <w:sz w:val="28"/>
          <w:szCs w:val="24"/>
        </w:rPr>
      </w:pPr>
      <w:proofErr w:type="gramStart"/>
      <w:r w:rsidRPr="001E5903">
        <w:rPr>
          <w:rFonts w:cs="CMR12"/>
          <w:sz w:val="28"/>
          <w:szCs w:val="24"/>
        </w:rPr>
        <w:t>distributed</w:t>
      </w:r>
      <w:proofErr w:type="gramEnd"/>
      <w:r w:rsidRPr="001E5903">
        <w:rPr>
          <w:rFonts w:cs="CMR12"/>
          <w:sz w:val="28"/>
          <w:szCs w:val="24"/>
        </w:rPr>
        <w:t xml:space="preserve"> with mean equal to 6.3[mg</w:t>
      </w:r>
      <w:r>
        <w:rPr>
          <w:rFonts w:cs="CMR12"/>
          <w:sz w:val="28"/>
          <w:szCs w:val="24"/>
        </w:rPr>
        <w:t xml:space="preserve">/L] and a standard deviation of </w:t>
      </w:r>
      <w:r w:rsidRPr="001E5903">
        <w:rPr>
          <w:rFonts w:cs="CMR12"/>
          <w:sz w:val="28"/>
          <w:szCs w:val="24"/>
        </w:rPr>
        <w:t>0.6[mg/L].</w:t>
      </w:r>
    </w:p>
    <w:p w:rsidR="001E5903" w:rsidRPr="001E5903" w:rsidRDefault="001E5903" w:rsidP="001E5903">
      <w:pPr>
        <w:autoSpaceDE w:val="0"/>
        <w:autoSpaceDN w:val="0"/>
        <w:adjustRightInd w:val="0"/>
        <w:spacing w:after="0" w:line="240" w:lineRule="auto"/>
        <w:rPr>
          <w:rFonts w:cs="CMR12"/>
          <w:sz w:val="28"/>
          <w:szCs w:val="24"/>
        </w:rPr>
      </w:pPr>
    </w:p>
    <w:p w:rsidR="00ED5106" w:rsidRDefault="001E5903" w:rsidP="001E5903">
      <w:pPr>
        <w:autoSpaceDE w:val="0"/>
        <w:autoSpaceDN w:val="0"/>
        <w:adjustRightInd w:val="0"/>
        <w:spacing w:after="0" w:line="240" w:lineRule="auto"/>
        <w:rPr>
          <w:rFonts w:cs="CMR12"/>
          <w:sz w:val="28"/>
          <w:szCs w:val="24"/>
        </w:rPr>
      </w:pPr>
      <w:r w:rsidRPr="001E5903">
        <w:rPr>
          <w:rFonts w:cs="CMR12"/>
          <w:sz w:val="28"/>
          <w:szCs w:val="24"/>
        </w:rPr>
        <w:t>The CEQ is making control measurements at randomly selected days at this location. What percentage of these measurements would be considered undesirable by</w:t>
      </w:r>
      <w:r>
        <w:rPr>
          <w:rFonts w:cs="CMR12"/>
          <w:sz w:val="28"/>
          <w:szCs w:val="24"/>
        </w:rPr>
        <w:t xml:space="preserve"> </w:t>
      </w:r>
      <w:r w:rsidRPr="001E5903">
        <w:rPr>
          <w:rFonts w:cs="CMR12"/>
          <w:sz w:val="28"/>
          <w:szCs w:val="24"/>
        </w:rPr>
        <w:t>the CEQ?</w:t>
      </w:r>
    </w:p>
    <w:p w:rsidR="001E5903" w:rsidRDefault="001E5903" w:rsidP="001E5903">
      <w:pPr>
        <w:autoSpaceDE w:val="0"/>
        <w:autoSpaceDN w:val="0"/>
        <w:adjustRightInd w:val="0"/>
        <w:spacing w:after="0" w:line="240" w:lineRule="auto"/>
        <w:rPr>
          <w:rFonts w:cs="CMR12"/>
          <w:sz w:val="28"/>
          <w:szCs w:val="24"/>
        </w:rPr>
      </w:pPr>
    </w:p>
    <w:p w:rsidR="001E5903" w:rsidRPr="001E5903" w:rsidRDefault="001E5903" w:rsidP="001E5903">
      <w:pPr>
        <w:autoSpaceDE w:val="0"/>
        <w:autoSpaceDN w:val="0"/>
        <w:adjustRightInd w:val="0"/>
        <w:spacing w:after="0" w:line="240" w:lineRule="auto"/>
        <w:rPr>
          <w:rFonts w:cs="CMR12"/>
          <w:b/>
          <w:sz w:val="28"/>
          <w:szCs w:val="24"/>
          <w:u w:val="single"/>
        </w:rPr>
      </w:pPr>
      <w:r w:rsidRPr="001E5903">
        <w:rPr>
          <w:rFonts w:cs="CMR12"/>
          <w:b/>
          <w:sz w:val="28"/>
          <w:szCs w:val="24"/>
          <w:u w:val="single"/>
        </w:rPr>
        <w:t>Solution</w:t>
      </w:r>
    </w:p>
    <w:p w:rsidR="001E5903" w:rsidRDefault="001E5903" w:rsidP="001E5903">
      <w:pPr>
        <w:autoSpaceDE w:val="0"/>
        <w:autoSpaceDN w:val="0"/>
        <w:adjustRightInd w:val="0"/>
        <w:spacing w:after="0" w:line="240" w:lineRule="auto"/>
        <w:rPr>
          <w:rFonts w:cs="CMR12"/>
          <w:sz w:val="28"/>
          <w:szCs w:val="24"/>
        </w:rPr>
      </w:pPr>
    </w:p>
    <w:p w:rsidR="001E5903" w:rsidRDefault="001E5903" w:rsidP="001E5903">
      <w:pPr>
        <w:autoSpaceDE w:val="0"/>
        <w:autoSpaceDN w:val="0"/>
        <w:adjustRightInd w:val="0"/>
        <w:spacing w:after="0" w:line="240" w:lineRule="auto"/>
        <w:rPr>
          <w:rFonts w:cs="CMR12"/>
          <w:sz w:val="28"/>
          <w:szCs w:val="24"/>
        </w:rPr>
      </w:pPr>
      <w:r w:rsidRPr="001E5903">
        <w:rPr>
          <w:rFonts w:cs="CMR12"/>
          <w:sz w:val="28"/>
          <w:szCs w:val="24"/>
        </w:rPr>
        <w:t>We are told that if the dissolved oxygen content is less than 5 mg/L is undesirable. This corresponds to</w:t>
      </w:r>
      <w:r>
        <w:rPr>
          <w:rFonts w:cs="CMR12"/>
          <w:sz w:val="28"/>
          <w:szCs w:val="24"/>
        </w:rPr>
        <w:t xml:space="preserve"> </w:t>
      </w:r>
      <w:r w:rsidRPr="001E5903">
        <w:rPr>
          <w:rFonts w:cs="CMR12"/>
          <w:sz w:val="28"/>
          <w:szCs w:val="24"/>
        </w:rPr>
        <w:t>the shaded area in the graph below.</w:t>
      </w:r>
    </w:p>
    <w:p w:rsidR="001E5903" w:rsidRDefault="001E5903" w:rsidP="001E5903">
      <w:pPr>
        <w:autoSpaceDE w:val="0"/>
        <w:autoSpaceDN w:val="0"/>
        <w:adjustRightInd w:val="0"/>
        <w:spacing w:after="0" w:line="240" w:lineRule="auto"/>
        <w:rPr>
          <w:rFonts w:cs="CMR12"/>
          <w:sz w:val="28"/>
          <w:szCs w:val="24"/>
        </w:rPr>
      </w:pPr>
      <w:r>
        <w:rPr>
          <w:rFonts w:cs="CMR12"/>
          <w:noProof/>
          <w:sz w:val="28"/>
          <w:szCs w:val="24"/>
          <w:lang w:eastAsia="en-IE"/>
        </w:rPr>
        <w:drawing>
          <wp:inline distT="0" distB="0" distL="0" distR="0">
            <wp:extent cx="5554906" cy="3571875"/>
            <wp:effectExtent l="19050" t="0" r="769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4628" t="19947" r="12212" b="47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367" cy="3572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903" w:rsidRDefault="001E5903" w:rsidP="001E5903">
      <w:pPr>
        <w:autoSpaceDE w:val="0"/>
        <w:autoSpaceDN w:val="0"/>
        <w:adjustRightInd w:val="0"/>
        <w:spacing w:after="0" w:line="240" w:lineRule="auto"/>
        <w:rPr>
          <w:rFonts w:cs="CMR12"/>
          <w:sz w:val="28"/>
          <w:szCs w:val="24"/>
        </w:rPr>
      </w:pPr>
    </w:p>
    <w:p w:rsidR="001E5903" w:rsidRPr="001E5903" w:rsidRDefault="001E5903" w:rsidP="001E5903">
      <w:pPr>
        <w:autoSpaceDE w:val="0"/>
        <w:autoSpaceDN w:val="0"/>
        <w:adjustRightInd w:val="0"/>
        <w:spacing w:after="0" w:line="240" w:lineRule="auto"/>
        <w:rPr>
          <w:rFonts w:cs="CMR12"/>
          <w:sz w:val="28"/>
          <w:szCs w:val="24"/>
        </w:rPr>
      </w:pPr>
      <w:r>
        <w:rPr>
          <w:rFonts w:cs="CMR12"/>
          <w:noProof/>
          <w:sz w:val="28"/>
          <w:szCs w:val="24"/>
          <w:lang w:eastAsia="en-IE"/>
        </w:rPr>
        <w:lastRenderedPageBreak/>
        <w:drawing>
          <wp:inline distT="0" distB="0" distL="0" distR="0">
            <wp:extent cx="6371297" cy="28765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3132" t="24734" r="16885" b="247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3828" cy="2877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E5903" w:rsidRPr="001E5903" w:rsidSect="00ED5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5903"/>
    <w:rsid w:val="001E5903"/>
    <w:rsid w:val="00ED51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1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59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9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138</Words>
  <Characters>793</Characters>
  <Application>Microsoft Office Word</Application>
  <DocSecurity>0</DocSecurity>
  <Lines>6</Lines>
  <Paragraphs>1</Paragraphs>
  <ScaleCrop>false</ScaleCrop>
  <Company>Grizli777</Company>
  <LinksUpToDate>false</LinksUpToDate>
  <CharactersWithSpaces>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Computer5</dc:creator>
  <cp:lastModifiedBy>Computer5</cp:lastModifiedBy>
  <cp:revision>1</cp:revision>
  <dcterms:created xsi:type="dcterms:W3CDTF">2013-12-09T22:03:00Z</dcterms:created>
  <dcterms:modified xsi:type="dcterms:W3CDTF">2013-12-09T22:08:00Z</dcterms:modified>
</cp:coreProperties>
</file>