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65" w:rsidRPr="0042786D" w:rsidRDefault="0042786D" w:rsidP="0042786D">
      <w:bookmarkStart w:id="0" w:name="_GoBack"/>
      <w:bookmarkEnd w:id="0"/>
      <w:r w:rsidRPr="0042786D">
        <w:t xml:space="preserve"> </w:t>
      </w:r>
    </w:p>
    <w:sectPr w:rsidR="00717365" w:rsidRPr="004278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2786D">
      <w:pPr>
        <w:spacing w:after="0"/>
      </w:pPr>
      <w:r>
        <w:separator/>
      </w:r>
    </w:p>
  </w:endnote>
  <w:endnote w:type="continuationSeparator" w:id="0">
    <w:p w:rsidR="00000000" w:rsidRDefault="00427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365" w:rsidRDefault="0042786D">
      <w:r>
        <w:separator/>
      </w:r>
    </w:p>
  </w:footnote>
  <w:footnote w:type="continuationSeparator" w:id="0">
    <w:p w:rsidR="00717365" w:rsidRDefault="00427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8646B"/>
    <w:multiLevelType w:val="multilevel"/>
    <w:tmpl w:val="776E2D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726F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0A0E8F"/>
    <w:multiLevelType w:val="multilevel"/>
    <w:tmpl w:val="849CD8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786D"/>
    <w:rsid w:val="004E29B3"/>
    <w:rsid w:val="00590D07"/>
    <w:rsid w:val="0071736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2786D"/>
    <w:pPr>
      <w:spacing w:before="100" w:after="100"/>
      <w:ind w:left="284" w:right="284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278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78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2786D"/>
    <w:pPr>
      <w:spacing w:before="100" w:after="100"/>
      <w:ind w:left="284" w:right="284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278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78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>University of South Australia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common misapplication of statistical inference: nuisance parameter control with null-hypothesis rejection tests</dc:title>
  <dc:creator>Jona Sassenhagen; Phillip Alday</dc:creator>
  <cp:lastModifiedBy>Phillip Alday</cp:lastModifiedBy>
  <cp:revision>2</cp:revision>
  <dcterms:created xsi:type="dcterms:W3CDTF">2016-02-15T00:57:00Z</dcterms:created>
  <dcterms:modified xsi:type="dcterms:W3CDTF">2016-02-15T00:57:00Z</dcterms:modified>
</cp:coreProperties>
</file>