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241" w:rsidRDefault="00D07587">
      <w:pPr>
        <w:rPr>
          <w:rFonts w:ascii="League Spartan" w:hAnsi="League Spartan"/>
          <w:sz w:val="40"/>
          <w:szCs w:val="40"/>
        </w:rPr>
      </w:pPr>
      <w:bookmarkStart w:id="0" w:name="_GoBack"/>
      <w:bookmarkEnd w:id="0"/>
      <w:r w:rsidRPr="00D07587">
        <w:rPr>
          <w:rFonts w:ascii="League Spartan" w:hAnsi="League Spartan"/>
          <w:sz w:val="40"/>
          <w:szCs w:val="40"/>
        </w:rPr>
        <w:t>TABLE SHELLS</w:t>
      </w:r>
    </w:p>
    <w:p w:rsidR="00F02928" w:rsidRDefault="00F02928" w:rsidP="00F02928">
      <w:pPr>
        <w:rPr>
          <w:rFonts w:ascii="Cambria" w:hAnsi="Cambria"/>
        </w:rPr>
      </w:pPr>
      <w:r w:rsidRPr="00BF6453">
        <w:rPr>
          <w:rFonts w:ascii="Cambria" w:hAnsi="Cambria"/>
          <w:b/>
        </w:rPr>
        <w:t>Aims</w:t>
      </w:r>
      <w:r>
        <w:rPr>
          <w:rFonts w:ascii="Cambria" w:hAnsi="Cambria"/>
        </w:rPr>
        <w:t xml:space="preserve">: </w:t>
      </w:r>
    </w:p>
    <w:p w:rsid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E</w:t>
      </w:r>
      <w:r w:rsidR="00F02928" w:rsidRPr="00F02928">
        <w:rPr>
          <w:rFonts w:ascii="Cambria" w:hAnsi="Cambria"/>
        </w:rPr>
        <w:t xml:space="preserve">xamine the </w:t>
      </w:r>
      <w:r w:rsidR="00F02928">
        <w:rPr>
          <w:rFonts w:ascii="Cambria" w:hAnsi="Cambria"/>
        </w:rPr>
        <w:t xml:space="preserve">cross-sectional </w:t>
      </w:r>
      <w:r w:rsidR="00F02928" w:rsidRPr="00F02928">
        <w:rPr>
          <w:rFonts w:ascii="Cambria" w:hAnsi="Cambria"/>
        </w:rPr>
        <w:t>association of urinary vitamin D binding protein loss with severity of kidney dysfunction, degree of glucose tolerance, and serum levels of 25-hydroxyvitamin D.</w:t>
      </w:r>
    </w:p>
    <w:p w:rsidR="00F02928" w:rsidRP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Identify metabolic risk factors for early renal decline in this cohort, specifically, </w:t>
      </w:r>
    </w:p>
    <w:p w:rsidR="00F02928" w:rsidRPr="00F02928" w:rsidRDefault="00F02928" w:rsidP="00F02928">
      <w:pPr>
        <w:rPr>
          <w:rFonts w:ascii="Cambria" w:hAnsi="Cambria"/>
        </w:rPr>
      </w:pPr>
    </w:p>
    <w:p w:rsidR="00D07587" w:rsidRDefault="00A4251E">
      <w:pPr>
        <w:rPr>
          <w:rFonts w:ascii="Cambria" w:hAnsi="Cambria"/>
        </w:rPr>
      </w:pPr>
      <w:r>
        <w:rPr>
          <w:rFonts w:ascii="Cambria" w:hAnsi="Cambria"/>
        </w:rPr>
        <w:t xml:space="preserve">Table 1. Subject characteristics </w:t>
      </w:r>
      <w:r w:rsidR="00F02928">
        <w:rPr>
          <w:rFonts w:ascii="Cambria" w:hAnsi="Cambria"/>
        </w:rPr>
        <w:t xml:space="preserve">of the PROMISE cohort </w:t>
      </w:r>
      <w:r>
        <w:rPr>
          <w:rFonts w:ascii="Cambria" w:hAnsi="Cambria"/>
        </w:rPr>
        <w:t>at baseline</w:t>
      </w:r>
      <w:r w:rsidR="00E16BA7">
        <w:rPr>
          <w:rFonts w:ascii="Cambria" w:hAnsi="Cambria"/>
        </w:rPr>
        <w:t>, 3-year, and 6-year</w:t>
      </w:r>
      <w:r w:rsidR="00F02928">
        <w:rPr>
          <w:rFonts w:ascii="Cambria" w:hAnsi="Cambria"/>
        </w:rPr>
        <w:t>.</w:t>
      </w:r>
    </w:p>
    <w:tbl>
      <w:tblPr>
        <w:tblStyle w:val="PlainTable1"/>
        <w:tblW w:w="5000" w:type="pct"/>
        <w:tblLook w:val="06A0" w:firstRow="1" w:lastRow="0" w:firstColumn="1" w:lastColumn="0" w:noHBand="1" w:noVBand="1"/>
      </w:tblPr>
      <w:tblGrid>
        <w:gridCol w:w="1274"/>
        <w:gridCol w:w="2772"/>
        <w:gridCol w:w="1768"/>
        <w:gridCol w:w="1767"/>
        <w:gridCol w:w="1769"/>
      </w:tblGrid>
      <w:tr w:rsidR="00EE582C" w:rsidRPr="00EE582C" w:rsidTr="00EC77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Baseline</w:t>
            </w: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  <w:tc>
          <w:tcPr>
            <w:tcW w:w="946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6-Year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Age (years)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Ethnicity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European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Latino/a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Other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South Asian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Sex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Female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BMI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Waist Circumference (cm)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Estimated GFR (ml/min/1.73m^2)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proofErr w:type="spellStart"/>
            <w:proofErr w:type="gramStart"/>
            <w:r w:rsidRPr="00EE582C">
              <w:rPr>
                <w:rFonts w:ascii="Cambria" w:hAnsi="Cambria"/>
                <w:sz w:val="22"/>
                <w:szCs w:val="22"/>
              </w:rPr>
              <w:t>Microalbumin:Creatinine</w:t>
            </w:r>
            <w:proofErr w:type="spellEnd"/>
            <w:proofErr w:type="gramEnd"/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Creatinine (mmol/L)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Microalbumin (mg/L)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Creatinine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μmol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VDBP (ng/mL)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lastRenderedPageBreak/>
              <w:t>Serum 25(OH)D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nmol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Diastolic Blood Pressure (mmHg)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Mean Arterial Pressure (mmHg)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Systolic Blood Pressure (mmHg)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Parathyroid Hormone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pmol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ALT (U/L)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Glucose Levels (mmol/L)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Fasting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2h OGTT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Diabetic Status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Diabetes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Normal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Prediabetes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</w:tbl>
    <w:p w:rsidR="0033501B" w:rsidRDefault="0033501B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Boxplot of eGFR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  <w:r>
        <w:rPr>
          <w:rFonts w:ascii="Cambria" w:hAnsi="Cambria"/>
        </w:rPr>
        <w:t xml:space="preserve"> (at different time points?)</w:t>
      </w:r>
    </w:p>
    <w:p w:rsidR="00A55C1E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Scatterplot of eGFR and UDBP</w:t>
      </w:r>
      <w:r>
        <w:rPr>
          <w:rFonts w:ascii="Cambria" w:hAnsi="Cambria"/>
        </w:rPr>
        <w:t xml:space="preserve"> (at different time points – separate by colour?)</w:t>
      </w: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Boxplot of MCR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Scatterplot of </w:t>
      </w:r>
      <w:r>
        <w:rPr>
          <w:rFonts w:ascii="Cambria" w:hAnsi="Cambria"/>
        </w:rPr>
        <w:t>MCR</w:t>
      </w:r>
      <w:r w:rsidR="0033501B">
        <w:rPr>
          <w:rFonts w:ascii="Cambria" w:hAnsi="Cambria"/>
        </w:rPr>
        <w:t xml:space="preserve"> and UDBP</w:t>
      </w: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Boxplot of DM and UDBP</w:t>
      </w:r>
    </w:p>
    <w:p w:rsidR="0033501B" w:rsidRDefault="0033501B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Scatterplot of UDBP and 25(OH)D</w:t>
      </w: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t xml:space="preserve">Figure/Table: </w:t>
      </w:r>
      <w:r w:rsidR="0033501B">
        <w:rPr>
          <w:rFonts w:ascii="Cambria" w:hAnsi="Cambria"/>
        </w:rPr>
        <w:t>Subgroup analysis of above to see if there are any groups in which 25(OH)D goes down with UDBP loss</w:t>
      </w:r>
    </w:p>
    <w:p w:rsidR="0033501B" w:rsidRDefault="0033501B">
      <w:pPr>
        <w:rPr>
          <w:rFonts w:ascii="Cambria" w:hAnsi="Cambria"/>
        </w:rPr>
      </w:pPr>
    </w:p>
    <w:p w:rsidR="009155FE" w:rsidRPr="009155FE" w:rsidRDefault="009155FE">
      <w:pPr>
        <w:rPr>
          <w:rFonts w:ascii="Cambria" w:hAnsi="Cambria"/>
          <w:b/>
        </w:rPr>
      </w:pPr>
      <w:r>
        <w:rPr>
          <w:rFonts w:ascii="Cambria" w:hAnsi="Cambria"/>
          <w:b/>
        </w:rPr>
        <w:t>Longitudinal</w:t>
      </w:r>
    </w:p>
    <w:p w:rsidR="0033501B" w:rsidRDefault="007E7737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</w:t>
      </w:r>
      <w:r w:rsidR="009155FE">
        <w:rPr>
          <w:rFonts w:ascii="Cambria" w:hAnsi="Cambria"/>
        </w:rPr>
        <w:t>Mean urinary vitamin D binding protein concentrations across eGFR categories at different time points.</w:t>
      </w:r>
    </w:p>
    <w:p w:rsidR="00C7374C" w:rsidRDefault="007E7737" w:rsidP="00C7374C">
      <w:pPr>
        <w:jc w:val="center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55BB152" wp14:editId="5D4760EB">
            <wp:extent cx="3009331" cy="192423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1847" cy="19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7E7737" w:rsidP="0033501B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33501B">
        <w:rPr>
          <w:rFonts w:ascii="Cambria" w:hAnsi="Cambria"/>
        </w:rPr>
        <w:t xml:space="preserve"> </w:t>
      </w:r>
      <w:r w:rsidR="009155FE">
        <w:rPr>
          <w:rFonts w:ascii="Cambria" w:hAnsi="Cambria"/>
        </w:rPr>
        <w:t>Mean urinary vitamin D binding protein concentrations across MCR categories at different time points.</w:t>
      </w:r>
    </w:p>
    <w:p w:rsidR="007E7737" w:rsidRDefault="007E7737" w:rsidP="007E773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135091C6" wp14:editId="64C23B40">
            <wp:extent cx="2860078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1380" cy="18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7E7737" w:rsidP="0033501B">
      <w:pPr>
        <w:rPr>
          <w:rFonts w:ascii="Cambria" w:hAnsi="Cambria"/>
        </w:rPr>
      </w:pPr>
      <w:r>
        <w:rPr>
          <w:rFonts w:ascii="Cambria" w:hAnsi="Cambria"/>
        </w:rPr>
        <w:t>Figure:</w:t>
      </w:r>
      <w:r w:rsidR="009155FE">
        <w:rPr>
          <w:rFonts w:ascii="Cambria" w:hAnsi="Cambria"/>
        </w:rPr>
        <w:t xml:space="preserve"> Mean urinary vitamin D binding protein concentrations across diabetic categories at different time points.</w:t>
      </w:r>
    </w:p>
    <w:p w:rsidR="007E7737" w:rsidRDefault="007E7737" w:rsidP="007E773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103D999F" wp14:editId="5AFB0F9C">
            <wp:extent cx="2866030" cy="18326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723" cy="18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33501B">
      <w:pPr>
        <w:rPr>
          <w:rFonts w:ascii="Cambria" w:hAnsi="Cambria"/>
        </w:rPr>
      </w:pPr>
    </w:p>
    <w:p w:rsidR="009155FE" w:rsidRPr="009155FE" w:rsidRDefault="009155FE" w:rsidP="009155FE">
      <w:pPr>
        <w:rPr>
          <w:rFonts w:ascii="Cambria" w:hAnsi="Cambria"/>
          <w:b/>
        </w:rPr>
      </w:pPr>
      <w:r>
        <w:rPr>
          <w:rFonts w:ascii="Cambria" w:hAnsi="Cambria"/>
          <w:b/>
        </w:rPr>
        <w:t>Medication / Multiple Regression</w:t>
      </w:r>
    </w:p>
    <w:p w:rsidR="009155FE" w:rsidRPr="00A4251E" w:rsidRDefault="009155FE" w:rsidP="009155FE">
      <w:pPr>
        <w:rPr>
          <w:rFonts w:ascii="Cambria" w:hAnsi="Cambria"/>
        </w:rPr>
      </w:pPr>
      <w:r>
        <w:rPr>
          <w:rFonts w:ascii="Cambria" w:hAnsi="Cambria"/>
        </w:rPr>
        <w:t>Figure: Bar graph/boxplot of medication (no medication, diabetes, hypertension, diuretic) versus UDBP concentration</w:t>
      </w:r>
    </w:p>
    <w:p w:rsidR="009155FE" w:rsidRDefault="009155FE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>
        <w:rPr>
          <w:rFonts w:ascii="Cambria" w:hAnsi="Cambria"/>
        </w:rPr>
        <w:lastRenderedPageBreak/>
        <w:t>Table:</w:t>
      </w:r>
      <w:r w:rsidR="0033501B">
        <w:rPr>
          <w:rFonts w:ascii="Cambria" w:hAnsi="Cambria"/>
        </w:rPr>
        <w:t xml:space="preserve"> Multivariate analysis</w:t>
      </w:r>
      <w:r w:rsidR="00D8098B">
        <w:rPr>
          <w:rFonts w:ascii="Cambria" w:hAnsi="Cambria"/>
        </w:rPr>
        <w:t xml:space="preserve"> for the relationship between 25(OH)D and UDBP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410"/>
        <w:gridCol w:w="1617"/>
        <w:gridCol w:w="2338"/>
      </w:tblGrid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</w:t>
            </w:r>
          </w:p>
        </w:tc>
        <w:tc>
          <w:tcPr>
            <w:tcW w:w="4410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Adjusted for</w:t>
            </w:r>
          </w:p>
        </w:tc>
        <w:tc>
          <w:tcPr>
            <w:tcW w:w="1617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Beta</w:t>
            </w:r>
          </w:p>
        </w:tc>
        <w:tc>
          <w:tcPr>
            <w:tcW w:w="2338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p-value</w:t>
            </w: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Unadjusted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 1 plus age, sex, ethnicity</w:t>
            </w:r>
            <w:r w:rsidR="009155FE">
              <w:rPr>
                <w:rFonts w:ascii="Cambria" w:hAnsi="Cambria"/>
              </w:rPr>
              <w:t>, BMI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4410" w:type="dxa"/>
          </w:tcPr>
          <w:p w:rsidR="00A52862" w:rsidRDefault="00D8098B" w:rsidP="00A55C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2 plus </w:t>
            </w:r>
            <w:r w:rsidR="009155FE">
              <w:rPr>
                <w:rFonts w:ascii="Cambria" w:hAnsi="Cambria"/>
              </w:rPr>
              <w:t xml:space="preserve">diabetic </w:t>
            </w:r>
            <w:r w:rsidR="00A55C1E">
              <w:rPr>
                <w:rFonts w:ascii="Cambria" w:hAnsi="Cambria"/>
              </w:rPr>
              <w:t>and</w:t>
            </w:r>
            <w:r w:rsidR="009155FE">
              <w:rPr>
                <w:rFonts w:ascii="Cambria" w:hAnsi="Cambria"/>
              </w:rPr>
              <w:t xml:space="preserve"> kidney status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4410" w:type="dxa"/>
          </w:tcPr>
          <w:p w:rsidR="00A52862" w:rsidRDefault="00D8098B" w:rsidP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3 plus </w:t>
            </w:r>
            <w:r w:rsidR="009155FE">
              <w:rPr>
                <w:rFonts w:ascii="Cambria" w:hAnsi="Cambria"/>
              </w:rPr>
              <w:t>medication (hypertension, diabetes, diuretic)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</w:tbl>
    <w:p w:rsidR="00A52862" w:rsidRDefault="00A52862">
      <w:pPr>
        <w:rPr>
          <w:rFonts w:ascii="Cambria" w:hAnsi="Cambria"/>
        </w:rPr>
      </w:pPr>
    </w:p>
    <w:sectPr w:rsidR="00A528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ague Spartan">
    <w:panose1 w:val="000008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FD99419A-6F82-44B8-A5AF-1F9772AA140D}"/>
    <w:embedBold r:id="rId2" w:fontKey="{A4BA944C-5D1F-4A6F-84E6-4BAA72196F0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E9667C"/>
    <w:multiLevelType w:val="hybridMultilevel"/>
    <w:tmpl w:val="C65C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0109D"/>
    <w:multiLevelType w:val="hybridMultilevel"/>
    <w:tmpl w:val="071C2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87"/>
    <w:rsid w:val="000C2669"/>
    <w:rsid w:val="0033501B"/>
    <w:rsid w:val="00497A45"/>
    <w:rsid w:val="00637001"/>
    <w:rsid w:val="006D18B0"/>
    <w:rsid w:val="007A0550"/>
    <w:rsid w:val="007E7737"/>
    <w:rsid w:val="009155FE"/>
    <w:rsid w:val="00A4251E"/>
    <w:rsid w:val="00A52862"/>
    <w:rsid w:val="00A55C1E"/>
    <w:rsid w:val="00BF6453"/>
    <w:rsid w:val="00C7374C"/>
    <w:rsid w:val="00D07587"/>
    <w:rsid w:val="00D232CF"/>
    <w:rsid w:val="00D8098B"/>
    <w:rsid w:val="00E16BA7"/>
    <w:rsid w:val="00EC77F7"/>
    <w:rsid w:val="00EE582C"/>
    <w:rsid w:val="00F02928"/>
    <w:rsid w:val="00FD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BE04CB-F85B-488A-B22F-041062D2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0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350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3501B"/>
    <w:rPr>
      <w:rFonts w:eastAsiaTheme="minorEastAsia"/>
      <w:color w:val="5A5A5A" w:themeColor="text1" w:themeTint="A5"/>
      <w:spacing w:val="15"/>
    </w:rPr>
  </w:style>
  <w:style w:type="paragraph" w:customStyle="1" w:styleId="Compact">
    <w:name w:val="Compact"/>
    <w:basedOn w:val="BodyText"/>
    <w:qFormat/>
    <w:rsid w:val="00EE582C"/>
    <w:pPr>
      <w:spacing w:before="36" w:after="36" w:line="240" w:lineRule="auto"/>
    </w:pPr>
    <w:rPr>
      <w:sz w:val="24"/>
      <w:szCs w:val="24"/>
      <w:lang w:val="en-US"/>
    </w:rPr>
  </w:style>
  <w:style w:type="table" w:styleId="PlainTable1">
    <w:name w:val="Plain Table 1"/>
    <w:basedOn w:val="TableNormal"/>
    <w:rsid w:val="00EE582C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E582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582C"/>
  </w:style>
  <w:style w:type="table" w:styleId="TableGrid">
    <w:name w:val="Table Grid"/>
    <w:basedOn w:val="TableNormal"/>
    <w:uiPriority w:val="39"/>
    <w:rsid w:val="00A5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2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 Wang</dc:creator>
  <cp:keywords/>
  <dc:description/>
  <cp:lastModifiedBy>Windy Wang</cp:lastModifiedBy>
  <cp:revision>4</cp:revision>
  <dcterms:created xsi:type="dcterms:W3CDTF">2016-06-07T17:04:00Z</dcterms:created>
  <dcterms:modified xsi:type="dcterms:W3CDTF">2016-06-23T21:30:00Z</dcterms:modified>
</cp:coreProperties>
</file>