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241" w:rsidRDefault="00D07587">
      <w:pPr>
        <w:rPr>
          <w:rFonts w:ascii="League Spartan" w:hAnsi="League Spartan"/>
          <w:sz w:val="40"/>
          <w:szCs w:val="40"/>
        </w:rPr>
      </w:pPr>
      <w:r w:rsidRPr="00D07587">
        <w:rPr>
          <w:rFonts w:ascii="League Spartan" w:hAnsi="League Spartan"/>
          <w:sz w:val="40"/>
          <w:szCs w:val="40"/>
        </w:rPr>
        <w:t>TABLE SHELLS</w:t>
      </w:r>
    </w:p>
    <w:p w:rsidR="00F02928" w:rsidRDefault="00F02928" w:rsidP="00F02928">
      <w:pPr>
        <w:rPr>
          <w:rFonts w:ascii="Cambria" w:hAnsi="Cambria"/>
        </w:rPr>
      </w:pPr>
      <w:r w:rsidRPr="00BF6453">
        <w:rPr>
          <w:rFonts w:ascii="Cambria" w:hAnsi="Cambria"/>
          <w:b/>
        </w:rPr>
        <w:t>Aims</w:t>
      </w:r>
      <w:r>
        <w:rPr>
          <w:rFonts w:ascii="Cambria" w:hAnsi="Cambria"/>
        </w:rPr>
        <w:t xml:space="preserve">: </w:t>
      </w:r>
    </w:p>
    <w:p w:rsid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E</w:t>
      </w:r>
      <w:r w:rsidR="00F02928" w:rsidRPr="00F02928">
        <w:rPr>
          <w:rFonts w:ascii="Cambria" w:hAnsi="Cambria"/>
        </w:rPr>
        <w:t xml:space="preserve">xamine the </w:t>
      </w:r>
      <w:r w:rsidR="00F02928">
        <w:rPr>
          <w:rFonts w:ascii="Cambria" w:hAnsi="Cambria"/>
        </w:rPr>
        <w:t xml:space="preserve">cross-sectional </w:t>
      </w:r>
      <w:r w:rsidR="00F02928" w:rsidRPr="00F02928">
        <w:rPr>
          <w:rFonts w:ascii="Cambria" w:hAnsi="Cambria"/>
        </w:rPr>
        <w:t>association of urinary vitamin D binding protein loss with severity of kidney dysfunction, degree of glucose tolerance, and serum levels of 25-hydroxyvitamin D.</w:t>
      </w:r>
    </w:p>
    <w:p w:rsidR="00F02928" w:rsidRP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Identify metabolic risk factors for early renal decline in this cohort, specifically, </w:t>
      </w:r>
    </w:p>
    <w:p w:rsidR="00F02928" w:rsidRPr="00F02928" w:rsidRDefault="00F02928" w:rsidP="00F02928">
      <w:pPr>
        <w:rPr>
          <w:rFonts w:ascii="Cambria" w:hAnsi="Cambria"/>
        </w:rPr>
      </w:pPr>
    </w:p>
    <w:p w:rsidR="00D07587" w:rsidRDefault="00A4251E">
      <w:pPr>
        <w:rPr>
          <w:rFonts w:ascii="Cambria" w:hAnsi="Cambria"/>
        </w:rPr>
      </w:pPr>
      <w:r w:rsidRPr="009817E9">
        <w:rPr>
          <w:rFonts w:ascii="Cambria" w:hAnsi="Cambria"/>
          <w:b/>
        </w:rPr>
        <w:t>Table</w:t>
      </w:r>
      <w:r>
        <w:rPr>
          <w:rFonts w:ascii="Cambria" w:hAnsi="Cambria"/>
        </w:rPr>
        <w:t xml:space="preserve"> 1. Subject characteristics </w:t>
      </w:r>
      <w:r w:rsidR="00F02928">
        <w:rPr>
          <w:rFonts w:ascii="Cambria" w:hAnsi="Cambria"/>
        </w:rPr>
        <w:t xml:space="preserve">of the PROMISE cohort </w:t>
      </w:r>
      <w:r>
        <w:rPr>
          <w:rFonts w:ascii="Cambria" w:hAnsi="Cambria"/>
        </w:rPr>
        <w:t>at baseline</w:t>
      </w:r>
      <w:r w:rsidR="00E16BA7">
        <w:rPr>
          <w:rFonts w:ascii="Cambria" w:hAnsi="Cambria"/>
        </w:rPr>
        <w:t>, 3-year, and 6-year</w:t>
      </w:r>
      <w:r w:rsidR="00F02928">
        <w:rPr>
          <w:rFonts w:ascii="Cambria" w:hAnsi="Cambria"/>
        </w:rPr>
        <w:t>.</w:t>
      </w:r>
    </w:p>
    <w:tbl>
      <w:tblPr>
        <w:tblStyle w:val="PlainTable1"/>
        <w:tblW w:w="5000" w:type="pct"/>
        <w:tblLook w:val="06A0" w:firstRow="1" w:lastRow="0" w:firstColumn="1" w:lastColumn="0" w:noHBand="1" w:noVBand="1"/>
      </w:tblPr>
      <w:tblGrid>
        <w:gridCol w:w="1274"/>
        <w:gridCol w:w="2773"/>
        <w:gridCol w:w="1767"/>
        <w:gridCol w:w="1767"/>
        <w:gridCol w:w="1769"/>
      </w:tblGrid>
      <w:tr w:rsidR="00EE582C" w:rsidRPr="00EE582C" w:rsidTr="00842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Baseline</w:t>
            </w: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  <w:tc>
          <w:tcPr>
            <w:tcW w:w="946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6-Year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Age (years)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Ethnicity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European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Latino/a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Other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South Asian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Sex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Female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BMI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Waist Circumference (cm)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Estimated GFR (ml/min/1.73m^2)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proofErr w:type="spellStart"/>
            <w:proofErr w:type="gramStart"/>
            <w:r w:rsidRPr="00EE582C">
              <w:rPr>
                <w:rFonts w:ascii="Cambria" w:hAnsi="Cambria"/>
                <w:sz w:val="22"/>
                <w:szCs w:val="22"/>
              </w:rPr>
              <w:t>Microalbumin:Creatinine</w:t>
            </w:r>
            <w:proofErr w:type="spellEnd"/>
            <w:proofErr w:type="gramEnd"/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Creatinine (mmol/L)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Microalbumin (mg/L)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8427AF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VDBP (ng/mL)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Creatinine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μmol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lastRenderedPageBreak/>
              <w:t>Serum 25(OH)D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nmol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Systolic Blood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Diastolic Blood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Mean Arterial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Parathyroid Hormone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pmol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ALT (U/L)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Glucose Levels (mmol/L)</w:t>
            </w: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Fasting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2h OGTT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Glucose tolerance status</w:t>
            </w: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Diabetes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Normal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Prediabetes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</w:tbl>
    <w:p w:rsidR="0033501B" w:rsidRDefault="0033501B">
      <w:pPr>
        <w:rPr>
          <w:rFonts w:ascii="Cambria" w:hAnsi="Cambria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 w:rsidP="008427AF">
      <w:pPr>
        <w:pStyle w:val="Heading1"/>
        <w:rPr>
          <w:noProof/>
          <w:lang w:val="en-US"/>
        </w:rPr>
      </w:pPr>
      <w:r>
        <w:rPr>
          <w:noProof/>
          <w:lang w:val="en-US"/>
        </w:rPr>
        <w:lastRenderedPageBreak/>
        <w:t>Cross-sectional (baseline)</w:t>
      </w:r>
    </w:p>
    <w:p w:rsidR="008427AF" w:rsidRDefault="009107C4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0C5C8BB7" wp14:editId="11EBED1D">
            <wp:extent cx="5551951" cy="409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139" cy="40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eGFR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</w:t>
      </w:r>
    </w:p>
    <w:p w:rsidR="00DB51B2" w:rsidRDefault="00E15460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614A4DB0" wp14:editId="06E6E2F1">
            <wp:extent cx="4325358" cy="3190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394" cy="31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B2" w:rsidRDefault="00DB51B2">
      <w:pPr>
        <w:rPr>
          <w:rFonts w:ascii="Cambria" w:hAnsi="Cambria"/>
        </w:rPr>
      </w:pPr>
    </w:p>
    <w:p w:rsidR="00A55C1E" w:rsidRDefault="009155FE">
      <w:pPr>
        <w:rPr>
          <w:rFonts w:ascii="Cambria" w:hAnsi="Cambria"/>
        </w:rPr>
      </w:pPr>
      <w:r w:rsidRPr="00E15460">
        <w:rPr>
          <w:rFonts w:ascii="Cambria" w:hAnsi="Cambria"/>
          <w:b/>
        </w:rPr>
        <w:lastRenderedPageBreak/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</w:t>
      </w:r>
      <w:r w:rsidR="00E15460">
        <w:rPr>
          <w:rFonts w:ascii="Cambria" w:hAnsi="Cambria"/>
        </w:rPr>
        <w:t xml:space="preserve"> with LOESS curve</w:t>
      </w:r>
      <w:r w:rsidR="0033501B">
        <w:rPr>
          <w:rFonts w:ascii="Cambria" w:hAnsi="Cambria"/>
        </w:rPr>
        <w:t xml:space="preserve"> of eGFR and UDBP</w:t>
      </w:r>
      <w:r>
        <w:rPr>
          <w:rFonts w:ascii="Cambria" w:hAnsi="Cambria"/>
        </w:rPr>
        <w:t xml:space="preserve"> </w:t>
      </w:r>
      <w:r w:rsidR="00E15460">
        <w:rPr>
          <w:rFonts w:ascii="Cambria" w:hAnsi="Cambria"/>
        </w:rPr>
        <w:t>at baseline.</w:t>
      </w:r>
    </w:p>
    <w:p w:rsidR="008427AF" w:rsidRDefault="008427AF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19E63CCE" wp14:editId="7742AF6E">
            <wp:extent cx="4841818" cy="357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82" cy="357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MCR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baseline.</w:t>
      </w:r>
    </w:p>
    <w:p w:rsidR="00E15460" w:rsidRDefault="00E15460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5752A586" wp14:editId="40FFC688">
            <wp:extent cx="4196242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107" cy="30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E15460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 </w:t>
      </w:r>
      <w:r w:rsidR="00E15460">
        <w:rPr>
          <w:rFonts w:ascii="Cambria" w:hAnsi="Cambria"/>
        </w:rPr>
        <w:t xml:space="preserve">with LOESS curve </w:t>
      </w:r>
      <w:r w:rsidR="0033501B">
        <w:rPr>
          <w:rFonts w:ascii="Cambria" w:hAnsi="Cambria"/>
        </w:rPr>
        <w:t xml:space="preserve">of </w:t>
      </w:r>
      <w:r>
        <w:rPr>
          <w:rFonts w:ascii="Cambria" w:hAnsi="Cambria"/>
        </w:rPr>
        <w:t>MCR</w:t>
      </w:r>
      <w:r w:rsidR="0033501B">
        <w:rPr>
          <w:rFonts w:ascii="Cambria" w:hAnsi="Cambria"/>
        </w:rPr>
        <w:t xml:space="preserve"> and UDBP</w:t>
      </w:r>
      <w:r w:rsidR="00E15460">
        <w:rPr>
          <w:rFonts w:ascii="Cambria" w:hAnsi="Cambria"/>
        </w:rPr>
        <w:t xml:space="preserve"> at baseline.</w:t>
      </w:r>
    </w:p>
    <w:p w:rsidR="008427AF" w:rsidRDefault="008427AF">
      <w:pPr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D1C1583" wp14:editId="7A0F0EA6">
            <wp:extent cx="5293721" cy="3905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730" cy="39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</w:t>
      </w:r>
      <w:r w:rsidR="006F7BC7">
        <w:rPr>
          <w:rFonts w:ascii="Cambria" w:hAnsi="Cambria"/>
        </w:rPr>
        <w:t>glycemic status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6F7BC7" w:rsidTr="006F7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6F7BC7" w:rsidRDefault="006F7BC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  <w:tc>
          <w:tcPr>
            <w:tcW w:w="8635" w:type="dxa"/>
          </w:tcPr>
          <w:p w:rsidR="006F7BC7" w:rsidRDefault="006F7B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9D613F" wp14:editId="41062579">
                  <wp:extent cx="4352925" cy="3211211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958" cy="322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BC7" w:rsidTr="006F7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6F7BC7" w:rsidRDefault="006F7BC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B</w:t>
            </w:r>
          </w:p>
        </w:tc>
        <w:tc>
          <w:tcPr>
            <w:tcW w:w="8635" w:type="dxa"/>
          </w:tcPr>
          <w:p w:rsidR="006F7BC7" w:rsidRDefault="006F7B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245641" wp14:editId="2805FF8C">
                  <wp:extent cx="4505325" cy="33236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75" cy="33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BC7" w:rsidRDefault="006F7BC7">
      <w:pPr>
        <w:rPr>
          <w:rFonts w:ascii="Cambria" w:hAnsi="Cambria"/>
        </w:rPr>
      </w:pPr>
    </w:p>
    <w:p w:rsidR="006F7BC7" w:rsidRDefault="006F7BC7">
      <w:pPr>
        <w:rPr>
          <w:rFonts w:ascii="Cambria" w:hAnsi="Cambria"/>
        </w:rPr>
      </w:pPr>
      <w:r w:rsidRPr="006F7BC7">
        <w:rPr>
          <w:rFonts w:ascii="Cambria" w:hAnsi="Cambria"/>
          <w:b/>
        </w:rPr>
        <w:t>Figure</w:t>
      </w:r>
      <w:r>
        <w:rPr>
          <w:rFonts w:ascii="Cambria" w:hAnsi="Cambria"/>
        </w:rPr>
        <w:t>: Scatterplot of (</w:t>
      </w:r>
      <w:r w:rsidRPr="006F7BC7">
        <w:rPr>
          <w:rFonts w:ascii="Cambria" w:hAnsi="Cambria"/>
          <w:b/>
        </w:rPr>
        <w:t>A</w:t>
      </w:r>
      <w:r>
        <w:rPr>
          <w:rFonts w:ascii="Cambria" w:hAnsi="Cambria"/>
        </w:rPr>
        <w:t>) fasting glucose and (</w:t>
      </w:r>
      <w:r w:rsidRPr="006F7BC7">
        <w:rPr>
          <w:rFonts w:ascii="Cambria" w:hAnsi="Cambria"/>
          <w:b/>
        </w:rPr>
        <w:t>B</w:t>
      </w:r>
      <w:r>
        <w:rPr>
          <w:rFonts w:ascii="Cambria" w:hAnsi="Cambria"/>
        </w:rPr>
        <w:t>) 2h post-OGTT blood glucose and UDBP at baseline.</w:t>
      </w:r>
    </w:p>
    <w:p w:rsidR="0033501B" w:rsidRDefault="00B51A26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27B52DFD" wp14:editId="5CF4A91B">
            <wp:extent cx="4919287" cy="3629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490" cy="36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6F7BC7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</w:t>
      </w:r>
      <w:r w:rsidR="006F7BC7">
        <w:rPr>
          <w:rFonts w:ascii="Cambria" w:hAnsi="Cambria"/>
        </w:rPr>
        <w:t xml:space="preserve"> with LOESS curve</w:t>
      </w:r>
      <w:r w:rsidR="0033501B">
        <w:rPr>
          <w:rFonts w:ascii="Cambria" w:hAnsi="Cambria"/>
        </w:rPr>
        <w:t xml:space="preserve"> of </w:t>
      </w:r>
      <w:r w:rsidR="006F7BC7">
        <w:rPr>
          <w:rFonts w:ascii="Cambria" w:hAnsi="Cambria"/>
        </w:rPr>
        <w:t xml:space="preserve">serum </w:t>
      </w:r>
      <w:r w:rsidR="0033501B">
        <w:rPr>
          <w:rFonts w:ascii="Cambria" w:hAnsi="Cambria"/>
        </w:rPr>
        <w:t>25(OH)D</w:t>
      </w:r>
      <w:r w:rsidR="006F7BC7">
        <w:rPr>
          <w:rFonts w:ascii="Cambria" w:hAnsi="Cambria"/>
        </w:rPr>
        <w:t xml:space="preserve"> </w:t>
      </w:r>
      <w:r w:rsidR="00432CA8">
        <w:rPr>
          <w:rFonts w:ascii="Cambria" w:hAnsi="Cambria"/>
        </w:rPr>
        <w:t xml:space="preserve">and </w:t>
      </w:r>
      <w:proofErr w:type="spellStart"/>
      <w:r w:rsidR="00432CA8">
        <w:rPr>
          <w:rFonts w:ascii="Cambria" w:hAnsi="Cambria"/>
        </w:rPr>
        <w:t>uVDBP</w:t>
      </w:r>
      <w:proofErr w:type="spellEnd"/>
      <w:r w:rsidR="00432CA8">
        <w:rPr>
          <w:rFonts w:ascii="Cambria" w:hAnsi="Cambria"/>
        </w:rPr>
        <w:t xml:space="preserve"> </w:t>
      </w:r>
      <w:r w:rsidR="006F7BC7">
        <w:rPr>
          <w:rFonts w:ascii="Cambria" w:hAnsi="Cambria"/>
        </w:rPr>
        <w:t>at baseline.</w:t>
      </w:r>
    </w:p>
    <w:p w:rsidR="00432CA8" w:rsidRDefault="009155FE">
      <w:pPr>
        <w:rPr>
          <w:rFonts w:ascii="Cambria" w:hAnsi="Cambria"/>
        </w:rPr>
      </w:pPr>
      <w:r w:rsidRPr="00B51A26">
        <w:rPr>
          <w:rFonts w:ascii="Cambria" w:hAnsi="Cambria"/>
          <w:b/>
        </w:rPr>
        <w:lastRenderedPageBreak/>
        <w:t>Table</w:t>
      </w:r>
      <w:r>
        <w:rPr>
          <w:rFonts w:ascii="Cambria" w:hAnsi="Cambria"/>
        </w:rPr>
        <w:t xml:space="preserve">: </w:t>
      </w:r>
      <w:r w:rsidR="0033501B">
        <w:rPr>
          <w:rFonts w:ascii="Cambria" w:hAnsi="Cambria"/>
        </w:rPr>
        <w:t>Subgroup analysis of above to see if there are any groups in which 25(OH)D goes down with UDBP loss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282"/>
        <w:gridCol w:w="2578"/>
        <w:gridCol w:w="1440"/>
        <w:gridCol w:w="1255"/>
      </w:tblGrid>
      <w:tr w:rsidR="00E30230" w:rsidTr="002A015D">
        <w:tc>
          <w:tcPr>
            <w:tcW w:w="4077" w:type="dxa"/>
            <w:gridSpan w:val="2"/>
          </w:tcPr>
          <w:p w:rsidR="00E30230" w:rsidRDefault="00E30230">
            <w:pPr>
              <w:rPr>
                <w:rFonts w:ascii="Cambria" w:hAnsi="Cambria"/>
              </w:rPr>
            </w:pPr>
          </w:p>
        </w:tc>
        <w:tc>
          <w:tcPr>
            <w:tcW w:w="2578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Correlation Coefficient</w:t>
            </w:r>
          </w:p>
        </w:tc>
        <w:tc>
          <w:tcPr>
            <w:tcW w:w="1440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p-value</w:t>
            </w:r>
          </w:p>
        </w:tc>
        <w:tc>
          <w:tcPr>
            <w:tcW w:w="1255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Figure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Glucose tolerance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0.028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0.05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Prediabetes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-0.039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0.83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Diabetes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-0.15</w:t>
            </w:r>
          </w:p>
        </w:tc>
        <w:tc>
          <w:tcPr>
            <w:tcW w:w="1440" w:type="dxa"/>
          </w:tcPr>
          <w:p w:rsidR="00D527AA" w:rsidRDefault="00D527AA" w:rsidP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0.18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eGFR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0.017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0.70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Mild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-0.098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0.32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Moderate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 (n = 2)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Hyperfiltration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0.083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0.59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MCR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0.032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0.48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Microalbuminuria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0.011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0.94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Ma</w:t>
            </w:r>
            <w:r w:rsidR="00D527AA">
              <w:rPr>
                <w:rFonts w:ascii="Cambria" w:hAnsi="Cambria"/>
              </w:rPr>
              <w:t>croalbuminuria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-0.90</w:t>
            </w:r>
          </w:p>
        </w:tc>
        <w:tc>
          <w:tcPr>
            <w:tcW w:w="1440" w:type="dxa"/>
          </w:tcPr>
          <w:p w:rsidR="00D527AA" w:rsidRPr="00D527AA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  <w:highlight w:val="yellow"/>
              </w:rPr>
              <w:t>0.037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</w:t>
            </w:r>
          </w:p>
        </w:tc>
      </w:tr>
      <w:tr w:rsidR="00E30230" w:rsidTr="004B7AA6">
        <w:tc>
          <w:tcPr>
            <w:tcW w:w="4077" w:type="dxa"/>
            <w:gridSpan w:val="2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 xml:space="preserve">CRP &lt; 10 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-0.0022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0.96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J</w:t>
            </w:r>
          </w:p>
        </w:tc>
      </w:tr>
      <w:tr w:rsidR="00E30230" w:rsidTr="00E30230">
        <w:tc>
          <w:tcPr>
            <w:tcW w:w="1795" w:type="dxa"/>
            <w:vMerge w:val="restart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Smoking + CRP &lt; 10</w:t>
            </w:r>
          </w:p>
        </w:tc>
        <w:tc>
          <w:tcPr>
            <w:tcW w:w="2282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Yes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-0.066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0.28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</w:t>
            </w:r>
          </w:p>
        </w:tc>
      </w:tr>
      <w:tr w:rsidR="00E30230" w:rsidTr="00E30230">
        <w:tc>
          <w:tcPr>
            <w:tcW w:w="1795" w:type="dxa"/>
            <w:vMerge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0.059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0.28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</w:t>
            </w:r>
          </w:p>
        </w:tc>
      </w:tr>
      <w:tr w:rsidR="00B51A26" w:rsidTr="00E30230">
        <w:tc>
          <w:tcPr>
            <w:tcW w:w="1795" w:type="dxa"/>
            <w:vMerge w:val="restart"/>
          </w:tcPr>
          <w:p w:rsidR="00B51A26" w:rsidRPr="00B51A26" w:rsidRDefault="00B51A26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Liver function (ALT) + CRP &lt; 10</w:t>
            </w:r>
          </w:p>
        </w:tc>
        <w:tc>
          <w:tcPr>
            <w:tcW w:w="2282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 (7 – 56 U/L)</w:t>
            </w:r>
          </w:p>
        </w:tc>
        <w:tc>
          <w:tcPr>
            <w:tcW w:w="2578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-0.0059</w:t>
            </w:r>
          </w:p>
        </w:tc>
        <w:tc>
          <w:tcPr>
            <w:tcW w:w="1440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0.88</w:t>
            </w:r>
          </w:p>
        </w:tc>
        <w:tc>
          <w:tcPr>
            <w:tcW w:w="125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</w:t>
            </w:r>
          </w:p>
        </w:tc>
      </w:tr>
      <w:tr w:rsidR="00B51A26" w:rsidTr="00E30230">
        <w:tc>
          <w:tcPr>
            <w:tcW w:w="1795" w:type="dxa"/>
            <w:vMerge/>
          </w:tcPr>
          <w:p w:rsidR="00B51A26" w:rsidRDefault="00B51A26">
            <w:pPr>
              <w:rPr>
                <w:rFonts w:ascii="Cambria" w:hAnsi="Cambria"/>
              </w:rPr>
            </w:pPr>
          </w:p>
        </w:tc>
        <w:tc>
          <w:tcPr>
            <w:tcW w:w="2282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Abnormal</w:t>
            </w:r>
          </w:p>
        </w:tc>
        <w:tc>
          <w:tcPr>
            <w:tcW w:w="2578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0.11</w:t>
            </w:r>
          </w:p>
        </w:tc>
        <w:tc>
          <w:tcPr>
            <w:tcW w:w="1440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0.46</w:t>
            </w:r>
          </w:p>
        </w:tc>
        <w:tc>
          <w:tcPr>
            <w:tcW w:w="125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</w:t>
            </w:r>
          </w:p>
        </w:tc>
      </w:tr>
    </w:tbl>
    <w:p w:rsidR="00432CA8" w:rsidRDefault="00432CA8">
      <w:pPr>
        <w:rPr>
          <w:rFonts w:ascii="Cambria" w:hAnsi="Cambria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25"/>
        <w:gridCol w:w="8725"/>
      </w:tblGrid>
      <w:tr w:rsidR="00E30230" w:rsidTr="00B51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  <w:tc>
          <w:tcPr>
            <w:tcW w:w="8725" w:type="dxa"/>
          </w:tcPr>
          <w:p w:rsidR="00432CA8" w:rsidRDefault="000C26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E3AD93" wp14:editId="442B3D26">
                  <wp:extent cx="4170419" cy="3076575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294" cy="3087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B</w:t>
            </w:r>
          </w:p>
        </w:tc>
        <w:tc>
          <w:tcPr>
            <w:tcW w:w="8725" w:type="dxa"/>
          </w:tcPr>
          <w:p w:rsidR="00432CA8" w:rsidRDefault="000C2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C0800A" wp14:editId="74095672">
                  <wp:extent cx="4222065" cy="3114675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88" cy="311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</w:t>
            </w:r>
          </w:p>
        </w:tc>
        <w:tc>
          <w:tcPr>
            <w:tcW w:w="8725" w:type="dxa"/>
          </w:tcPr>
          <w:p w:rsidR="00432CA8" w:rsidRDefault="000C26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C90225" wp14:editId="5EA5B426">
                  <wp:extent cx="4333875" cy="3197159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13" cy="32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D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803501" wp14:editId="42896E43">
                  <wp:extent cx="4171950" cy="3077705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18" cy="308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</w:p>
        </w:tc>
        <w:tc>
          <w:tcPr>
            <w:tcW w:w="8725" w:type="dxa"/>
          </w:tcPr>
          <w:p w:rsidR="00432CA8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AE16FA" wp14:editId="3A9E1D1E">
                  <wp:extent cx="4299534" cy="3171825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20" cy="317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F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735944" wp14:editId="7DEAAD96">
                  <wp:extent cx="4428649" cy="32670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395" cy="327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</w:t>
            </w:r>
          </w:p>
        </w:tc>
        <w:tc>
          <w:tcPr>
            <w:tcW w:w="8725" w:type="dxa"/>
          </w:tcPr>
          <w:p w:rsidR="00432CA8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3B88C1" wp14:editId="780CECE6">
                  <wp:extent cx="4286250" cy="316202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450" cy="317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H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C6948F" wp14:editId="2C0AAF67">
                  <wp:extent cx="3914775" cy="2887983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91" cy="2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</w:t>
            </w:r>
          </w:p>
        </w:tc>
        <w:tc>
          <w:tcPr>
            <w:tcW w:w="8725" w:type="dxa"/>
          </w:tcPr>
          <w:p w:rsidR="00D527AA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C4F707" wp14:editId="1E927D7B">
                  <wp:extent cx="4029075" cy="297230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491" cy="298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J</w:t>
            </w:r>
          </w:p>
        </w:tc>
        <w:tc>
          <w:tcPr>
            <w:tcW w:w="8725" w:type="dxa"/>
          </w:tcPr>
          <w:p w:rsidR="00D527AA" w:rsidRDefault="00E30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147DDA" wp14:editId="58422188">
                  <wp:extent cx="3873454" cy="2857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72" cy="28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</w:t>
            </w:r>
          </w:p>
        </w:tc>
        <w:tc>
          <w:tcPr>
            <w:tcW w:w="8725" w:type="dxa"/>
          </w:tcPr>
          <w:p w:rsidR="00D527AA" w:rsidRDefault="00E30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16FC9D" wp14:editId="6EED8DEA">
                  <wp:extent cx="3962400" cy="292311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72" cy="292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L</w:t>
            </w:r>
          </w:p>
        </w:tc>
        <w:tc>
          <w:tcPr>
            <w:tcW w:w="8725" w:type="dxa"/>
          </w:tcPr>
          <w:p w:rsidR="00E30230" w:rsidRDefault="00E30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72E7AE" wp14:editId="20233309">
                  <wp:extent cx="4333875" cy="3197159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895" cy="321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A26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</w:t>
            </w:r>
          </w:p>
        </w:tc>
        <w:tc>
          <w:tcPr>
            <w:tcW w:w="8725" w:type="dxa"/>
          </w:tcPr>
          <w:p w:rsidR="00B51A26" w:rsidRDefault="00B51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765470" wp14:editId="53BCBC75">
                  <wp:extent cx="4267200" cy="314797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198" cy="315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A26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N</w:t>
            </w:r>
          </w:p>
        </w:tc>
        <w:tc>
          <w:tcPr>
            <w:tcW w:w="8725" w:type="dxa"/>
          </w:tcPr>
          <w:p w:rsidR="00B51A26" w:rsidRDefault="00B51A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8D961D" wp14:editId="0F82B64A">
                  <wp:extent cx="4162425" cy="307067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852" cy="307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CA8" w:rsidRDefault="00432CA8">
      <w:pPr>
        <w:rPr>
          <w:rFonts w:ascii="Cambria" w:hAnsi="Cambria"/>
        </w:rPr>
      </w:pPr>
    </w:p>
    <w:p w:rsidR="00432CA8" w:rsidRDefault="00432CA8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 xml:space="preserve">: </w:t>
      </w:r>
      <w:r w:rsidR="00B51A26">
        <w:rPr>
          <w:rFonts w:ascii="Cambria" w:hAnsi="Cambria"/>
        </w:rPr>
        <w:t>Scatterplot with linear regression of the</w:t>
      </w:r>
      <w:r w:rsidR="00072627">
        <w:rPr>
          <w:rFonts w:ascii="Cambria" w:hAnsi="Cambria"/>
        </w:rPr>
        <w:t xml:space="preserve"> relationship between </w:t>
      </w:r>
      <w:proofErr w:type="spellStart"/>
      <w:r w:rsidR="00072627">
        <w:rPr>
          <w:rFonts w:ascii="Cambria" w:hAnsi="Cambria"/>
        </w:rPr>
        <w:t>uVDBP</w:t>
      </w:r>
      <w:proofErr w:type="spellEnd"/>
      <w:r w:rsidR="00072627">
        <w:rPr>
          <w:rFonts w:ascii="Cambria" w:hAnsi="Cambria"/>
        </w:rPr>
        <w:t xml:space="preserve"> loss and serum 25(OH)D. Different subsets of the sample was used (refer to table above).</w:t>
      </w:r>
    </w:p>
    <w:p w:rsidR="0033501B" w:rsidRDefault="0033501B">
      <w:pPr>
        <w:rPr>
          <w:rFonts w:ascii="Cambria" w:hAnsi="Cambria"/>
        </w:rPr>
      </w:pPr>
    </w:p>
    <w:p w:rsidR="008427AF" w:rsidRDefault="008427AF" w:rsidP="008427AF">
      <w:pPr>
        <w:pStyle w:val="Heading1"/>
      </w:pPr>
    </w:p>
    <w:p w:rsidR="008427AF" w:rsidRDefault="008427AF" w:rsidP="008427AF"/>
    <w:p w:rsidR="008427AF" w:rsidRDefault="008427AF" w:rsidP="008427AF"/>
    <w:p w:rsidR="008427AF" w:rsidRDefault="008427AF" w:rsidP="008427AF"/>
    <w:p w:rsidR="008427AF" w:rsidRDefault="008427AF" w:rsidP="008427AF"/>
    <w:p w:rsidR="008427AF" w:rsidRPr="008427AF" w:rsidRDefault="008427AF" w:rsidP="008427AF"/>
    <w:p w:rsidR="009155FE" w:rsidRPr="009155FE" w:rsidRDefault="009155FE" w:rsidP="008427AF">
      <w:pPr>
        <w:pStyle w:val="Heading1"/>
      </w:pPr>
      <w:r>
        <w:lastRenderedPageBreak/>
        <w:t>Longitudinal</w:t>
      </w:r>
    </w:p>
    <w:p w:rsidR="00F0700E" w:rsidRDefault="0007262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560CCD15" wp14:editId="769F7D5D">
            <wp:extent cx="4480295" cy="3305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693" cy="33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0E" w:rsidRDefault="00072627" w:rsidP="006F7BC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04153B98" wp14:editId="6950AC9E">
            <wp:extent cx="4410075" cy="3253372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9" cy="32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eGFR cate</w:t>
      </w:r>
      <w:r w:rsidR="004274D2">
        <w:rPr>
          <w:rFonts w:ascii="Cambria" w:hAnsi="Cambria"/>
        </w:rPr>
        <w:t>gories at different time points</w:t>
      </w:r>
      <w:r w:rsidR="008427AF">
        <w:rPr>
          <w:rFonts w:ascii="Cambria" w:hAnsi="Cambria"/>
        </w:rPr>
        <w:t>. The boxplot shows the median and interquartile range, while the bar graph shows the mean ± SD</w:t>
      </w:r>
      <w:r w:rsidR="004274D2">
        <w:rPr>
          <w:rFonts w:ascii="Cambria" w:hAnsi="Cambria"/>
        </w:rPr>
        <w:t xml:space="preserve"> (</w:t>
      </w:r>
      <w:r w:rsidR="004274D2" w:rsidRPr="008427AF">
        <w:rPr>
          <w:rFonts w:ascii="Cambria" w:hAnsi="Cambria"/>
          <w:highlight w:val="yellow"/>
        </w:rPr>
        <w:t>not sure of bar graph or boxplot would be better to represent the data</w:t>
      </w:r>
      <w:r w:rsidR="004274D2">
        <w:rPr>
          <w:rFonts w:ascii="Cambria" w:hAnsi="Cambria"/>
        </w:rPr>
        <w:t>).</w:t>
      </w:r>
    </w:p>
    <w:p w:rsidR="00E959D7" w:rsidRDefault="00E959D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567F9A3" wp14:editId="60E0C917">
            <wp:extent cx="5139204" cy="32861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9289" cy="32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eGFR categories at different time points.</w:t>
      </w:r>
    </w:p>
    <w:p w:rsidR="00E959D7" w:rsidRDefault="00E959D7" w:rsidP="00E959D7">
      <w:pPr>
        <w:rPr>
          <w:rFonts w:ascii="Cambria" w:hAnsi="Cambria"/>
        </w:rPr>
      </w:pPr>
    </w:p>
    <w:p w:rsidR="00E959D7" w:rsidRDefault="00E959D7" w:rsidP="00C7374C">
      <w:pPr>
        <w:jc w:val="center"/>
        <w:rPr>
          <w:rFonts w:ascii="Cambria" w:hAnsi="Cambria"/>
        </w:rPr>
      </w:pPr>
    </w:p>
    <w:p w:rsidR="007E7737" w:rsidRDefault="00E959D7" w:rsidP="007E773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3E2A35B2" wp14:editId="4A6169A6">
            <wp:extent cx="522858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264" cy="33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MCR categories at different time points.</w:t>
      </w:r>
    </w:p>
    <w:p w:rsidR="00E959D7" w:rsidRDefault="00E959D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66EB8D2" wp14:editId="40B52B1A">
            <wp:extent cx="5286375" cy="338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9936" cy="33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7E7737" w:rsidP="0033501B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9155FE">
        <w:rPr>
          <w:rFonts w:ascii="Cambria" w:hAnsi="Cambria"/>
        </w:rPr>
        <w:t xml:space="preserve"> Mean urinary vitamin D binding protein concentrations across diabetic categories at different time points.</w:t>
      </w:r>
    </w:p>
    <w:p w:rsidR="007E7737" w:rsidRDefault="007E7737" w:rsidP="007E7737">
      <w:pPr>
        <w:jc w:val="center"/>
        <w:rPr>
          <w:rFonts w:ascii="Cambria" w:hAnsi="Cambria"/>
        </w:rPr>
      </w:pPr>
    </w:p>
    <w:p w:rsidR="00072627" w:rsidRDefault="0007262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155FE" w:rsidRPr="009155FE" w:rsidRDefault="009155FE" w:rsidP="00072627">
      <w:pPr>
        <w:pStyle w:val="Heading1"/>
      </w:pPr>
      <w:r>
        <w:lastRenderedPageBreak/>
        <w:t>Medication</w:t>
      </w:r>
    </w:p>
    <w:p w:rsidR="00D86E78" w:rsidRDefault="00856868" w:rsidP="00D86E78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8E4FB34" wp14:editId="0BFB884A">
            <wp:extent cx="5943600" cy="4384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DA" w:rsidRDefault="009155FE" w:rsidP="009155FE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 xml:space="preserve">: </w:t>
      </w:r>
      <w:r w:rsidR="00D86E78">
        <w:rPr>
          <w:rFonts w:ascii="Cambria" w:hAnsi="Cambria"/>
        </w:rPr>
        <w:t>B</w:t>
      </w:r>
      <w:r>
        <w:rPr>
          <w:rFonts w:ascii="Cambria" w:hAnsi="Cambria"/>
        </w:rPr>
        <w:t>oxplot of</w:t>
      </w:r>
      <w:r w:rsidR="00D86E78">
        <w:rPr>
          <w:rFonts w:ascii="Cambria" w:hAnsi="Cambria"/>
        </w:rPr>
        <w:t xml:space="preserve"> blood pressure medication and </w:t>
      </w:r>
      <w:proofErr w:type="spellStart"/>
      <w:r w:rsidR="00D86E78">
        <w:rPr>
          <w:rFonts w:ascii="Cambria" w:hAnsi="Cambria"/>
        </w:rPr>
        <w:t>uVDBP</w:t>
      </w:r>
      <w:proofErr w:type="spellEnd"/>
      <w:r>
        <w:rPr>
          <w:rFonts w:ascii="Cambria" w:hAnsi="Cambria"/>
        </w:rPr>
        <w:t xml:space="preserve"> concentration</w:t>
      </w:r>
      <w:r w:rsidR="00AC5D1B">
        <w:rPr>
          <w:rFonts w:ascii="Cambria" w:hAnsi="Cambria"/>
        </w:rPr>
        <w:t xml:space="preserve"> at </w:t>
      </w:r>
      <w:r w:rsidR="00D86E78">
        <w:rPr>
          <w:rFonts w:ascii="Cambria" w:hAnsi="Cambria"/>
        </w:rPr>
        <w:t>basel</w:t>
      </w:r>
      <w:r w:rsidR="00AC5D1B">
        <w:rPr>
          <w:rFonts w:ascii="Cambria" w:hAnsi="Cambria"/>
        </w:rPr>
        <w:t>ine, 3-year, and</w:t>
      </w:r>
      <w:r w:rsidR="00D86E78">
        <w:rPr>
          <w:rFonts w:ascii="Cambria" w:hAnsi="Cambria"/>
        </w:rPr>
        <w:t xml:space="preserve"> 6-year. Only subjects with CRP &lt; 10</w:t>
      </w:r>
      <w:r w:rsidR="00856868">
        <w:rPr>
          <w:rFonts w:ascii="Cambria" w:hAnsi="Cambria"/>
        </w:rPr>
        <w:t xml:space="preserve"> mg/L</w:t>
      </w:r>
      <w:bookmarkStart w:id="0" w:name="_GoBack"/>
      <w:bookmarkEnd w:id="0"/>
      <w:r w:rsidR="00D86E78">
        <w:rPr>
          <w:rFonts w:ascii="Cambria" w:hAnsi="Cambria"/>
        </w:rPr>
        <w:t xml:space="preserve"> were selected.</w:t>
      </w:r>
    </w:p>
    <w:p w:rsidR="00AC5D1B" w:rsidRDefault="00AC5D1B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856868" w:rsidTr="008568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815" w:type="dxa"/>
          </w:tcPr>
          <w:p w:rsidR="00856868" w:rsidRDefault="00856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C020C2" wp14:editId="1FB55E3D">
                  <wp:extent cx="4943475" cy="364686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96" cy="365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868" w:rsidTr="00856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</w:t>
            </w:r>
          </w:p>
        </w:tc>
        <w:tc>
          <w:tcPr>
            <w:tcW w:w="8815" w:type="dxa"/>
          </w:tcPr>
          <w:p w:rsidR="00856868" w:rsidRDefault="0085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CDA857" wp14:editId="5C506E91">
                  <wp:extent cx="5000625" cy="3689029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984" cy="369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868" w:rsidTr="00856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815" w:type="dxa"/>
          </w:tcPr>
          <w:p w:rsidR="00856868" w:rsidRDefault="0085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AC0C54" wp14:editId="1B9B7FA0">
                  <wp:extent cx="5029200" cy="371011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6" cy="371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6868" w:rsidRPr="00856868" w:rsidRDefault="00856868">
      <w:pPr>
        <w:rPr>
          <w:rFonts w:ascii="Cambria" w:hAnsi="Cambria"/>
        </w:rPr>
      </w:pPr>
    </w:p>
    <w:p w:rsidR="004709DA" w:rsidRDefault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medication and </w:t>
      </w:r>
      <w:proofErr w:type="spellStart"/>
      <w:r>
        <w:rPr>
          <w:rFonts w:ascii="Cambria" w:hAnsi="Cambria"/>
        </w:rPr>
        <w:t>uVDBP</w:t>
      </w:r>
      <w:proofErr w:type="spellEnd"/>
      <w:r>
        <w:rPr>
          <w:rFonts w:ascii="Cambria" w:hAnsi="Cambria"/>
        </w:rPr>
        <w:t xml:space="preserve"> in subjects with (</w:t>
      </w:r>
      <w:r w:rsidRPr="004709DA">
        <w:rPr>
          <w:rFonts w:ascii="Cambria" w:hAnsi="Cambria"/>
          <w:b/>
        </w:rPr>
        <w:t>A</w:t>
      </w:r>
      <w:r>
        <w:rPr>
          <w:rFonts w:ascii="Cambria" w:hAnsi="Cambria"/>
        </w:rPr>
        <w:t>) normal eGFR, (</w:t>
      </w:r>
      <w:r w:rsidRPr="004709DA">
        <w:rPr>
          <w:rFonts w:ascii="Cambria" w:hAnsi="Cambria"/>
          <w:b/>
        </w:rPr>
        <w:t>B</w:t>
      </w:r>
      <w:r>
        <w:rPr>
          <w:rFonts w:ascii="Cambria" w:hAnsi="Cambria"/>
        </w:rPr>
        <w:t>) mildly impaired eGFR, (</w:t>
      </w:r>
      <w:r w:rsidRPr="004709DA">
        <w:rPr>
          <w:rFonts w:ascii="Cambria" w:hAnsi="Cambria"/>
          <w:b/>
        </w:rPr>
        <w:t>C</w:t>
      </w:r>
      <w:r>
        <w:rPr>
          <w:rFonts w:ascii="Cambria" w:hAnsi="Cambria"/>
        </w:rPr>
        <w:t>), moderately impaired eGFR, and (</w:t>
      </w:r>
      <w:r w:rsidRPr="004709DA">
        <w:rPr>
          <w:rFonts w:ascii="Cambria" w:hAnsi="Cambria"/>
          <w:b/>
        </w:rPr>
        <w:t>D</w:t>
      </w:r>
      <w:r>
        <w:rPr>
          <w:rFonts w:ascii="Cambria" w:hAnsi="Cambria"/>
        </w:rPr>
        <w:t xml:space="preserve">) </w:t>
      </w:r>
      <w:r w:rsidR="00224DCA">
        <w:rPr>
          <w:rFonts w:ascii="Cambria" w:hAnsi="Cambria"/>
        </w:rPr>
        <w:t>h</w:t>
      </w:r>
      <w:r>
        <w:rPr>
          <w:rFonts w:ascii="Cambria" w:hAnsi="Cambria"/>
        </w:rPr>
        <w:t>yperfiltration.</w:t>
      </w:r>
      <w:r w:rsidR="00224DCA">
        <w:rPr>
          <w:rFonts w:ascii="Cambria" w:hAnsi="Cambria"/>
        </w:rPr>
        <w:t xml:space="preserve"> Only baseline measures were exam</w:t>
      </w:r>
      <w:r w:rsidR="00856868">
        <w:rPr>
          <w:rFonts w:ascii="Cambria" w:hAnsi="Cambria"/>
        </w:rPr>
        <w:t>ined, and subjects had CRP &lt; 10 mg/L.</w:t>
      </w:r>
    </w:p>
    <w:p w:rsidR="00856868" w:rsidRDefault="00856868">
      <w:pPr>
        <w:rPr>
          <w:rFonts w:ascii="Cambria" w:hAnsi="Cambria"/>
        </w:rPr>
      </w:pPr>
      <w:r w:rsidRPr="00856868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>: There are 5 subjects with CRP &lt; 10 mg/L and hyperfiltration at 6-year, but blood pressure medication data is not available for those subjects.</w:t>
      </w:r>
    </w:p>
    <w:p w:rsidR="00224DCA" w:rsidRDefault="00224DCA" w:rsidP="004709DA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781D00" w:rsidTr="008568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0574EB" wp14:editId="7D634385">
                  <wp:extent cx="4991100" cy="368200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139" cy="368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D00" w:rsidTr="00856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t>B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C29328" wp14:editId="4A977C0E">
                  <wp:extent cx="4983844" cy="367665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778" cy="368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D00" w:rsidTr="00856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285E3B" wp14:editId="647B7D63">
                  <wp:extent cx="4699791" cy="34671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44" cy="347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D00" w:rsidRDefault="00781D00" w:rsidP="004709DA">
      <w:pPr>
        <w:rPr>
          <w:rFonts w:ascii="Cambria" w:hAnsi="Cambria"/>
          <w:b/>
        </w:rPr>
      </w:pPr>
    </w:p>
    <w:p w:rsidR="004709DA" w:rsidRDefault="004709DA" w:rsidP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</w:t>
      </w:r>
      <w:r w:rsidR="00224DCA">
        <w:rPr>
          <w:rFonts w:ascii="Cambria" w:hAnsi="Cambria"/>
        </w:rPr>
        <w:t xml:space="preserve">ion and </w:t>
      </w:r>
      <w:proofErr w:type="spellStart"/>
      <w:r w:rsidR="00224DCA">
        <w:rPr>
          <w:rFonts w:ascii="Cambria" w:hAnsi="Cambria"/>
        </w:rPr>
        <w:t>uVDBP</w:t>
      </w:r>
      <w:proofErr w:type="spellEnd"/>
      <w:r w:rsidR="00224DCA">
        <w:rPr>
          <w:rFonts w:ascii="Cambria" w:hAnsi="Cambria"/>
        </w:rPr>
        <w:t xml:space="preserve"> in subjects with </w:t>
      </w:r>
      <w:r>
        <w:rPr>
          <w:rFonts w:ascii="Cambria" w:hAnsi="Cambria"/>
        </w:rPr>
        <w:t>normal albuminuria</w:t>
      </w:r>
      <w:r w:rsidR="00224DCA">
        <w:rPr>
          <w:rFonts w:ascii="Cambria" w:hAnsi="Cambria"/>
        </w:rPr>
        <w:t>,</w:t>
      </w:r>
      <w:r>
        <w:rPr>
          <w:rFonts w:ascii="Cambria" w:hAnsi="Cambria"/>
        </w:rPr>
        <w:t xml:space="preserve"> microalbuminuria, and macroalbuminuria.</w:t>
      </w:r>
      <w:r w:rsidR="00224DCA" w:rsidRPr="00224DCA">
        <w:rPr>
          <w:rFonts w:ascii="Cambria" w:hAnsi="Cambria"/>
        </w:rPr>
        <w:t xml:space="preserve"> </w:t>
      </w:r>
      <w:r w:rsidR="00224DCA">
        <w:rPr>
          <w:rFonts w:ascii="Cambria" w:hAnsi="Cambria"/>
        </w:rPr>
        <w:t>Only baseline measures were examined, and subjects had CRP &lt; 10</w:t>
      </w:r>
      <w:r w:rsidR="00781D00">
        <w:rPr>
          <w:rFonts w:ascii="Cambria" w:hAnsi="Cambria"/>
        </w:rPr>
        <w:t xml:space="preserve"> mg/L</w:t>
      </w:r>
      <w:r w:rsidR="00224DCA">
        <w:rPr>
          <w:rFonts w:ascii="Cambria" w:hAnsi="Cambria"/>
        </w:rPr>
        <w:t>.</w:t>
      </w:r>
    </w:p>
    <w:p w:rsidR="00781D00" w:rsidRDefault="00781D00" w:rsidP="004709DA">
      <w:pPr>
        <w:rPr>
          <w:rFonts w:ascii="Cambria" w:hAnsi="Cambria"/>
        </w:rPr>
      </w:pPr>
      <w:r w:rsidRPr="00856868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 xml:space="preserve">: </w:t>
      </w:r>
      <w:r w:rsidR="00856868">
        <w:rPr>
          <w:rFonts w:ascii="Cambria" w:hAnsi="Cambria"/>
        </w:rPr>
        <w:t>There are only 3 subjects with macroalbuminuria at 6-year, and none of those subjects have CRP data.</w:t>
      </w:r>
    </w:p>
    <w:p w:rsidR="00224DCA" w:rsidRDefault="00224DCA" w:rsidP="004709DA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5"/>
        <w:gridCol w:w="8905"/>
      </w:tblGrid>
      <w:tr w:rsidR="00FE3AE6" w:rsidTr="00FE3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905" w:type="dxa"/>
          </w:tcPr>
          <w:p w:rsidR="00FE3AE6" w:rsidRDefault="00FE3AE6" w:rsidP="00470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9DD9E2" wp14:editId="64BC5A96">
                  <wp:extent cx="5095875" cy="375929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396" cy="37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E6" w:rsidTr="00FE3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t>B</w:t>
            </w:r>
          </w:p>
        </w:tc>
        <w:tc>
          <w:tcPr>
            <w:tcW w:w="8905" w:type="dxa"/>
          </w:tcPr>
          <w:p w:rsidR="00FE3AE6" w:rsidRDefault="00FE3AE6" w:rsidP="00470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AFA31E" wp14:editId="316FB39E">
                  <wp:extent cx="5112959" cy="3771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414" cy="377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E6" w:rsidTr="00FE3A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905" w:type="dxa"/>
          </w:tcPr>
          <w:p w:rsidR="00FE3AE6" w:rsidRDefault="00FE3AE6" w:rsidP="0047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62FE7E" wp14:editId="55402FD9">
                  <wp:extent cx="4815995" cy="355282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162" cy="356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AE6" w:rsidRDefault="00FE3AE6" w:rsidP="004709DA">
      <w:pPr>
        <w:rPr>
          <w:rFonts w:ascii="Cambria" w:hAnsi="Cambria"/>
          <w:b/>
        </w:rPr>
      </w:pPr>
    </w:p>
    <w:p w:rsidR="004709DA" w:rsidRDefault="004709DA" w:rsidP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</w:t>
      </w:r>
      <w:r w:rsidR="00224DCA">
        <w:rPr>
          <w:rFonts w:ascii="Cambria" w:hAnsi="Cambria"/>
        </w:rPr>
        <w:t xml:space="preserve">ion and </w:t>
      </w:r>
      <w:proofErr w:type="spellStart"/>
      <w:r w:rsidR="00224DCA">
        <w:rPr>
          <w:rFonts w:ascii="Cambria" w:hAnsi="Cambria"/>
        </w:rPr>
        <w:t>uVDBP</w:t>
      </w:r>
      <w:proofErr w:type="spellEnd"/>
      <w:r w:rsidR="00224DCA">
        <w:rPr>
          <w:rFonts w:ascii="Cambria" w:hAnsi="Cambria"/>
        </w:rPr>
        <w:t xml:space="preserve"> in subjects with </w:t>
      </w:r>
      <w:r>
        <w:rPr>
          <w:rFonts w:ascii="Cambria" w:hAnsi="Cambria"/>
        </w:rPr>
        <w:t>normal glucose tolerance</w:t>
      </w:r>
      <w:r w:rsidR="00224DCA">
        <w:rPr>
          <w:rFonts w:ascii="Cambria" w:hAnsi="Cambria"/>
        </w:rPr>
        <w:t xml:space="preserve">, </w:t>
      </w:r>
      <w:r>
        <w:rPr>
          <w:rFonts w:ascii="Cambria" w:hAnsi="Cambria"/>
        </w:rPr>
        <w:t>prediabetes, and diabetes</w:t>
      </w:r>
      <w:r w:rsidR="00FE3AE6">
        <w:rPr>
          <w:rFonts w:ascii="Cambria" w:hAnsi="Cambria"/>
        </w:rPr>
        <w:t xml:space="preserve"> at (</w:t>
      </w:r>
      <w:r w:rsidR="00FE3AE6" w:rsidRPr="00781D00">
        <w:rPr>
          <w:rFonts w:ascii="Cambria" w:hAnsi="Cambria"/>
          <w:b/>
        </w:rPr>
        <w:t>A</w:t>
      </w:r>
      <w:r w:rsidR="00FE3AE6">
        <w:rPr>
          <w:rFonts w:ascii="Cambria" w:hAnsi="Cambria"/>
        </w:rPr>
        <w:t>) baseline, (</w:t>
      </w:r>
      <w:r w:rsidR="00FE3AE6" w:rsidRPr="00781D00">
        <w:rPr>
          <w:rFonts w:ascii="Cambria" w:hAnsi="Cambria"/>
          <w:b/>
        </w:rPr>
        <w:t>B</w:t>
      </w:r>
      <w:r w:rsidR="00FE3AE6">
        <w:rPr>
          <w:rFonts w:ascii="Cambria" w:hAnsi="Cambria"/>
        </w:rPr>
        <w:t>) 3-year, and (</w:t>
      </w:r>
      <w:r w:rsidR="00FE3AE6" w:rsidRPr="00781D00">
        <w:rPr>
          <w:rFonts w:ascii="Cambria" w:hAnsi="Cambria"/>
          <w:b/>
        </w:rPr>
        <w:t>C</w:t>
      </w:r>
      <w:r w:rsidR="00FE3AE6">
        <w:rPr>
          <w:rFonts w:ascii="Cambria" w:hAnsi="Cambria"/>
        </w:rPr>
        <w:t>) 6-year</w:t>
      </w:r>
      <w:r>
        <w:rPr>
          <w:rFonts w:ascii="Cambria" w:hAnsi="Cambria"/>
        </w:rPr>
        <w:t>.</w:t>
      </w:r>
      <w:r w:rsidR="00224DCA" w:rsidRPr="00224DCA">
        <w:rPr>
          <w:rFonts w:ascii="Cambria" w:hAnsi="Cambria"/>
        </w:rPr>
        <w:t xml:space="preserve"> </w:t>
      </w:r>
      <w:r w:rsidR="00224DCA">
        <w:rPr>
          <w:rFonts w:ascii="Cambria" w:hAnsi="Cambria"/>
        </w:rPr>
        <w:t>Only baseline measures were examined, and subjects had CRP &lt; 10</w:t>
      </w:r>
      <w:r w:rsidR="00781D00">
        <w:rPr>
          <w:rFonts w:ascii="Cambria" w:hAnsi="Cambria"/>
        </w:rPr>
        <w:t xml:space="preserve"> mg/L</w:t>
      </w:r>
      <w:r w:rsidR="00224DCA">
        <w:rPr>
          <w:rFonts w:ascii="Cambria" w:hAnsi="Cambria"/>
        </w:rPr>
        <w:t>.</w:t>
      </w:r>
    </w:p>
    <w:p w:rsidR="00FE3AE6" w:rsidRDefault="00FE3AE6" w:rsidP="004709DA">
      <w:pPr>
        <w:rPr>
          <w:rFonts w:ascii="Cambria" w:hAnsi="Cambria"/>
        </w:rPr>
      </w:pPr>
      <w:r w:rsidRPr="00FE3AE6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 xml:space="preserve">: </w:t>
      </w:r>
      <w:r w:rsidR="00781D00">
        <w:rPr>
          <w:rFonts w:ascii="Cambria" w:hAnsi="Cambria"/>
        </w:rPr>
        <w:t>Missing the DM group because although t</w:t>
      </w:r>
      <w:r>
        <w:rPr>
          <w:rFonts w:ascii="Cambria" w:hAnsi="Cambria"/>
        </w:rPr>
        <w:t xml:space="preserve">here are 70 subjects with blood pressure medication data and diabetes in 6-year, none </w:t>
      </w:r>
      <w:r w:rsidR="00781D00">
        <w:rPr>
          <w:rFonts w:ascii="Cambria" w:hAnsi="Cambria"/>
        </w:rPr>
        <w:t>of those subjects had CRP &lt; 10 mg/L (there were only 2 subjects with CRP data though).</w:t>
      </w:r>
    </w:p>
    <w:p w:rsidR="004709DA" w:rsidRPr="004709DA" w:rsidRDefault="004709DA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 w:rsidRPr="009817E9">
        <w:rPr>
          <w:rFonts w:ascii="Cambria" w:hAnsi="Cambria"/>
          <w:b/>
        </w:rPr>
        <w:t>Table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Multivariate analysis</w:t>
      </w:r>
      <w:r w:rsidR="00D8098B">
        <w:rPr>
          <w:rFonts w:ascii="Cambria" w:hAnsi="Cambria"/>
        </w:rPr>
        <w:t xml:space="preserve"> for the relationship between 25(OH)D and UDBP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410"/>
        <w:gridCol w:w="1617"/>
        <w:gridCol w:w="2338"/>
      </w:tblGrid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</w:t>
            </w:r>
          </w:p>
        </w:tc>
        <w:tc>
          <w:tcPr>
            <w:tcW w:w="4410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Adjusted for</w:t>
            </w:r>
          </w:p>
        </w:tc>
        <w:tc>
          <w:tcPr>
            <w:tcW w:w="1617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Beta</w:t>
            </w:r>
          </w:p>
        </w:tc>
        <w:tc>
          <w:tcPr>
            <w:tcW w:w="2338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p-value</w:t>
            </w: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Unadjusted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 1 plus age, sex, ethnicity</w:t>
            </w:r>
            <w:r w:rsidR="009155FE">
              <w:rPr>
                <w:rFonts w:ascii="Cambria" w:hAnsi="Cambria"/>
              </w:rPr>
              <w:t>, BMI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4410" w:type="dxa"/>
          </w:tcPr>
          <w:p w:rsidR="00A52862" w:rsidRDefault="00D8098B" w:rsidP="00A55C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2 plus </w:t>
            </w:r>
            <w:r w:rsidR="009155FE">
              <w:rPr>
                <w:rFonts w:ascii="Cambria" w:hAnsi="Cambria"/>
              </w:rPr>
              <w:t xml:space="preserve">diabetic </w:t>
            </w:r>
            <w:r w:rsidR="00A55C1E">
              <w:rPr>
                <w:rFonts w:ascii="Cambria" w:hAnsi="Cambria"/>
              </w:rPr>
              <w:t>and</w:t>
            </w:r>
            <w:r w:rsidR="009155FE">
              <w:rPr>
                <w:rFonts w:ascii="Cambria" w:hAnsi="Cambria"/>
              </w:rPr>
              <w:t xml:space="preserve"> kidney status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4410" w:type="dxa"/>
          </w:tcPr>
          <w:p w:rsidR="00A52862" w:rsidRDefault="00D8098B" w:rsidP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3 plus </w:t>
            </w:r>
            <w:r w:rsidR="009155FE">
              <w:rPr>
                <w:rFonts w:ascii="Cambria" w:hAnsi="Cambria"/>
              </w:rPr>
              <w:t>medication (hypertension, diabetes, diuretic)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</w:tbl>
    <w:p w:rsidR="00A52862" w:rsidRDefault="00A52862">
      <w:pPr>
        <w:rPr>
          <w:rFonts w:ascii="Cambria" w:hAnsi="Cambria"/>
        </w:rPr>
      </w:pPr>
    </w:p>
    <w:sectPr w:rsidR="00A528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subsetted="1" w:fontKey="{B36DC019-E31F-4037-96F1-989F8005E010}"/>
  </w:font>
  <w:font w:name="League Spartan">
    <w:panose1 w:val="000008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B03642B1-0B3C-41B7-8FEC-360275E6F21F}"/>
    <w:embedBold r:id="rId3" w:fontKey="{70BA2D72-42FA-4736-92BC-29F6EE088A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E9667C"/>
    <w:multiLevelType w:val="hybridMultilevel"/>
    <w:tmpl w:val="C65C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0109D"/>
    <w:multiLevelType w:val="hybridMultilevel"/>
    <w:tmpl w:val="071C2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87"/>
    <w:rsid w:val="00072627"/>
    <w:rsid w:val="000C2607"/>
    <w:rsid w:val="000C2669"/>
    <w:rsid w:val="00224DCA"/>
    <w:rsid w:val="0033501B"/>
    <w:rsid w:val="004274D2"/>
    <w:rsid w:val="00432CA8"/>
    <w:rsid w:val="004709DA"/>
    <w:rsid w:val="00497A45"/>
    <w:rsid w:val="00637001"/>
    <w:rsid w:val="006D18B0"/>
    <w:rsid w:val="006F7BC7"/>
    <w:rsid w:val="00781D00"/>
    <w:rsid w:val="007A0550"/>
    <w:rsid w:val="007E7737"/>
    <w:rsid w:val="008427AF"/>
    <w:rsid w:val="00856868"/>
    <w:rsid w:val="009107C4"/>
    <w:rsid w:val="009155FE"/>
    <w:rsid w:val="009817E9"/>
    <w:rsid w:val="00A4251E"/>
    <w:rsid w:val="00A52862"/>
    <w:rsid w:val="00A55C1E"/>
    <w:rsid w:val="00AC5D1B"/>
    <w:rsid w:val="00B51A26"/>
    <w:rsid w:val="00BF6453"/>
    <w:rsid w:val="00C7374C"/>
    <w:rsid w:val="00CB26DF"/>
    <w:rsid w:val="00D07587"/>
    <w:rsid w:val="00D232CF"/>
    <w:rsid w:val="00D527AA"/>
    <w:rsid w:val="00D8098B"/>
    <w:rsid w:val="00D86E78"/>
    <w:rsid w:val="00DB51B2"/>
    <w:rsid w:val="00E15460"/>
    <w:rsid w:val="00E16BA7"/>
    <w:rsid w:val="00E30230"/>
    <w:rsid w:val="00E959D7"/>
    <w:rsid w:val="00EC77F7"/>
    <w:rsid w:val="00EE582C"/>
    <w:rsid w:val="00F02928"/>
    <w:rsid w:val="00F0700E"/>
    <w:rsid w:val="00FD48CD"/>
    <w:rsid w:val="00FE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A847"/>
  <w15:chartTrackingRefBased/>
  <w15:docId w15:val="{12BE04CB-F85B-488A-B22F-041062D2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0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350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3501B"/>
    <w:rPr>
      <w:rFonts w:eastAsiaTheme="minorEastAsia"/>
      <w:color w:val="5A5A5A" w:themeColor="text1" w:themeTint="A5"/>
      <w:spacing w:val="15"/>
    </w:rPr>
  </w:style>
  <w:style w:type="paragraph" w:customStyle="1" w:styleId="Compact">
    <w:name w:val="Compact"/>
    <w:basedOn w:val="BodyText"/>
    <w:qFormat/>
    <w:rsid w:val="00EE582C"/>
    <w:pPr>
      <w:spacing w:before="36" w:after="36" w:line="240" w:lineRule="auto"/>
    </w:pPr>
    <w:rPr>
      <w:sz w:val="24"/>
      <w:szCs w:val="24"/>
      <w:lang w:val="en-US"/>
    </w:rPr>
  </w:style>
  <w:style w:type="table" w:styleId="PlainTable1">
    <w:name w:val="Plain Table 1"/>
    <w:basedOn w:val="TableNormal"/>
    <w:rsid w:val="00EE582C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E582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582C"/>
  </w:style>
  <w:style w:type="table" w:styleId="TableGrid">
    <w:name w:val="Table Grid"/>
    <w:basedOn w:val="TableNormal"/>
    <w:uiPriority w:val="39"/>
    <w:rsid w:val="00A5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29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27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PlainTable4">
    <w:name w:val="Plain Table 4"/>
    <w:basedOn w:val="TableNormal"/>
    <w:uiPriority w:val="44"/>
    <w:rsid w:val="006F7B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51A2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24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 Wang</dc:creator>
  <cp:keywords/>
  <dc:description/>
  <cp:lastModifiedBy>Windy Wang</cp:lastModifiedBy>
  <cp:revision>11</cp:revision>
  <dcterms:created xsi:type="dcterms:W3CDTF">2016-06-07T17:04:00Z</dcterms:created>
  <dcterms:modified xsi:type="dcterms:W3CDTF">2016-07-07T17:06:00Z</dcterms:modified>
</cp:coreProperties>
</file>