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669f4fd9a5d51f9c0c5162fdd6e2800810962879.png"/>
            <a:graphic>
              <a:graphicData uri="http://schemas.openxmlformats.org/drawingml/2006/picture">
                <pic:pic>
                  <pic:nvPicPr>
                    <pic:cNvPr id="1" name="image-669f4fd9a5d51f9c0c5162fdd6e2800810962879.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is this line correct? length = . message</w:t>
      </w:r>
    </w:p>
    <w:p>
      <w:pPr>
        <w:spacing w:line="360" w:after="210" w:lineRule="auto"/>
      </w:pPr>
      <w:r>
        <w:rPr>
          <w:rFonts w:eastAsia="inter" w:cs="inter" w:ascii="inter" w:hAnsi="inter"/>
          <w:color w:val="000000"/>
        </w:rPr>
        <w:t xml:space="preserve">Short answer: No, not as written. The common GNU assembler idiom is “length = . - message”, with a minus sign between the current location “.” and the label, not a bare dot followed by the label.</w:t>
      </w:r>
    </w:p>
    <w:p>
      <w:pPr>
        <w:spacing w:line="360" w:after="210" w:lineRule="auto"/>
      </w:pPr>
      <w:r>
        <w:rPr>
          <w:rFonts w:eastAsia="inter" w:cs="inter" w:ascii="inter" w:hAnsi="inter"/>
          <w:color w:val="000000"/>
        </w:rPr>
        <w:t xml:space="preserve">Explanation</w:t>
      </w:r>
    </w:p>
    <w:p>
      <w:pPr>
        <w:numPr>
          <w:ilvl w:val="0"/>
          <w:numId w:val="1"/>
        </w:numPr>
        <w:spacing w:line="360" w:before="105" w:after="105" w:lineRule="auto"/>
      </w:pPr>
      <w:r>
        <w:rPr>
          <w:rFonts w:eastAsia="inter" w:cs="inter" w:ascii="inter" w:hAnsi="inter"/>
          <w:color w:val="000000"/>
          <w:sz w:val="21"/>
        </w:rPr>
        <w:t xml:space="preserve">“.” is the current location counter; it evaluates to the assembler’s current address within the section.</w:t>
      </w:r>
    </w:p>
    <w:p>
      <w:pPr>
        <w:numPr>
          <w:ilvl w:val="0"/>
          <w:numId w:val="1"/>
        </w:numPr>
        <w:spacing w:line="360" w:before="105" w:after="105" w:lineRule="auto"/>
      </w:pPr>
      <w:r>
        <w:rPr>
          <w:rFonts w:eastAsia="inter" w:cs="inter" w:ascii="inter" w:hAnsi="inter"/>
          <w:color w:val="000000"/>
          <w:sz w:val="21"/>
        </w:rPr>
        <w:t xml:space="preserve">“message” is the label at the start of the string.</w:t>
      </w:r>
    </w:p>
    <w:p>
      <w:pPr>
        <w:numPr>
          <w:ilvl w:val="0"/>
          <w:numId w:val="1"/>
        </w:numPr>
        <w:spacing w:line="360" w:before="105" w:after="105" w:lineRule="auto"/>
      </w:pPr>
      <w:r>
        <w:rPr>
          <w:rFonts w:eastAsia="inter" w:cs="inter" w:ascii="inter" w:hAnsi="inter"/>
          <w:color w:val="000000"/>
          <w:sz w:val="21"/>
        </w:rPr>
        <w:t xml:space="preserve">“. - message” computes the difference between the current location and the start label, yielding the byte length of the data emitted between those two points (i.e., the string’s size, including the newline if present).</w:t>
      </w:r>
    </w:p>
    <w:p>
      <w:pPr>
        <w:numPr>
          <w:ilvl w:val="0"/>
          <w:numId w:val="1"/>
        </w:numPr>
        <w:spacing w:line="360" w:before="105" w:after="105" w:lineRule="auto"/>
      </w:pPr>
      <w:r>
        <w:rPr>
          <w:rFonts w:eastAsia="inter" w:cs="inter" w:ascii="inter" w:hAnsi="inter"/>
          <w:color w:val="000000"/>
          <w:sz w:val="21"/>
        </w:rPr>
        <w:t xml:space="preserve">So the correct directive should be written on one line as:</w:t>
      </w:r>
      <w:r>
        <w:rPr>
          <w:rFonts w:eastAsia="inter" w:cs="inter" w:ascii="inter" w:hAnsi="inter"/>
          <w:color w:val="000000"/>
          <w:sz w:val="21"/>
        </w:rPr>
        <w:br w:type="textWrapping"/>
      </w:r>
      <w:r>
        <w:rPr>
          <w:rFonts w:eastAsia="inter" w:cs="inter" w:ascii="inter" w:hAnsi="inter"/>
          <w:color w:val="000000"/>
          <w:sz w:val="21"/>
        </w:rPr>
        <w:t xml:space="preserve">length = . - message</w:t>
      </w:r>
    </w:p>
    <w:p>
      <w:pPr>
        <w:numPr>
          <w:ilvl w:val="0"/>
          <w:numId w:val="1"/>
        </w:numPr>
        <w:spacing w:line="360" w:before="105" w:after="105" w:lineRule="auto"/>
      </w:pPr>
      <w:r>
        <w:rPr>
          <w:rFonts w:eastAsia="inter" w:cs="inter" w:ascii="inter" w:hAnsi="inter"/>
          <w:color w:val="000000"/>
          <w:sz w:val="21"/>
        </w:rPr>
        <w:t xml:space="preserve">If the assembler requires explicit expression syntax, ensure there is a minus operator and spacing isn’t mistaken for tokens; “. message” without “-” is a syntax/error in most assemblers because it doesn’t form a valid expression.</w:t>
      </w:r>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0" w:name="fn1"/>
    <w:bookmarkEnd w:id="0"/>
    <w:p>
      <w:pPr>
        <w:numPr>
          <w:ilvl w:val="0"/>
          <w:numId w:val="3"/>
        </w:numPr>
        <w:spacing w:line="360" w:after="210" w:lineRule="auto"/>
      </w:pPr>
      <w:hyperlink r:id="rId6">
        <w:r>
          <w:rPr>
            <w:rFonts w:eastAsia="inter" w:cs="inter" w:ascii="inter" w:hAnsi="inter"/>
            <w:color w:val="#000"/>
            <w:sz w:val="18"/>
            <w:u w:val="single"/>
          </w:rPr>
          <w:t xml:space="preserve">https://stackoverflow.com/questions/72251342/loop-to-count-length-of-string-assembly-arm</w:t>
        </w:r>
      </w:hyperlink>
      <w:r>
        <w:rPr>
          <w:rFonts w:eastAsia="inter" w:cs="inter" w:ascii="inter" w:hAnsi="inter"/>
          <w:color w:val="000000"/>
          <w:sz w:val="18"/>
        </w:rPr>
        <w:t xml:space="preserve"> </w:t>
      </w:r>
    </w:p>
    <w:bookmarkStart w:id="1" w:name="fn2"/>
    <w:bookmarkEnd w:id="1"/>
    <w:p>
      <w:pPr>
        <w:numPr>
          <w:ilvl w:val="0"/>
          <w:numId w:val="3"/>
        </w:numPr>
        <w:spacing w:line="360" w:after="210" w:lineRule="auto"/>
      </w:pPr>
      <w:hyperlink r:id="rId7">
        <w:r>
          <w:rPr>
            <w:rFonts w:eastAsia="inter" w:cs="inter" w:ascii="inter" w:hAnsi="inter"/>
            <w:color w:val="#000"/>
            <w:sz w:val="18"/>
            <w:u w:val="single"/>
          </w:rPr>
          <w:t xml:space="preserve">https://developer.arm.com/documentation/dui0472/latest/C-and-C---Implementation-Details/Basic-data-types-in-ARM-C-and-C--</w:t>
        </w:r>
      </w:hyperlink>
      <w:r>
        <w:rPr>
          <w:rFonts w:eastAsia="inter" w:cs="inter" w:ascii="inter" w:hAnsi="inter"/>
          <w:color w:val="000000"/>
          <w:sz w:val="18"/>
        </w:rPr>
        <w:t xml:space="preserve"> </w:t>
      </w:r>
    </w:p>
    <w:bookmarkStart w:id="2" w:name="fn3"/>
    <w:bookmarkEnd w:id="2"/>
    <w:p>
      <w:pPr>
        <w:numPr>
          <w:ilvl w:val="0"/>
          <w:numId w:val="3"/>
        </w:numPr>
        <w:spacing w:line="360" w:after="210" w:lineRule="auto"/>
      </w:pPr>
      <w:hyperlink r:id="rId8">
        <w:r>
          <w:rPr>
            <w:rFonts w:eastAsia="inter" w:cs="inter" w:ascii="inter" w:hAnsi="inter"/>
            <w:color w:val="#000"/>
            <w:sz w:val="18"/>
            <w:u w:val="single"/>
          </w:rPr>
          <w:t xml:space="preserve">https://developer.arm.com/documentation/101754/latest/armclang-Reference/armclang-Integrated-Assembler/Section-directives</w:t>
        </w:r>
      </w:hyperlink>
      <w:r>
        <w:rPr>
          <w:rFonts w:eastAsia="inter" w:cs="inter" w:ascii="inter" w:hAnsi="inter"/>
          <w:color w:val="000000"/>
          <w:sz w:val="18"/>
        </w:rPr>
        <w:t xml:space="preserve"> </w:t>
      </w:r>
    </w:p>
    <w:bookmarkStart w:id="3" w:name="fn4"/>
    <w:bookmarkEnd w:id="3"/>
    <w:p>
      <w:pPr>
        <w:numPr>
          <w:ilvl w:val="0"/>
          <w:numId w:val="3"/>
        </w:numPr>
        <w:spacing w:line="360" w:after="210" w:lineRule="auto"/>
      </w:pPr>
      <w:hyperlink r:id="rId9">
        <w:r>
          <w:rPr>
            <w:rFonts w:eastAsia="inter" w:cs="inter" w:ascii="inter" w:hAnsi="inter"/>
            <w:color w:val="#000"/>
            <w:sz w:val="18"/>
            <w:u w:val="single"/>
          </w:rPr>
          <w:t xml:space="preserve">https://armasm.com/docs/working-in-linux/add-the-inputs/</w:t>
        </w:r>
      </w:hyperlink>
      <w:r>
        <w:rPr>
          <w:rFonts w:eastAsia="inter" w:cs="inter" w:ascii="inter" w:hAnsi="inter"/>
          <w:color w:val="000000"/>
          <w:sz w:val="18"/>
        </w:rPr>
        <w:t xml:space="preserve"> </w:t>
      </w:r>
    </w:p>
    <w:bookmarkStart w:id="4" w:name="fn5"/>
    <w:bookmarkEnd w:id="4"/>
    <w:p>
      <w:pPr>
        <w:numPr>
          <w:ilvl w:val="0"/>
          <w:numId w:val="3"/>
        </w:numPr>
        <w:spacing w:line="360" w:after="210" w:lineRule="auto"/>
      </w:pPr>
      <w:hyperlink r:id="rId10">
        <w:r>
          <w:rPr>
            <w:rFonts w:eastAsia="inter" w:cs="inter" w:ascii="inter" w:hAnsi="inter"/>
            <w:color w:val="#000"/>
            <w:sz w:val="18"/>
            <w:u w:val="single"/>
          </w:rPr>
          <w:t xml:space="preserve">https://hackmd.io/@CEAssembly/rkWgEVQcF</w:t>
        </w:r>
      </w:hyperlink>
      <w:r>
        <w:rPr>
          <w:rFonts w:eastAsia="inter" w:cs="inter" w:ascii="inter" w:hAnsi="inter"/>
          <w:color w:val="000000"/>
          <w:sz w:val="18"/>
        </w:rPr>
        <w:t xml:space="preserve"> </w:t>
      </w:r>
    </w:p>
    <w:bookmarkStart w:id="5" w:name="fn6"/>
    <w:bookmarkEnd w:id="5"/>
    <w:p>
      <w:pPr>
        <w:numPr>
          <w:ilvl w:val="0"/>
          <w:numId w:val="3"/>
        </w:numPr>
        <w:spacing w:line="360" w:after="210" w:lineRule="auto"/>
      </w:pPr>
      <w:hyperlink r:id="rId11">
        <w:r>
          <w:rPr>
            <w:rFonts w:eastAsia="inter" w:cs="inter" w:ascii="inter" w:hAnsi="inter"/>
            <w:color w:val="#000"/>
            <w:sz w:val="18"/>
            <w:u w:val="single"/>
          </w:rPr>
          <w:t xml:space="preserve">https://keleshev.com/compiling-to-assembly-from-scratch/07-arm-assembly-programming</w:t>
        </w:r>
      </w:hyperlink>
      <w:r>
        <w:rPr>
          <w:rFonts w:eastAsia="inter" w:cs="inter" w:ascii="inter" w:hAnsi="inter"/>
          <w:color w:val="000000"/>
          <w:sz w:val="18"/>
        </w:rPr>
        <w:t xml:space="preserve"> </w:t>
      </w:r>
    </w:p>
    <w:bookmarkStart w:id="6" w:name="fn7"/>
    <w:bookmarkEnd w:id="6"/>
    <w:p>
      <w:pPr>
        <w:numPr>
          <w:ilvl w:val="0"/>
          <w:numId w:val="3"/>
        </w:numPr>
        <w:spacing w:line="360" w:after="210" w:lineRule="auto"/>
      </w:pPr>
      <w:hyperlink r:id="rId12">
        <w:r>
          <w:rPr>
            <w:rFonts w:eastAsia="inter" w:cs="inter" w:ascii="inter" w:hAnsi="inter"/>
            <w:color w:val="#000"/>
            <w:sz w:val="18"/>
            <w:u w:val="single"/>
          </w:rPr>
          <w:t xml:space="preserve">https://mcuoneclipse.com/2013/04/14/text-data-and-bss-code-and-data-size-explained/</w:t>
        </w:r>
      </w:hyperlink>
      <w:r>
        <w:rPr>
          <w:rFonts w:eastAsia="inter" w:cs="inter" w:ascii="inter" w:hAnsi="inter"/>
          <w:color w:val="000000"/>
          <w:sz w:val="18"/>
        </w:rPr>
        <w:t xml:space="preserve"> </w:t>
      </w:r>
    </w:p>
    <w:bookmarkStart w:id="7" w:name="fn8"/>
    <w:bookmarkEnd w:id="7"/>
    <w:p>
      <w:pPr>
        <w:numPr>
          <w:ilvl w:val="0"/>
          <w:numId w:val="3"/>
        </w:numPr>
        <w:spacing w:line="360" w:after="210" w:lineRule="auto"/>
      </w:pPr>
      <w:hyperlink r:id="rId13">
        <w:r>
          <w:rPr>
            <w:rFonts w:eastAsia="inter" w:cs="inter" w:ascii="inter" w:hAnsi="inter"/>
            <w:color w:val="#000"/>
            <w:sz w:val="18"/>
            <w:u w:val="single"/>
          </w:rPr>
          <w:t xml:space="preserve">https://azeria-labs.com/arm-data-types-and-registers-part-2/</w:t>
        </w:r>
      </w:hyperlink>
      <w:r>
        <w:rPr>
          <w:rFonts w:eastAsia="inter" w:cs="inter" w:ascii="inter" w:hAnsi="inter"/>
          <w:color w:val="000000"/>
          <w:sz w:val="18"/>
        </w:rPr>
        <w:t xml:space="preserve"> </w:t>
      </w:r>
    </w:p>
    <w:bookmarkStart w:id="8" w:name="fn9"/>
    <w:bookmarkEnd w:id="8"/>
    <w:p>
      <w:pPr>
        <w:numPr>
          <w:ilvl w:val="0"/>
          <w:numId w:val="3"/>
        </w:numPr>
        <w:spacing w:line="360" w:after="210" w:lineRule="auto"/>
      </w:pPr>
      <w:hyperlink r:id="rId14">
        <w:r>
          <w:rPr>
            <w:rFonts w:eastAsia="inter" w:cs="inter" w:ascii="inter" w:hAnsi="inter"/>
            <w:color w:val="#000"/>
            <w:sz w:val="18"/>
            <w:u w:val="single"/>
          </w:rPr>
          <w:t xml:space="preserve">http://www.cs.emory.edu/~cheung/Courses/255/Syllabus/7-ARM/data-section.html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69f4fd9a5d51f9c0c5162fdd6e2800810962879.png" TargetMode="Internal"/><Relationship Id="rId6" Type="http://schemas.openxmlformats.org/officeDocument/2006/relationships/hyperlink" Target="https://stackoverflow.com/questions/72251342/loop-to-count-length-of-string-assembly-arm" TargetMode="External"/><Relationship Id="rId7" Type="http://schemas.openxmlformats.org/officeDocument/2006/relationships/hyperlink" Target="https://developer.arm.com/documentation/dui0472/latest/C-and-C---Implementation-Details/Basic-data-types-in-ARM-C-and-C--" TargetMode="External"/><Relationship Id="rId8" Type="http://schemas.openxmlformats.org/officeDocument/2006/relationships/hyperlink" Target="https://developer.arm.com/documentation/101754/latest/armclang-Reference/armclang-Integrated-Assembler/Section-directives" TargetMode="External"/><Relationship Id="rId9" Type="http://schemas.openxmlformats.org/officeDocument/2006/relationships/hyperlink" Target="https://armasm.com/docs/working-in-linux/add-the-inputs/" TargetMode="External"/><Relationship Id="rId10" Type="http://schemas.openxmlformats.org/officeDocument/2006/relationships/hyperlink" Target="https://hackmd.io/@CEAssembly/rkWgEVQcF" TargetMode="External"/><Relationship Id="rId11" Type="http://schemas.openxmlformats.org/officeDocument/2006/relationships/hyperlink" Target="https://keleshev.com/compiling-to-assembly-from-scratch/07-arm-assembly-programming" TargetMode="External"/><Relationship Id="rId12" Type="http://schemas.openxmlformats.org/officeDocument/2006/relationships/hyperlink" Target="https://mcuoneclipse.com/2013/04/14/text-data-and-bss-code-and-data-size-explained/" TargetMode="External"/><Relationship Id="rId13" Type="http://schemas.openxmlformats.org/officeDocument/2006/relationships/hyperlink" Target="https://azeria-labs.com/arm-data-types-and-registers-part-2/" TargetMode="External"/><Relationship Id="rId14" Type="http://schemas.openxmlformats.org/officeDocument/2006/relationships/hyperlink" Target="http://www.cs.emory.edu/~cheung/Courses/255/Syllabus/7-ARM/data-section.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2025-09-18T11:19:11.504Z</dcterms:created>
  <dcterms:modified xsi:type="dcterms:W3CDTF">2025-09-18T11:19:11.504Z</dcterms:modified>
</cp:coreProperties>
</file>