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 Governance Quiz ANS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Which of the following is an example of a financial (dis)incentive among the governance tools in the deck?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Maintaining an AI chip registry for the government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Taxes, liability, and export controls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summit that raises awareness among countries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NIST and ISO standards for good practice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Taxes, liability, and export controls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What mechanism does the deck propose for AI-driven explosive economic growth?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AIs substituting for human labor lifts a productivity bottleneck, creating a positive feedback loop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Cutting the number of workers in the whole economy so that wages for those left rise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Banning automation outright so that existing human jobs are preserved and growth stays slow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Humans substituting for machines raises productivity, creating a negative feedback loop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AIs substituting for human labor lifts a productivity bottleneck, creating a positive feedback loop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What is Baumol's cost disease in the discussion of bottlenecks on AI automation?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Automation always lowers the cost of every kind of job across the whole economy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Non-automated jobs may see rising costs, offsetting the overall economic impact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Wages fall to zero in every sector of the economy once AI is introduced widely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Energy becomes unlimited, so every bottleneck on AI automation disappears altogether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Non-automated jobs may see rising costs, offsetting the overall economic impact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Why does the deck say that human-level AI could create an unequal distribution of benefits?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Those who own supercomputers capture the benefits of automating labor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Everyone receives the same share of the new wages that automation produces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Workers are paid more and more as their tasks become automated by AI systems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Computing power is distributed equally to every household, so benefits are shared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Those who own supercomputers capture the benefits of automating labor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Which approach does the deck describe as providing structured access to AI?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Releasing the model weights to the whole public openly, with no restrictions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Keeping the model private, strictly within the one company that trained 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Offering the model through APIs with restrictions, possibly with KYC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Deleting the model weights immediately after training so that nobody can use them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Offering the model through APIs with restrictions, possibly with KYC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Why does the deck describe releasing model weights as irreversible proliferation?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Released weights cannot be taken back, and their uses cannot be controlled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Weights stop working a short time after a release, so the risk expires quickly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Releasing weights always reduces risk in the long run, because many people can audit them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Only governments are able to run the released weights on their own hardware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Released weights cannot be taken back, and their uses cannot be controlled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risk does the deck associate with tightly controlled models?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Bottom-up malicious use by rogue individuals and nonstate actors with no authority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Excessive transparency that exposes the model's inner workings to absolutely everyone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Top-down malicious use, where elites concentrate power and totalitarian backsliding occurs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lack of any single point of failure anywhere in the system as a whole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Top-down malicious use, where elites concentrate power and totalitarian backsliding occurs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What is an AI singleton?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An open-source model that many people use freely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An AI with decisive and lasting power over the world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An AI system that has been permanently shut down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group of many AIs that are all equally powerful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An AI with decisive and lasting power over the world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What is a major cost of an AI singleton?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would increase the severity of collective action problems among competing developers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would increase competitive pressures among the developers of the AI systems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would be a single point of failure, so a rogue AI or malicious controller goes unopposed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would create many independent safeguards against failure across the whole system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It would be a single point of failure, so a rogue AI or malicious controller goes unopposed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Which is a cost of a diverse AI ecosystem?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No AI would be able to interact with any other AI under any circumstances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Power would always be distributed perfectly equally among all of the AIs involved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Collective action problems would entirely disappear among the AIs in the ecosystem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Multiple AIs could collude to emulate the failure modes of a singleton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Multiple AIs could collude to emulate the failure modes of a singleton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How does stakeholder theory differ from shareholder theory?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says only governments, and not shareholders, should be allowed to own corporations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says corporations should maximize value for their shareholders and for no one else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says corporations should ignore profit entirely in each and every decision they make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says corporations should also weigh employees, customers, partners, and society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It says corporations should also weigh employees, customers, partners, and society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Which legal form for a company can pursue public benefits rather than only maximizing shareholder value?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Public benefit corporation (PBC)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Shell company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 corporation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Sole proprietorship that issues no shares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Public benefit corporation (PBC)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In the ownership structure described in the deck, who elects the board of directors?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Customers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Shareholders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Senior management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Regulators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Shareholders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Why is legal liability described as a limited tool?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company could not cover all damages from a massive catastrophe, such as an AI-enabled bioweapon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Liability has no effect on how companies behave in any circumstances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Liability applies only to governments and never to companies, however large they are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Liability can work only if strict government regulations are also already in place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A company could not cover all damages from a massive catastrophe, such as an AI-enabled bioweapon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What "tax loophole" does the deck point out regarding automation?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Automated labor is taxed twice as heavily as human labor in most tax systems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Only companies, and not individuals, pay any income tax on the labor they use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AI systems are exempt from every kind of government regulation in every country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Human labor is taxed (for example, income tax), but automated labor is not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Human labor is taxed (for example, income tax), but automated labor is not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Which of the following is listed as a way for a country to avoid falling behind while prioritizing safety?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Publishing model weights openly so that rivals and allies alike can use them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Avoiding all investment in information security for the country's own model weights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Using immigration policy strategically to maintain a talent advantage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Ending all forms of international cooperation on AI in order to move faster alone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Using immigration policy strategically to maintain a talent advantage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Which stage of international governance includes the IAEA conducting inspections of nuclear facilities?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Policymaking by international bodies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Agenda setting among the international community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Evaluation, monitoring, and adjudication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Implementation and enforcement of agreements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Evaluation, monitoring, and adjudication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Why does the deck say AI seems likely to be offense dominant?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 cannot be used to carry out any attacks on anything in the physical world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is easier to engineer pandemics with AI than to counteract them with AI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Good AIs can always neutralize the threat that is posed by bad AIs in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Defensive systems are far cheaper and easier to build than offensive ones are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It is easier to engineer pandemics with AI than to counteract them with AI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Which property of compute makes it more governable than data or algorithms?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is intangible, so it can be copied at essentially no cost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is free to produce, so anyone can obtain more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cannot be quantified, so thresholds are impossible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is physical, so it is rivalrous and trackable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It is physical, so it is rivalrous and trackable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Which of the following is a compute security mechanism listed in the deck?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Open publication of all of a model's training data to anyone who asks for 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Unlimited remote access to the chips for any customer who is willing to pay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Removing the chips' built-in ability to be tracked after they have been sold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Location verification, which with offline licensing enables geofencing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Location verification, which with offline licensing enables geofencing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Governance Quiz</dc:title>
  <dc:creator>Zonghua Gu</dc:creator>
  <cp:lastModifiedBy>Un-named</cp:lastModifiedBy>
  <cp:revision>1</cp:revision>
  <dcterms:created xsi:type="dcterms:W3CDTF">2026-10-09T23:47:27.929Z</dcterms:created>
  <dcterms:modified xsi:type="dcterms:W3CDTF">2026-10-09T23:47:27.929Z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