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4733" w14:textId="77777777" w:rsidR="00233975" w:rsidRPr="00233975" w:rsidRDefault="00233975" w:rsidP="002339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3397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Comparison (Huiya Gu)</w:t>
      </w:r>
    </w:p>
    <w:p w14:paraId="21E536B6" w14:textId="77777777" w:rsidR="00233975" w:rsidRPr="00233975" w:rsidRDefault="00233975" w:rsidP="00233975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CA"/>
        </w:rPr>
      </w:pPr>
      <w:r w:rsidRPr="0023397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AWS (Amazon Web Services)</w:t>
      </w:r>
    </w:p>
    <w:p w14:paraId="7170AD05" w14:textId="77777777" w:rsidR="00233975" w:rsidRPr="00233975" w:rsidRDefault="00233975" w:rsidP="0023397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CA"/>
        </w:rPr>
      </w:pPr>
      <w:r w:rsidRPr="0023397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Microsoft Azure</w:t>
      </w:r>
    </w:p>
    <w:p w14:paraId="0AAA8EE8" w14:textId="77777777" w:rsidR="00233975" w:rsidRPr="00233975" w:rsidRDefault="00233975" w:rsidP="0023397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CA"/>
        </w:rPr>
      </w:pPr>
      <w:r w:rsidRPr="0023397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Google Cloud (GCP)</w:t>
      </w:r>
    </w:p>
    <w:p w14:paraId="4C3917F2" w14:textId="77777777" w:rsidR="00233975" w:rsidRPr="00233975" w:rsidRDefault="00233975" w:rsidP="0023397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CA"/>
        </w:rPr>
      </w:pPr>
      <w:r w:rsidRPr="0023397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Oracle Cloud Infrastructure (OCI)</w:t>
      </w:r>
    </w:p>
    <w:p w14:paraId="45588B8F" w14:textId="77777777" w:rsidR="00233975" w:rsidRPr="00233975" w:rsidRDefault="00233975" w:rsidP="0023397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2359"/>
        <w:gridCol w:w="2027"/>
        <w:gridCol w:w="1772"/>
        <w:gridCol w:w="1810"/>
      </w:tblGrid>
      <w:tr w:rsidR="00233975" w:rsidRPr="00233975" w14:paraId="093109DE" w14:textId="77777777" w:rsidTr="00233975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ED552" w14:textId="77777777" w:rsidR="00233975" w:rsidRPr="00233975" w:rsidRDefault="00233975" w:rsidP="002339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Aspect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AABF8" w14:textId="77777777" w:rsidR="00233975" w:rsidRPr="00233975" w:rsidRDefault="00233975" w:rsidP="002339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AWS (Amazon)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40244" w14:textId="77777777" w:rsidR="00233975" w:rsidRPr="00233975" w:rsidRDefault="00233975" w:rsidP="002339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Azure (Microsoft)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7B4E1" w14:textId="77777777" w:rsidR="00233975" w:rsidRPr="00233975" w:rsidRDefault="00233975" w:rsidP="002339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Google Cloud (GCP)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31533" w14:textId="77777777" w:rsidR="00233975" w:rsidRPr="00233975" w:rsidRDefault="00233975" w:rsidP="002339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Oracle Cloud (OCI)</w:t>
            </w:r>
          </w:p>
        </w:tc>
      </w:tr>
      <w:tr w:rsidR="00233975" w:rsidRPr="00233975" w14:paraId="20F755DC" w14:textId="77777777" w:rsidTr="00233975">
        <w:trPr>
          <w:trHeight w:val="3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42FF0" w14:textId="77777777" w:rsidR="00233975" w:rsidRPr="00233975" w:rsidRDefault="00233975" w:rsidP="002339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Costs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FDD0E" w14:textId="77777777" w:rsidR="00233975" w:rsidRPr="00233975" w:rsidRDefault="00233975" w:rsidP="002339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Broadest pricing options (on-demand, reserved, spot). Can be </w:t>
            </w: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more expensive overall</w:t>
            </w: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, especially for data transfer. Complex billing structure.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05E3D" w14:textId="77777777" w:rsidR="00233975" w:rsidRPr="00233975" w:rsidRDefault="00233975" w:rsidP="002339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Competitive, especially </w:t>
            </w: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cheaper for Windows/.NET workloads</w:t>
            </w: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due to bundling. Discounts for Microsoft enterprise customers.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C499D" w14:textId="77777777" w:rsidR="00233975" w:rsidRPr="00233975" w:rsidRDefault="00233975" w:rsidP="002339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Often </w:t>
            </w: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lowest cost for compute &amp; AI/ML workloads</w:t>
            </w: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with automatic discounts (sustained use, committed use). Pricing is simpler to understand.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0E4D2" w14:textId="77777777" w:rsidR="00233975" w:rsidRPr="00233975" w:rsidRDefault="00233975" w:rsidP="002339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Positioned as a </w:t>
            </w: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cost-effective alternative</w:t>
            </w: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, especially for database migrations. Transparent, consistent pricing across regions.</w:t>
            </w:r>
          </w:p>
        </w:tc>
      </w:tr>
      <w:tr w:rsidR="00233975" w:rsidRPr="00233975" w14:paraId="10B7B3DC" w14:textId="77777777" w:rsidTr="00233975">
        <w:trPr>
          <w:trHeight w:val="3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59F47" w14:textId="77777777" w:rsidR="00233975" w:rsidRPr="00233975" w:rsidRDefault="00233975" w:rsidP="002339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Strengths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C5623" w14:textId="77777777" w:rsidR="00233975" w:rsidRPr="00233975" w:rsidRDefault="00233975" w:rsidP="002339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First mover (2006). </w:t>
            </w: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Largest market share</w:t>
            </w: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. Richest service catalog (EC2, S3, Lambda, </w:t>
            </w:r>
            <w:proofErr w:type="spellStart"/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SageMaker</w:t>
            </w:r>
            <w:proofErr w:type="spellEnd"/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, Bedrock). Best global infrastructure footprint.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15368" w14:textId="77777777" w:rsidR="00233975" w:rsidRPr="00233975" w:rsidRDefault="00233975" w:rsidP="002339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Tight integration with </w:t>
            </w: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Microsoft products</w:t>
            </w: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(Office 365, Active Directory, Windows). Trusted in </w:t>
            </w: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enterprise &amp; government</w:t>
            </w: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. Strong AI play with </w:t>
            </w:r>
            <w:proofErr w:type="spellStart"/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OpenAI</w:t>
            </w:r>
            <w:proofErr w:type="spellEnd"/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/</w:t>
            </w:r>
            <w:proofErr w:type="spellStart"/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Copilot</w:t>
            </w:r>
            <w:proofErr w:type="spellEnd"/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99CB0" w14:textId="77777777" w:rsidR="00233975" w:rsidRPr="00233975" w:rsidRDefault="00233975" w:rsidP="002339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Leader in AI &amp; data analytics</w:t>
            </w: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(Vertex AI, </w:t>
            </w:r>
            <w:proofErr w:type="spellStart"/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BigQuery</w:t>
            </w:r>
            <w:proofErr w:type="spellEnd"/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, Gemini, TPUs). Strong developer-friendly tools and open-source culture (Kubernetes).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CF8F5" w14:textId="77777777" w:rsidR="00233975" w:rsidRPr="00233975" w:rsidRDefault="00233975" w:rsidP="002339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Best for </w:t>
            </w: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databases &amp; regulated industries</w:t>
            </w: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(Autonomous DB, Exadata). Strong security and compliance. Partnership with Azure strengthens hybrid options.</w:t>
            </w:r>
          </w:p>
        </w:tc>
      </w:tr>
      <w:tr w:rsidR="00233975" w:rsidRPr="00233975" w14:paraId="0C145C0C" w14:textId="77777777" w:rsidTr="00233975">
        <w:trPr>
          <w:trHeight w:val="32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BC520" w14:textId="77777777" w:rsidR="00233975" w:rsidRPr="00233975" w:rsidRDefault="00233975" w:rsidP="002339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lastRenderedPageBreak/>
              <w:t>Customer Support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66466" w14:textId="77777777" w:rsidR="00233975" w:rsidRPr="00233975" w:rsidRDefault="00233975" w:rsidP="002339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val="fr-CA" w:eastAsia="en-CA"/>
              </w:rPr>
              <w:t xml:space="preserve">Multiple tiers. </w:t>
            </w: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CA" w:eastAsia="en-CA"/>
              </w:rPr>
              <w:t xml:space="preserve">Excellent </w:t>
            </w:r>
            <w:proofErr w:type="spellStart"/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CA" w:eastAsia="en-CA"/>
              </w:rPr>
              <w:t>enterprise</w:t>
            </w:r>
            <w:proofErr w:type="spellEnd"/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r-CA" w:eastAsia="en-CA"/>
              </w:rPr>
              <w:t xml:space="preserve"> support</w:t>
            </w: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val="fr-CA" w:eastAsia="en-CA"/>
              </w:rPr>
              <w:t xml:space="preserve"> (24/7, proactive). </w:t>
            </w: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Massive documentation and community forums. Lower tiers can be slow/overwhelmed.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655A0" w14:textId="77777777" w:rsidR="00233975" w:rsidRPr="00233975" w:rsidRDefault="00233975" w:rsidP="002339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Strong enterprise support, often integrated with Microsoft enterprise agreements. </w:t>
            </w: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Local/regional presence</w:t>
            </w: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is strong. Smaller developers sometimes find it slower.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FBA49" w14:textId="77777777" w:rsidR="00233975" w:rsidRPr="00233975" w:rsidRDefault="00233975" w:rsidP="002339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Simple support plans. Good technical depth, especially in AI/ML. Historically less enterprise “white glove” support than AWS/Azure.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A5038" w14:textId="77777777" w:rsidR="00233975" w:rsidRPr="00233975" w:rsidRDefault="00233975" w:rsidP="002339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Personalized support</w:t>
            </w: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to attract customers. Often bundled into deals. Smaller support ecosystem and community compared to others.</w:t>
            </w:r>
          </w:p>
        </w:tc>
      </w:tr>
      <w:tr w:rsidR="00233975" w:rsidRPr="00233975" w14:paraId="5DBEB769" w14:textId="77777777" w:rsidTr="00233975">
        <w:trPr>
          <w:trHeight w:val="239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BFAD3" w14:textId="77777777" w:rsidR="00233975" w:rsidRPr="00233975" w:rsidRDefault="00233975" w:rsidP="002339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Financials (long-term trends)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2288D" w14:textId="77777777" w:rsidR="00233975" w:rsidRPr="00233975" w:rsidRDefault="00233975" w:rsidP="002339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Consistently </w:t>
            </w: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#1 in cloud revenue</w:t>
            </w: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(~30% market share for over a decade). Steady double-digit growth since 2010s.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A7007" w14:textId="77777777" w:rsidR="00233975" w:rsidRPr="00233975" w:rsidRDefault="00233975" w:rsidP="002339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Consistently </w:t>
            </w: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#2</w:t>
            </w: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(~20% market share). Grew faster than AWS in recent years. Cloud is a big driver of Microsoft’s overall revenue.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8AF55" w14:textId="77777777" w:rsidR="00233975" w:rsidRPr="00233975" w:rsidRDefault="00233975" w:rsidP="002339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#3</w:t>
            </w: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(~10–13% share). Grew more slowly early on but accelerating thanks to AI/ML boom. Recently profitable.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B3435" w14:textId="77777777" w:rsidR="00233975" w:rsidRPr="00233975" w:rsidRDefault="00233975" w:rsidP="002339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39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Smallest of the four (~3–4% share)</w:t>
            </w:r>
            <w:r w:rsidRPr="00233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. Rapid growth from a low base. Cloud is now a major focus of Oracle’s strategy.</w:t>
            </w:r>
          </w:p>
        </w:tc>
      </w:tr>
    </w:tbl>
    <w:p w14:paraId="5630A1D7" w14:textId="77777777" w:rsidR="000928A3" w:rsidRPr="00233975" w:rsidRDefault="000928A3">
      <w:pPr>
        <w:rPr>
          <w:rFonts w:ascii="Arial" w:hAnsi="Arial" w:cs="Arial"/>
        </w:rPr>
      </w:pPr>
    </w:p>
    <w:sectPr w:rsidR="000928A3" w:rsidRPr="002339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9638F"/>
    <w:multiLevelType w:val="multilevel"/>
    <w:tmpl w:val="5F46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02"/>
    <w:rsid w:val="000928A3"/>
    <w:rsid w:val="00190A02"/>
    <w:rsid w:val="0023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A034"/>
  <w15:chartTrackingRefBased/>
  <w15:docId w15:val="{9CCD3DEF-E425-4DF8-ADAE-B9DD1D5F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Huiya Gu</dc:creator>
  <cp:keywords/>
  <dc:description/>
  <cp:lastModifiedBy>Huiya Gu</cp:lastModifiedBy>
  <cp:revision>2</cp:revision>
  <dcterms:created xsi:type="dcterms:W3CDTF">2025-10-04T02:28:00Z</dcterms:created>
  <dcterms:modified xsi:type="dcterms:W3CDTF">2025-10-04T02:29:00Z</dcterms:modified>
</cp:coreProperties>
</file>