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bookmarkStart w:id="0" w:name="_GoBack"/>
      <w:bookmarkEnd w:id="0"/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106D8" w:rsidRDefault="00C97D8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37478" w:history="1">
            <w:r w:rsidR="00F106D8" w:rsidRPr="0064083C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F106D8">
              <w:rPr>
                <w:noProof/>
                <w:webHidden/>
              </w:rPr>
              <w:tab/>
            </w:r>
            <w:r w:rsidR="00F106D8">
              <w:rPr>
                <w:noProof/>
                <w:webHidden/>
              </w:rPr>
              <w:fldChar w:fldCharType="begin"/>
            </w:r>
            <w:r w:rsidR="00F106D8">
              <w:rPr>
                <w:noProof/>
                <w:webHidden/>
              </w:rPr>
              <w:instrText xml:space="preserve"> PAGEREF _Toc72737478 \h </w:instrText>
            </w:r>
            <w:r w:rsidR="00F106D8">
              <w:rPr>
                <w:noProof/>
                <w:webHidden/>
              </w:rPr>
            </w:r>
            <w:r w:rsidR="00F106D8">
              <w:rPr>
                <w:noProof/>
                <w:webHidden/>
              </w:rPr>
              <w:fldChar w:fldCharType="separate"/>
            </w:r>
            <w:r w:rsidR="00F106D8">
              <w:rPr>
                <w:noProof/>
                <w:webHidden/>
              </w:rPr>
              <w:t>2</w:t>
            </w:r>
            <w:r w:rsidR="00F106D8">
              <w:rPr>
                <w:noProof/>
                <w:webHidden/>
              </w:rPr>
              <w:fldChar w:fldCharType="end"/>
            </w:r>
          </w:hyperlink>
        </w:p>
        <w:p w:rsidR="00F106D8" w:rsidRDefault="00F106D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72737479" w:history="1">
            <w:r w:rsidRPr="0064083C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_Toc72737479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1" w:name="_Toc72737478"/>
      <w:r>
        <w:rPr>
          <w:rFonts w:eastAsia="Times New Roman"/>
          <w:lang w:eastAsia="pt-BR"/>
        </w:rPr>
        <w:t>ESPECIFICAÇÃO DO PROBLEMA:</w:t>
      </w:r>
      <w:bookmarkEnd w:id="1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Pr="00E25768">
        <w:t xml:space="preserve">O funcionamento básico do </w:t>
      </w:r>
      <w:proofErr w:type="spellStart"/>
      <w:r w:rsidRPr="00E25768">
        <w:t>app</w:t>
      </w:r>
      <w:proofErr w:type="spellEnd"/>
      <w:r w:rsidRPr="00E25768">
        <w:t xml:space="preserve"> de Pizza Delivery com Entretenimento é o seguinte:  </w:t>
      </w:r>
      <w:r w:rsidRPr="00E25768">
        <w:rPr>
          <w:color w:val="00B050"/>
        </w:rPr>
        <w:t>consumidores</w:t>
      </w:r>
      <w:r w:rsidRPr="00E25768">
        <w:t xml:space="preserve"> podem fazer pedidos de pizzas para </w:t>
      </w:r>
      <w:r w:rsidRPr="00E25768">
        <w:rPr>
          <w:color w:val="00B050"/>
        </w:rPr>
        <w:t>restaurantes</w:t>
      </w:r>
      <w:r w:rsidRPr="00E25768">
        <w:t xml:space="preserve"> para serem entregues em um </w:t>
      </w:r>
      <w:r w:rsidRPr="00E25768">
        <w:rPr>
          <w:color w:val="FF0000"/>
        </w:rPr>
        <w:t>endereço específico</w:t>
      </w:r>
      <w:r w:rsidRPr="00E25768">
        <w:t>, e se eles quiserem, eles podem escolher um “pedido de entretenimento” especial. Quando um pedido é um pedido de entretenimento, o entregador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lastRenderedPageBreak/>
        <w:t>b)</w:t>
      </w:r>
      <w:r w:rsidRPr="00E25768">
        <w:t xml:space="preserve"> Quando</w:t>
      </w:r>
      <w:proofErr w:type="gramEnd"/>
      <w:r w:rsidRPr="00E25768">
        <w:t xml:space="preserve"> as pessoas criam uma conta para o </w:t>
      </w:r>
      <w:proofErr w:type="spellStart"/>
      <w:r w:rsidRPr="00E25768">
        <w:t>app</w:t>
      </w:r>
      <w:proofErr w:type="spellEnd"/>
      <w:r w:rsidRPr="00E25768">
        <w:t xml:space="preserve"> e tornam-se </w:t>
      </w:r>
      <w:r w:rsidRPr="00E25768">
        <w:rPr>
          <w:color w:val="00B050"/>
        </w:rPr>
        <w:t>usuários</w:t>
      </w:r>
      <w:r w:rsidRPr="00E25768">
        <w:t xml:space="preserve"> do </w:t>
      </w:r>
      <w:proofErr w:type="spellStart"/>
      <w:r w:rsidRPr="00E25768">
        <w:t>app</w:t>
      </w:r>
      <w:proofErr w:type="spellEnd"/>
      <w:r w:rsidRPr="00E25768">
        <w:t xml:space="preserve">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Após a criação da conta, devem ser oferecidas três opções para os </w:t>
      </w:r>
      <w:r w:rsidRPr="00E25768">
        <w:rPr>
          <w:color w:val="00B050"/>
        </w:rPr>
        <w:t>usuários</w:t>
      </w:r>
      <w:r w:rsidRPr="00E25768">
        <w:t xml:space="preserve">: a primeira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E25768">
        <w:rPr>
          <w:color w:val="92D050"/>
        </w:rPr>
        <w:t>dono de negócio</w:t>
      </w:r>
      <w:r w:rsidRPr="00E25768">
        <w:t xml:space="preserve">”. Desses donos de negócio, também é necessário solicitar suas contas no </w:t>
      </w:r>
      <w:proofErr w:type="spellStart"/>
      <w:r w:rsidRPr="00E25768">
        <w:rPr>
          <w:color w:val="C00000"/>
        </w:rPr>
        <w:t>LinkedIn</w:t>
      </w:r>
      <w:proofErr w:type="spellEnd"/>
      <w:r w:rsidRPr="00E25768">
        <w:rPr>
          <w:color w:val="C00000"/>
        </w:rPr>
        <w:t xml:space="preserve"> </w:t>
      </w:r>
      <w:r w:rsidRPr="00E25768">
        <w:t xml:space="preserve">para que seja possível adicioná-los na rede profissional dos donos do </w:t>
      </w:r>
      <w:proofErr w:type="spellStart"/>
      <w:r w:rsidRPr="00E25768">
        <w:t>app</w:t>
      </w:r>
      <w:proofErr w:type="spellEnd"/>
      <w:r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 xml:space="preserve">d) </w:t>
      </w:r>
      <w:r w:rsidRPr="00E25768">
        <w:t>Todo</w:t>
      </w:r>
      <w:proofErr w:type="gramEnd"/>
      <w:r w:rsidRPr="00E25768">
        <w:t xml:space="preserve">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e)</w:t>
      </w:r>
      <w:r w:rsidRPr="00E25768">
        <w:t xml:space="preserve"> De</w:t>
      </w:r>
      <w:proofErr w:type="gramEnd"/>
      <w:r w:rsidRPr="00E25768">
        <w:t xml:space="preserve">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f)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</w:t>
      </w:r>
      <w:proofErr w:type="spellStart"/>
      <w:r w:rsidRPr="00E25768">
        <w:t>marguerita</w:t>
      </w:r>
      <w:proofErr w:type="spellEnd"/>
      <w:r w:rsidRPr="00E25768">
        <w:t xml:space="preserve">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E25768">
        <w:t>marguerita</w:t>
      </w:r>
      <w:proofErr w:type="spellEnd"/>
      <w:r w:rsidRPr="00E25768">
        <w:t xml:space="preserve"> da Pizzaria Pronto de Uberlândia que custa R$48,00 deve ser distinguível da pizza </w:t>
      </w:r>
      <w:proofErr w:type="spellStart"/>
      <w:r w:rsidRPr="00E25768">
        <w:t>marguerita</w:t>
      </w:r>
      <w:proofErr w:type="spellEnd"/>
      <w:r w:rsidRPr="00E25768">
        <w:t xml:space="preserve"> da Pizzaria Papa Léguas de Araguari, que também custa R$48,00.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As</w:t>
      </w:r>
      <w:proofErr w:type="gramEnd"/>
      <w:r w:rsidRPr="00E25768">
        <w:t xml:space="preserve"> pizzas oferecidas pelas pizzarias são categorizadas com base em uma hierarquia de categoria fixa (por exemplo, a pizza </w:t>
      </w:r>
      <w:proofErr w:type="spellStart"/>
      <w:r w:rsidRPr="00E25768">
        <w:t>marguerita</w:t>
      </w:r>
      <w:proofErr w:type="spellEnd"/>
      <w:r w:rsidRPr="00E25768">
        <w:t xml:space="preserve">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h)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E25768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E25768">
        <w:rPr>
          <w:color w:val="92D050"/>
        </w:rPr>
        <w:t>consumidor faminto</w:t>
      </w:r>
      <w:r w:rsidRPr="00E25768">
        <w:t xml:space="preserve">”. </w:t>
      </w:r>
      <w:r w:rsidRPr="00E25768">
        <w:t>Para esses</w:t>
      </w:r>
      <w:r w:rsidRPr="00E25768">
        <w:t xml:space="preserve"> consumidores famintos, é necessário saber qual o </w:t>
      </w:r>
      <w:r w:rsidRPr="00E25768">
        <w:rPr>
          <w:color w:val="C0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E25768">
        <w:rPr>
          <w:color w:val="92D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</w:t>
      </w:r>
      <w:r w:rsidRPr="00E25768">
        <w:t xml:space="preserve">   </w:t>
      </w:r>
      <w:r w:rsidRPr="00E25768">
        <w:t xml:space="preserve">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E25768">
        <w:rPr>
          <w:color w:val="92D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E25768">
        <w:rPr>
          <w:color w:val="92D050"/>
        </w:rPr>
        <w:t>animador</w:t>
      </w:r>
      <w:r w:rsidRPr="00E25768">
        <w:t xml:space="preserve">”. Quando um usuário seleciona animador, ele tem que fornecer um </w:t>
      </w:r>
      <w:r w:rsidRPr="00E25768">
        <w:rPr>
          <w:color w:val="C00000"/>
        </w:rPr>
        <w:t>nome artístico</w:t>
      </w:r>
      <w:r w:rsidRPr="00E25768">
        <w:t xml:space="preserve">, escrever uma </w:t>
      </w:r>
      <w:r w:rsidRPr="00E25768">
        <w:rPr>
          <w:color w:val="C00000"/>
        </w:rPr>
        <w:t>biografia</w:t>
      </w:r>
      <w:r w:rsidRPr="00E25768">
        <w:t xml:space="preserve"> resumida sobre ele mesmo, e indicar o </w:t>
      </w:r>
      <w:r w:rsidRPr="00E25768">
        <w:rPr>
          <w:color w:val="C0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E25768">
        <w:rPr>
          <w:color w:val="92D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E25768">
        <w:rPr>
          <w:color w:val="92D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E25768">
        <w:rPr>
          <w:color w:val="92D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C1660D">
        <w:rPr>
          <w:color w:val="92D050"/>
        </w:rPr>
        <w:t>entregadores</w:t>
      </w:r>
      <w:r w:rsidRPr="00C1660D">
        <w:t xml:space="preserve">, sendo animador uma subclasse do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="00314834" w:rsidRPr="00C1660D">
        <w:t>, opcional,</w:t>
      </w:r>
      <w:r w:rsidRPr="00C1660D">
        <w:t xml:space="preserve"> de pedidos </w:t>
      </w:r>
      <w:r w:rsidR="00314834" w:rsidRPr="00C1660D">
        <w:t>convencionais.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314834" w:rsidRPr="00C1660D">
        <w:t xml:space="preserve">(cartão ou dinheiro).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indicado, caso necessário.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2" w:name="_Toc72737479"/>
      <w:r>
        <w:rPr>
          <w:rFonts w:eastAsia="Times New Roman"/>
          <w:lang w:eastAsia="pt-BR"/>
        </w:rPr>
        <w:t>ESQUEMA CONCEITUAL:</w:t>
      </w:r>
      <w:bookmarkEnd w:id="2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esquematizar da maneira apresentada:</w:t>
      </w:r>
    </w:p>
    <w:p w:rsidR="00AC4F5E" w:rsidRDefault="00F106D8" w:rsidP="00AC4F5E">
      <w:pPr>
        <w:keepNext/>
      </w:pPr>
      <w:r w:rsidRPr="00F106D8">
        <w:rPr>
          <w:noProof/>
          <w:lang w:eastAsia="pt-BR"/>
        </w:rPr>
        <w:lastRenderedPageBreak/>
        <w:drawing>
          <wp:inline distT="0" distB="0" distL="0" distR="0">
            <wp:extent cx="5434189" cy="4084686"/>
            <wp:effectExtent l="0" t="0" r="0" b="0"/>
            <wp:docPr id="2" name="Imagem 2" descr="C:\Users\1511 IRON\Desktop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11 IRON\Desktop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26" cy="41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Esquema conceitual do aplicativo especificado.</w:t>
      </w:r>
    </w:p>
    <w:p w:rsidR="00F106D8" w:rsidRPr="00F776A4" w:rsidRDefault="00F106D8" w:rsidP="00F776A4">
      <w:pPr>
        <w:rPr>
          <w:lang w:eastAsia="pt-BR"/>
        </w:rPr>
      </w:pPr>
    </w:p>
    <w:sectPr w:rsidR="00F106D8" w:rsidRPr="00F776A4" w:rsidSect="00AA11E3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D83" w:rsidRDefault="00C97D83" w:rsidP="0043110C">
      <w:pPr>
        <w:spacing w:after="0" w:line="240" w:lineRule="auto"/>
      </w:pPr>
      <w:r>
        <w:separator/>
      </w:r>
    </w:p>
  </w:endnote>
  <w:endnote w:type="continuationSeparator" w:id="0">
    <w:p w:rsidR="00C97D83" w:rsidRDefault="00C97D83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EndPr/>
    <w:sdtContent>
      <w:p w:rsidR="00AA11E3" w:rsidRDefault="00AA11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5B0">
          <w:rPr>
            <w:noProof/>
          </w:rPr>
          <w:t>3</w:t>
        </w:r>
        <w:r>
          <w:fldChar w:fldCharType="end"/>
        </w:r>
      </w:p>
    </w:sdtContent>
  </w:sdt>
  <w:p w:rsidR="00AA11E3" w:rsidRDefault="00AA11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D83" w:rsidRDefault="00C97D83" w:rsidP="0043110C">
      <w:pPr>
        <w:spacing w:after="0" w:line="240" w:lineRule="auto"/>
      </w:pPr>
      <w:r>
        <w:separator/>
      </w:r>
    </w:p>
  </w:footnote>
  <w:footnote w:type="continuationSeparator" w:id="0">
    <w:p w:rsidR="00C97D83" w:rsidRDefault="00C97D83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1B7363"/>
    <w:rsid w:val="00314834"/>
    <w:rsid w:val="003658C6"/>
    <w:rsid w:val="003A08ED"/>
    <w:rsid w:val="0043110C"/>
    <w:rsid w:val="00454178"/>
    <w:rsid w:val="0055386C"/>
    <w:rsid w:val="00766D99"/>
    <w:rsid w:val="00826800"/>
    <w:rsid w:val="00A12AD5"/>
    <w:rsid w:val="00AA11E3"/>
    <w:rsid w:val="00AC4F5E"/>
    <w:rsid w:val="00BF75B0"/>
    <w:rsid w:val="00C1660D"/>
    <w:rsid w:val="00C97D83"/>
    <w:rsid w:val="00CC3A4F"/>
    <w:rsid w:val="00D204B0"/>
    <w:rsid w:val="00D4158A"/>
    <w:rsid w:val="00E25768"/>
    <w:rsid w:val="00E843B6"/>
    <w:rsid w:val="00EB0D4A"/>
    <w:rsid w:val="00F04BB5"/>
    <w:rsid w:val="00F106D8"/>
    <w:rsid w:val="00F7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1FA95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735E-83C3-4150-A58D-3EC1F5DD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1082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guilherme agostini</cp:lastModifiedBy>
  <cp:revision>13</cp:revision>
  <dcterms:created xsi:type="dcterms:W3CDTF">2021-05-21T17:27:00Z</dcterms:created>
  <dcterms:modified xsi:type="dcterms:W3CDTF">2021-05-24T11:42:00Z</dcterms:modified>
</cp:coreProperties>
</file>