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AD88" w14:textId="77777777" w:rsidR="002B03F6" w:rsidRPr="002B03F6" w:rsidRDefault="002B03F6" w:rsidP="002B03F6">
      <w:pPr>
        <w:jc w:val="both"/>
        <w:rPr>
          <w:b/>
          <w:bCs/>
        </w:rPr>
      </w:pPr>
      <w:r w:rsidRPr="002B03F6">
        <w:rPr>
          <w:b/>
          <w:bCs/>
        </w:rPr>
        <w:t>Aproximación de la complejidad temporal del algoritmo Shell</w:t>
      </w:r>
    </w:p>
    <w:p w14:paraId="1AE6270E" w14:textId="77777777" w:rsidR="002B03F6" w:rsidRPr="002B03F6" w:rsidRDefault="002B03F6" w:rsidP="002B03F6">
      <w:pPr>
        <w:jc w:val="both"/>
      </w:pPr>
      <w:r w:rsidRPr="002B03F6">
        <w:t>A partir de las 21 mediciones experimentales obtenidas durante la ejecución del algoritmo Shell, se realizaron aproximaciones polinomiales de grados 1, 2, 3 y 6 mediante MATLAB, utilizando el tiempo real de ejecución para diferentes tamaños de problema, desde 1,000 hasta 2,000,000 de elementos.</w:t>
      </w:r>
    </w:p>
    <w:p w14:paraId="0A750640" w14:textId="77777777" w:rsidR="002B03F6" w:rsidRPr="002B03F6" w:rsidRDefault="002B03F6" w:rsidP="002B03F6">
      <w:pPr>
        <w:jc w:val="both"/>
      </w:pPr>
      <w:r w:rsidRPr="002B03F6">
        <w:t>Al comparar las gráficas, se observó que el polinomio de grado 1 presenta diferencias respecto a los datos experimentales, principalmente conforme aumenta la cantidad de elementos. Por otra parte, los polinomios de grados 2, 3 y 6 muestran un ajuste más cercano al comportamiento temporal registrado.</w:t>
      </w:r>
    </w:p>
    <w:p w14:paraId="467D87A3" w14:textId="64AF6E1D" w:rsidR="002B03F6" w:rsidRPr="002B03F6" w:rsidRDefault="002B03F6" w:rsidP="002B03F6">
      <w:pPr>
        <w:jc w:val="both"/>
      </w:pPr>
      <w:r w:rsidRPr="002B03F6">
        <w:t>Aunque el polinomio de grado 6 obtuvo el coeficiente de determinación más elevado, se seleccionó el polinomio de grado 2, debido a que representa adecuadamente el crecimiento observado mediante una función de menor grado. Además, los polinomios de grados elevados pueden generar predicciones poco realistas al evaluar tamaños de problema mayores a los utilizados durante las pruebas.</w:t>
      </w:r>
    </w:p>
    <w:p w14:paraId="58C94F81" w14:textId="25F84BAA" w:rsidR="002B03F6" w:rsidRPr="002B03F6" w:rsidRDefault="002B03F6" w:rsidP="002B03F6">
      <w:pPr>
        <w:jc w:val="both"/>
      </w:pPr>
      <w:r w:rsidRPr="002B03F6">
        <w:t>Adicionalmente, se realizó una aproximación no polinomial que incluye el término N log₂(N</w:t>
      </w:r>
      <w:r w:rsidRPr="002B03F6">
        <w:t>)</w:t>
      </w:r>
      <w:r w:rsidRPr="002B03F6">
        <w:t>. Aunque ambas funciones presentan un ajuste elevado, el modelo cuadrático obtuvo un valor ligeramente mayor para los datos experimentales utilizados.</w:t>
      </w:r>
    </w:p>
    <w:p w14:paraId="3DFBF928" w14:textId="77777777" w:rsidR="002B03F6" w:rsidRPr="002B03F6" w:rsidRDefault="002B03F6" w:rsidP="002B03F6">
      <w:pPr>
        <w:jc w:val="both"/>
      </w:pPr>
      <w:r w:rsidRPr="002B03F6">
        <w:t>Por lo tanto, se seleccionó la aproximación polinomial de grado 2 para estimar los tiempos de ejecución de Shell correspondientes a tamaños de problema mayores. Es importante señalar que esta función representa el comportamiento experimental observado y no determina por sí sola la complejidad teórica del algoritmo, la cual depende, entre otros factores, de la secuencia de saltos utilizada.</w:t>
      </w:r>
    </w:p>
    <w:p w14:paraId="4A1CF2EE" w14:textId="77777777" w:rsidR="00867318" w:rsidRDefault="00867318" w:rsidP="002B03F6">
      <w:pPr>
        <w:jc w:val="both"/>
      </w:pPr>
    </w:p>
    <w:sectPr w:rsidR="008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F6"/>
    <w:rsid w:val="00224D4E"/>
    <w:rsid w:val="002A4572"/>
    <w:rsid w:val="002B03F6"/>
    <w:rsid w:val="00502AD2"/>
    <w:rsid w:val="008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410C"/>
  <w15:chartTrackingRefBased/>
  <w15:docId w15:val="{C0693E03-A362-432D-966D-16600984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3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3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3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2026-09-24T00:43:00Z</dcterms:created>
  <dcterms:modified xsi:type="dcterms:W3CDTF">2026-09-24T00:44:00Z</dcterms:modified>
</cp:coreProperties>
</file>