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801" w:rsidRDefault="00E25801" w:rsidP="00E25801">
      <w:pPr>
        <w:pStyle w:val="Ttulo4"/>
      </w:pPr>
      <w:r>
        <w:rPr>
          <w:rStyle w:val="Textoennegrita"/>
          <w:b/>
          <w:bCs/>
        </w:rPr>
        <w:t>1. Resumen Ejecutivo</w:t>
      </w:r>
      <w:bookmarkStart w:id="0" w:name="_GoBack"/>
      <w:bookmarkEnd w:id="0"/>
    </w:p>
    <w:p w:rsidR="00E25801" w:rsidRDefault="00E25801" w:rsidP="00E25801">
      <w:pPr>
        <w:pStyle w:val="NormalWeb"/>
      </w:pPr>
      <w:r>
        <w:t xml:space="preserve">El 24 de septiembre de 2021, </w:t>
      </w:r>
      <w:proofErr w:type="spellStart"/>
      <w:r>
        <w:t>LexCorp</w:t>
      </w:r>
      <w:proofErr w:type="spellEnd"/>
      <w:r>
        <w:t xml:space="preserve"> solicitó un informe sobre un incidente de infección de malware en sus servidores y equipos de usuario, ocurrido entre el 20 y el 23 de junio de 2021. El malware identificado, un </w:t>
      </w:r>
      <w:r>
        <w:rPr>
          <w:rStyle w:val="Textoennegrita"/>
        </w:rPr>
        <w:t>troyano</w:t>
      </w:r>
      <w:r>
        <w:t xml:space="preserve">, fue analizado y se descubrieron varios archivos y procesos sospechosos en los sistemas comprometidos. Además, se identificó actividad anómala en la red, lo que sugiere una posible comunicación con servidores externos para </w:t>
      </w:r>
      <w:proofErr w:type="spellStart"/>
      <w:r>
        <w:t>exfiltración</w:t>
      </w:r>
      <w:proofErr w:type="spellEnd"/>
      <w:r>
        <w:t xml:space="preserve"> de datos o control remoto.</w:t>
      </w:r>
    </w:p>
    <w:p w:rsidR="00E25801" w:rsidRDefault="00E25801" w:rsidP="00E25801">
      <w:pPr>
        <w:pStyle w:val="Ttulo4"/>
      </w:pPr>
      <w:r>
        <w:rPr>
          <w:rStyle w:val="Textoennegrita"/>
          <w:b/>
          <w:bCs/>
        </w:rPr>
        <w:t>2. Detalles de la Muestra de Malware</w:t>
      </w:r>
    </w:p>
    <w:p w:rsidR="00E25801" w:rsidRDefault="00E25801" w:rsidP="00E25801">
      <w:pPr>
        <w:numPr>
          <w:ilvl w:val="0"/>
          <w:numId w:val="1"/>
        </w:numPr>
        <w:spacing w:before="100" w:beforeAutospacing="1" w:after="100" w:afterAutospacing="1" w:line="240" w:lineRule="auto"/>
      </w:pPr>
      <w:r>
        <w:rPr>
          <w:rStyle w:val="Textoennegrita"/>
        </w:rPr>
        <w:t>Nombre del Malware</w:t>
      </w:r>
      <w:r>
        <w:t xml:space="preserve">: </w:t>
      </w:r>
      <w:r>
        <w:rPr>
          <w:rStyle w:val="Textoennegrita"/>
        </w:rPr>
        <w:t>dovidka.chm</w:t>
      </w:r>
    </w:p>
    <w:p w:rsidR="00E25801" w:rsidRDefault="00E25801" w:rsidP="00E25801">
      <w:pPr>
        <w:numPr>
          <w:ilvl w:val="0"/>
          <w:numId w:val="1"/>
        </w:numPr>
        <w:spacing w:before="100" w:beforeAutospacing="1" w:after="100" w:afterAutospacing="1" w:line="240" w:lineRule="auto"/>
      </w:pPr>
      <w:r>
        <w:rPr>
          <w:rStyle w:val="Textoennegrita"/>
        </w:rPr>
        <w:t>Fecha de Análisis</w:t>
      </w:r>
      <w:r>
        <w:t>: 31 de julio de 2022</w:t>
      </w:r>
    </w:p>
    <w:p w:rsidR="00E25801" w:rsidRDefault="00E25801" w:rsidP="00E25801">
      <w:pPr>
        <w:numPr>
          <w:ilvl w:val="0"/>
          <w:numId w:val="1"/>
        </w:numPr>
        <w:spacing w:before="100" w:beforeAutospacing="1" w:after="100" w:afterAutospacing="1" w:line="240" w:lineRule="auto"/>
      </w:pPr>
      <w:r>
        <w:rPr>
          <w:rStyle w:val="Textoennegrita"/>
        </w:rPr>
        <w:t>Sistema Operativo Afectado</w:t>
      </w:r>
      <w:r>
        <w:t xml:space="preserve">: Windows 7 Professional </w:t>
      </w:r>
      <w:proofErr w:type="spellStart"/>
      <w:r>
        <w:t>Service</w:t>
      </w:r>
      <w:proofErr w:type="spellEnd"/>
      <w:r>
        <w:t xml:space="preserve"> Pack 1 (</w:t>
      </w:r>
      <w:proofErr w:type="spellStart"/>
      <w:r>
        <w:t>build</w:t>
      </w:r>
      <w:proofErr w:type="spellEnd"/>
      <w:r>
        <w:t xml:space="preserve"> 7601, 32-bit)</w:t>
      </w:r>
    </w:p>
    <w:p w:rsidR="00E25801" w:rsidRDefault="00E25801" w:rsidP="00E25801">
      <w:pPr>
        <w:numPr>
          <w:ilvl w:val="0"/>
          <w:numId w:val="1"/>
        </w:numPr>
        <w:spacing w:before="100" w:beforeAutospacing="1" w:after="100" w:afterAutospacing="1" w:line="240" w:lineRule="auto"/>
      </w:pPr>
      <w:r>
        <w:rPr>
          <w:rStyle w:val="Textoennegrita"/>
        </w:rPr>
        <w:t>Tipo de Malware</w:t>
      </w:r>
      <w:r>
        <w:t xml:space="preserve">: </w:t>
      </w:r>
      <w:r>
        <w:rPr>
          <w:rStyle w:val="Textoennegrita"/>
        </w:rPr>
        <w:t>Troyano</w:t>
      </w:r>
    </w:p>
    <w:p w:rsidR="00E25801" w:rsidRDefault="00E25801" w:rsidP="00E25801">
      <w:pPr>
        <w:numPr>
          <w:ilvl w:val="0"/>
          <w:numId w:val="1"/>
        </w:numPr>
        <w:spacing w:before="100" w:beforeAutospacing="1" w:after="100" w:afterAutospacing="1" w:line="240" w:lineRule="auto"/>
      </w:pPr>
      <w:r>
        <w:rPr>
          <w:rStyle w:val="Textoennegrita"/>
        </w:rPr>
        <w:t>MD5</w:t>
      </w:r>
      <w:r>
        <w:t>: 2556A9E1D5E9874171F51620E5C5E09A</w:t>
      </w:r>
    </w:p>
    <w:p w:rsidR="00E25801" w:rsidRDefault="00E25801" w:rsidP="00E25801">
      <w:pPr>
        <w:numPr>
          <w:ilvl w:val="0"/>
          <w:numId w:val="1"/>
        </w:numPr>
        <w:spacing w:before="100" w:beforeAutospacing="1" w:after="100" w:afterAutospacing="1" w:line="240" w:lineRule="auto"/>
      </w:pPr>
      <w:r>
        <w:rPr>
          <w:rStyle w:val="Textoennegrita"/>
        </w:rPr>
        <w:t>MIME</w:t>
      </w:r>
      <w:r>
        <w:t xml:space="preserve">: </w:t>
      </w:r>
      <w:proofErr w:type="spellStart"/>
      <w:r>
        <w:t>application</w:t>
      </w:r>
      <w:proofErr w:type="spellEnd"/>
      <w:r>
        <w:t>/</w:t>
      </w:r>
      <w:proofErr w:type="spellStart"/>
      <w:r>
        <w:t>octet-stream</w:t>
      </w:r>
      <w:proofErr w:type="spellEnd"/>
    </w:p>
    <w:p w:rsidR="00E25801" w:rsidRDefault="00E25801" w:rsidP="00E25801">
      <w:pPr>
        <w:numPr>
          <w:ilvl w:val="0"/>
          <w:numId w:val="1"/>
        </w:numPr>
        <w:spacing w:before="100" w:beforeAutospacing="1" w:after="100" w:afterAutospacing="1" w:line="240" w:lineRule="auto"/>
      </w:pPr>
      <w:r>
        <w:rPr>
          <w:rStyle w:val="Textoennegrita"/>
        </w:rPr>
        <w:t xml:space="preserve">File </w:t>
      </w:r>
      <w:proofErr w:type="spellStart"/>
      <w:r>
        <w:rPr>
          <w:rStyle w:val="Textoennegrita"/>
        </w:rPr>
        <w:t>Info</w:t>
      </w:r>
      <w:proofErr w:type="spellEnd"/>
      <w:r>
        <w:t xml:space="preserve">: MS Windows </w:t>
      </w:r>
      <w:proofErr w:type="spellStart"/>
      <w:r>
        <w:t>HtmlHelp</w:t>
      </w:r>
      <w:proofErr w:type="spellEnd"/>
      <w:r>
        <w:t xml:space="preserve"> Data</w:t>
      </w:r>
    </w:p>
    <w:p w:rsidR="00E25801" w:rsidRDefault="00E25801" w:rsidP="00E25801">
      <w:pPr>
        <w:pStyle w:val="NormalWeb"/>
      </w:pPr>
      <w:r>
        <w:t xml:space="preserve">Este archivo </w:t>
      </w:r>
      <w:r>
        <w:rPr>
          <w:rStyle w:val="Textoennegrita"/>
        </w:rPr>
        <w:t>dovidka.chm</w:t>
      </w:r>
      <w:r>
        <w:t xml:space="preserve"> fue utilizado para propagar el malware en el sistema, que se ejecutó en conjunto con otros scripts maliciosos como </w:t>
      </w:r>
      <w:r>
        <w:rPr>
          <w:rStyle w:val="Textoennegrita"/>
        </w:rPr>
        <w:t>WScript.exe</w:t>
      </w:r>
      <w:r>
        <w:t xml:space="preserve"> y </w:t>
      </w:r>
      <w:r>
        <w:rPr>
          <w:rStyle w:val="Textoennegrita"/>
        </w:rPr>
        <w:t>wscript.exe</w:t>
      </w:r>
      <w:r>
        <w:t xml:space="preserve">, asociados a archivos como </w:t>
      </w:r>
      <w:r>
        <w:rPr>
          <w:rStyle w:val="Textoennegrita"/>
        </w:rPr>
        <w:t>ignit.vbs</w:t>
      </w:r>
      <w:r>
        <w:t xml:space="preserve"> y </w:t>
      </w:r>
      <w:r>
        <w:rPr>
          <w:rStyle w:val="Textoennegrita"/>
        </w:rPr>
        <w:t>desktop.ini</w:t>
      </w:r>
      <w:r>
        <w:t>, lo que sugiere un comportamiento de persistencia y evasión.</w:t>
      </w:r>
    </w:p>
    <w:p w:rsidR="00E25801" w:rsidRDefault="00E25801" w:rsidP="00E25801">
      <w:r>
        <w:pict>
          <v:rect id="_x0000_i1025" style="width:0;height:1.5pt" o:hralign="center" o:hrstd="t" o:hr="t" fillcolor="#a0a0a0" stroked="f"/>
        </w:pict>
      </w:r>
    </w:p>
    <w:p w:rsidR="00E25801" w:rsidRDefault="00E25801" w:rsidP="00E25801">
      <w:pPr>
        <w:pStyle w:val="Ttulo4"/>
      </w:pPr>
      <w:r>
        <w:rPr>
          <w:rStyle w:val="Textoennegrita"/>
          <w:b/>
          <w:bCs/>
        </w:rPr>
        <w:t>3. Hipótesis de Infección Basada en las Capturas de Pantalla</w:t>
      </w:r>
    </w:p>
    <w:p w:rsidR="00E25801" w:rsidRDefault="00E25801" w:rsidP="00E25801">
      <w:pPr>
        <w:pStyle w:val="NormalWeb"/>
      </w:pPr>
      <w:r>
        <w:t xml:space="preserve">Según las capturas de pantalla proporcionadas por la herramienta </w:t>
      </w:r>
      <w:proofErr w:type="spellStart"/>
      <w:r>
        <w:rPr>
          <w:rStyle w:val="Textoennegrita"/>
        </w:rPr>
        <w:t>AnyRun</w:t>
      </w:r>
      <w:proofErr w:type="spellEnd"/>
      <w:r>
        <w:t xml:space="preserve">, es posible formular una hipótesis sobre cómo se produjo la infección en los sistemas de </w:t>
      </w:r>
      <w:proofErr w:type="spellStart"/>
      <w:r>
        <w:t>LexCorp</w:t>
      </w:r>
      <w:proofErr w:type="spellEnd"/>
      <w:r>
        <w:t>:</w:t>
      </w:r>
    </w:p>
    <w:p w:rsidR="00E25801" w:rsidRDefault="00E25801" w:rsidP="00E25801">
      <w:pPr>
        <w:pStyle w:val="NormalWeb"/>
        <w:numPr>
          <w:ilvl w:val="0"/>
          <w:numId w:val="2"/>
        </w:numPr>
      </w:pPr>
      <w:r>
        <w:rPr>
          <w:rStyle w:val="Textoennegrita"/>
        </w:rPr>
        <w:t>Contexto</w:t>
      </w:r>
      <w:r>
        <w:t xml:space="preserve">: Durante el análisis de las interacciones del malware en el sistema, se observó que el archivo </w:t>
      </w:r>
      <w:r>
        <w:rPr>
          <w:rStyle w:val="Textoennegrita"/>
        </w:rPr>
        <w:t>dovidka.chm</w:t>
      </w:r>
      <w:r>
        <w:t xml:space="preserve"> estaba asociado a un componente </w:t>
      </w:r>
      <w:proofErr w:type="spellStart"/>
      <w:r>
        <w:t>HTMLHelp</w:t>
      </w:r>
      <w:proofErr w:type="spellEnd"/>
      <w:r>
        <w:t xml:space="preserve"> (CHM), el cual se utiliza comúnmente para mostrar ayuda o documentación en aplicaciones Windows.</w:t>
      </w:r>
    </w:p>
    <w:p w:rsidR="00E25801" w:rsidRDefault="00E25801" w:rsidP="00E25801">
      <w:pPr>
        <w:pStyle w:val="NormalWeb"/>
        <w:numPr>
          <w:ilvl w:val="0"/>
          <w:numId w:val="2"/>
        </w:numPr>
      </w:pPr>
      <w:r>
        <w:rPr>
          <w:rStyle w:val="Textoennegrita"/>
        </w:rPr>
        <w:t>Hipótesis de Infección</w:t>
      </w:r>
      <w:r>
        <w:t xml:space="preserve">: Es probable que uno o más empleados hayan interactuado con estos archivos de ayuda, que mostraban un contenido aparentemente legítimo. En un momento determinado, el sistema operativo probablemente mostró una advertencia de seguridad relacionada con un </w:t>
      </w:r>
      <w:r>
        <w:rPr>
          <w:rStyle w:val="Textoennegrita"/>
        </w:rPr>
        <w:t>control ActiveX no seguro</w:t>
      </w:r>
      <w:r>
        <w:t xml:space="preserve">. Este control era necesario para interactuar con ciertos componentes del sitio web que el empleado estaba utilizando. A pesar de las advertencias del sistema, el empleado pudo haber continuado con la ejecución de dicho control, lo que permitió que el malware </w:t>
      </w:r>
      <w:r>
        <w:rPr>
          <w:rStyle w:val="Textoennegrita"/>
        </w:rPr>
        <w:t>dovidka.chm</w:t>
      </w:r>
      <w:r>
        <w:t xml:space="preserve"> se ejecutara y, eventualmente, comprometiera el sistema.</w:t>
      </w:r>
    </w:p>
    <w:p w:rsidR="00E25801" w:rsidRDefault="00E25801" w:rsidP="00E25801">
      <w:pPr>
        <w:numPr>
          <w:ilvl w:val="1"/>
          <w:numId w:val="2"/>
        </w:numPr>
        <w:spacing w:before="100" w:beforeAutospacing="1" w:after="100" w:afterAutospacing="1" w:line="240" w:lineRule="auto"/>
      </w:pPr>
      <w:r>
        <w:rPr>
          <w:rStyle w:val="Textoennegrita"/>
        </w:rPr>
        <w:t>Evidencia de apoyo</w:t>
      </w:r>
      <w:r>
        <w:t xml:space="preserve">: Las capturas de pantalla de </w:t>
      </w:r>
      <w:proofErr w:type="spellStart"/>
      <w:r>
        <w:rPr>
          <w:rStyle w:val="Textoennegrita"/>
        </w:rPr>
        <w:t>AnyRun</w:t>
      </w:r>
      <w:proofErr w:type="spellEnd"/>
      <w:r>
        <w:t xml:space="preserve"> muestran procesos que sugieren que la ejecución de contenido malicioso fue facilitada por la interacción con un control ActiveX vulnerable, que se presentó durante la carga de la página web que contenía el archivo de ayuda.</w:t>
      </w:r>
    </w:p>
    <w:p w:rsidR="00E25801" w:rsidRDefault="00E25801" w:rsidP="00E25801">
      <w:pPr>
        <w:numPr>
          <w:ilvl w:val="1"/>
          <w:numId w:val="2"/>
        </w:numPr>
        <w:spacing w:before="100" w:beforeAutospacing="1" w:after="100" w:afterAutospacing="1" w:line="240" w:lineRule="auto"/>
      </w:pPr>
      <w:r>
        <w:rPr>
          <w:rStyle w:val="Textoennegrita"/>
        </w:rPr>
        <w:lastRenderedPageBreak/>
        <w:t>Posible vectores de infección</w:t>
      </w:r>
      <w:r>
        <w:t xml:space="preserve">: Si el archivo de ayuda o los componentes relacionados con el mismo no fueron verificados previamente, el empleado podría haber permitido la ejecución del control, lo que permitió que el </w:t>
      </w:r>
      <w:r>
        <w:rPr>
          <w:rStyle w:val="Textoennegrita"/>
        </w:rPr>
        <w:t>Troyano</w:t>
      </w:r>
      <w:r>
        <w:t xml:space="preserve"> o el </w:t>
      </w:r>
      <w:proofErr w:type="spellStart"/>
      <w:r>
        <w:rPr>
          <w:rStyle w:val="Textoennegrita"/>
        </w:rPr>
        <w:t>dropper</w:t>
      </w:r>
      <w:proofErr w:type="spellEnd"/>
      <w:r>
        <w:t xml:space="preserve"> asociado al archivo </w:t>
      </w:r>
      <w:r>
        <w:rPr>
          <w:rStyle w:val="Textoennegrita"/>
        </w:rPr>
        <w:t>dovidka.chm</w:t>
      </w:r>
      <w:r>
        <w:t xml:space="preserve"> se descargara y ejecutara en el sistema.</w:t>
      </w:r>
    </w:p>
    <w:p w:rsidR="00E25801" w:rsidRDefault="00E25801" w:rsidP="00E25801">
      <w:pPr>
        <w:pStyle w:val="NormalWeb"/>
      </w:pPr>
      <w:r>
        <w:t>Este escenario subraya la importancia de tener medidas de seguridad estrictas, como restricciones sobre el uso de controles ActiveX no verificados y la desactivación de la ejecución automática de archivos potencialmente peligrosos.</w:t>
      </w:r>
    </w:p>
    <w:p w:rsidR="00E25801" w:rsidRDefault="00E25801" w:rsidP="00E25801">
      <w:r>
        <w:pict>
          <v:rect id="_x0000_i1026" style="width:0;height:1.5pt" o:hralign="center" o:hrstd="t" o:hr="t" fillcolor="#a0a0a0" stroked="f"/>
        </w:pict>
      </w:r>
    </w:p>
    <w:p w:rsidR="00E25801" w:rsidRDefault="00E25801" w:rsidP="00E25801">
      <w:pPr>
        <w:pStyle w:val="Ttulo4"/>
      </w:pPr>
      <w:r>
        <w:rPr>
          <w:rStyle w:val="Textoennegrita"/>
          <w:b/>
          <w:bCs/>
        </w:rPr>
        <w:t>4. Actividad de Red y Conexiones</w:t>
      </w:r>
    </w:p>
    <w:p w:rsidR="00E25801" w:rsidRDefault="00E25801" w:rsidP="00E25801">
      <w:pPr>
        <w:pStyle w:val="NormalWeb"/>
      </w:pPr>
      <w:r>
        <w:t>Durante el análisis de las actividades de red generadas por los procesos maliciosos, se identificaron varias conexiones y solicitudes de DNS que apuntan a posibles servidores de comando y control (C&amp;C). Estos son algunos de los hallazgos más relevantes:</w:t>
      </w:r>
    </w:p>
    <w:p w:rsidR="00E25801" w:rsidRDefault="00E25801" w:rsidP="00E25801">
      <w:pPr>
        <w:pStyle w:val="NormalWeb"/>
      </w:pPr>
      <w:r>
        <w:rPr>
          <w:rStyle w:val="Textoennegrita"/>
        </w:rPr>
        <w:t>Conexiones TCP/UDP:</w:t>
      </w:r>
    </w:p>
    <w:p w:rsidR="00E25801" w:rsidRDefault="00E25801" w:rsidP="00E25801">
      <w:pPr>
        <w:numPr>
          <w:ilvl w:val="0"/>
          <w:numId w:val="3"/>
        </w:numPr>
        <w:spacing w:before="100" w:beforeAutospacing="1" w:after="100" w:afterAutospacing="1" w:line="240" w:lineRule="auto"/>
      </w:pPr>
      <w:r>
        <w:rPr>
          <w:rStyle w:val="Textoennegrita"/>
        </w:rPr>
        <w:t>PID</w:t>
      </w:r>
      <w:r>
        <w:t>: 2124</w:t>
      </w:r>
    </w:p>
    <w:p w:rsidR="00E25801" w:rsidRDefault="00E25801" w:rsidP="00E25801">
      <w:pPr>
        <w:numPr>
          <w:ilvl w:val="0"/>
          <w:numId w:val="3"/>
        </w:numPr>
        <w:spacing w:before="100" w:beforeAutospacing="1" w:after="100" w:afterAutospacing="1" w:line="240" w:lineRule="auto"/>
      </w:pPr>
      <w:r>
        <w:rPr>
          <w:rStyle w:val="Textoennegrita"/>
        </w:rPr>
        <w:t>Proceso</w:t>
      </w:r>
      <w:r>
        <w:t xml:space="preserve">: </w:t>
      </w:r>
      <w:r>
        <w:rPr>
          <w:rStyle w:val="Textoennegrita"/>
        </w:rPr>
        <w:t>regasm.exe</w:t>
      </w:r>
    </w:p>
    <w:p w:rsidR="00E25801" w:rsidRDefault="00E25801" w:rsidP="00E25801">
      <w:pPr>
        <w:numPr>
          <w:ilvl w:val="0"/>
          <w:numId w:val="3"/>
        </w:numPr>
        <w:spacing w:before="100" w:beforeAutospacing="1" w:after="100" w:afterAutospacing="1" w:line="240" w:lineRule="auto"/>
      </w:pPr>
      <w:r>
        <w:rPr>
          <w:rStyle w:val="Textoennegrita"/>
        </w:rPr>
        <w:t>IP</w:t>
      </w:r>
      <w:r>
        <w:t>: 194.195.211.98:8443</w:t>
      </w:r>
    </w:p>
    <w:p w:rsidR="00E25801" w:rsidRDefault="00E25801" w:rsidP="00E25801">
      <w:pPr>
        <w:numPr>
          <w:ilvl w:val="0"/>
          <w:numId w:val="3"/>
        </w:numPr>
        <w:spacing w:before="100" w:beforeAutospacing="1" w:after="100" w:afterAutospacing="1" w:line="240" w:lineRule="auto"/>
      </w:pPr>
      <w:r>
        <w:rPr>
          <w:rStyle w:val="Textoennegrita"/>
        </w:rPr>
        <w:t>Dominio</w:t>
      </w:r>
      <w:r>
        <w:t xml:space="preserve">: </w:t>
      </w:r>
      <w:proofErr w:type="spellStart"/>
      <w:r>
        <w:rPr>
          <w:rStyle w:val="Textoennegrita"/>
        </w:rPr>
        <w:t>xbeta.online</w:t>
      </w:r>
      <w:proofErr w:type="spellEnd"/>
    </w:p>
    <w:p w:rsidR="00E25801" w:rsidRDefault="00E25801" w:rsidP="00E25801">
      <w:pPr>
        <w:numPr>
          <w:ilvl w:val="0"/>
          <w:numId w:val="3"/>
        </w:numPr>
        <w:spacing w:before="100" w:beforeAutospacing="1" w:after="100" w:afterAutospacing="1" w:line="240" w:lineRule="auto"/>
      </w:pPr>
      <w:r>
        <w:rPr>
          <w:rStyle w:val="Textoennegrita"/>
        </w:rPr>
        <w:t>ASN</w:t>
      </w:r>
      <w:r>
        <w:t xml:space="preserve">: </w:t>
      </w:r>
      <w:proofErr w:type="spellStart"/>
      <w:r>
        <w:rPr>
          <w:rStyle w:val="Textoennegrita"/>
        </w:rPr>
        <w:t>Nexinto</w:t>
      </w:r>
      <w:proofErr w:type="spellEnd"/>
      <w:r>
        <w:rPr>
          <w:rStyle w:val="Textoennegrita"/>
        </w:rPr>
        <w:t xml:space="preserve"> </w:t>
      </w:r>
      <w:proofErr w:type="spellStart"/>
      <w:r>
        <w:rPr>
          <w:rStyle w:val="Textoennegrita"/>
        </w:rPr>
        <w:t>GmbH</w:t>
      </w:r>
      <w:proofErr w:type="spellEnd"/>
      <w:r>
        <w:rPr>
          <w:rStyle w:val="Textoennegrita"/>
        </w:rPr>
        <w:t>, Alemania (DE)</w:t>
      </w:r>
    </w:p>
    <w:p w:rsidR="00E25801" w:rsidRDefault="00E25801" w:rsidP="00E25801">
      <w:pPr>
        <w:numPr>
          <w:ilvl w:val="0"/>
          <w:numId w:val="3"/>
        </w:numPr>
        <w:spacing w:before="100" w:beforeAutospacing="1" w:after="100" w:afterAutospacing="1" w:line="240" w:lineRule="auto"/>
      </w:pPr>
      <w:r>
        <w:rPr>
          <w:rStyle w:val="Textoennegrita"/>
        </w:rPr>
        <w:t>Reputación</w:t>
      </w:r>
      <w:r>
        <w:t xml:space="preserve">: </w:t>
      </w:r>
      <w:r>
        <w:rPr>
          <w:rStyle w:val="Textoennegrita"/>
        </w:rPr>
        <w:t>Malicioso</w:t>
      </w:r>
    </w:p>
    <w:p w:rsidR="00E25801" w:rsidRDefault="00E25801" w:rsidP="00E25801">
      <w:pPr>
        <w:pStyle w:val="NormalWeb"/>
      </w:pPr>
      <w:r>
        <w:t xml:space="preserve">La conexión realizada por </w:t>
      </w:r>
      <w:r>
        <w:rPr>
          <w:rStyle w:val="Textoennegrita"/>
        </w:rPr>
        <w:t>regasm.exe</w:t>
      </w:r>
      <w:r>
        <w:t xml:space="preserve"> a la IP </w:t>
      </w:r>
      <w:r>
        <w:rPr>
          <w:rStyle w:val="Textoennegrita"/>
        </w:rPr>
        <w:t>194.195.211.98</w:t>
      </w:r>
      <w:r>
        <w:t xml:space="preserve"> en el puerto </w:t>
      </w:r>
      <w:r>
        <w:rPr>
          <w:rStyle w:val="Textoennegrita"/>
        </w:rPr>
        <w:t>8443</w:t>
      </w:r>
      <w:r>
        <w:t xml:space="preserve"> apunta a un servidor que parece estar vinculado a la infraestructura de comando y control del malware. El dominio </w:t>
      </w:r>
      <w:proofErr w:type="spellStart"/>
      <w:r>
        <w:rPr>
          <w:rStyle w:val="Textoennegrita"/>
        </w:rPr>
        <w:t>xbeta.online</w:t>
      </w:r>
      <w:proofErr w:type="spellEnd"/>
      <w:r>
        <w:t xml:space="preserve"> está relacionado con el atacante, lo que sugiere que el malware puede estar recibiendo instrucciones o </w:t>
      </w:r>
      <w:proofErr w:type="spellStart"/>
      <w:r>
        <w:t>exfiltrando</w:t>
      </w:r>
      <w:proofErr w:type="spellEnd"/>
      <w:r>
        <w:t xml:space="preserve"> información hacia este servidor.</w:t>
      </w:r>
    </w:p>
    <w:p w:rsidR="00E25801" w:rsidRDefault="00E25801" w:rsidP="00E25801">
      <w:pPr>
        <w:pStyle w:val="NormalWeb"/>
      </w:pPr>
      <w:r>
        <w:rPr>
          <w:rStyle w:val="Textoennegrita"/>
        </w:rPr>
        <w:t>Solicitudes de DNS:</w:t>
      </w:r>
    </w:p>
    <w:p w:rsidR="00E25801" w:rsidRDefault="00E25801" w:rsidP="00E25801">
      <w:pPr>
        <w:numPr>
          <w:ilvl w:val="0"/>
          <w:numId w:val="4"/>
        </w:numPr>
        <w:spacing w:before="100" w:beforeAutospacing="1" w:after="100" w:afterAutospacing="1" w:line="240" w:lineRule="auto"/>
      </w:pPr>
      <w:r>
        <w:rPr>
          <w:rStyle w:val="Textoennegrita"/>
        </w:rPr>
        <w:t>Dominio</w:t>
      </w:r>
      <w:r>
        <w:t xml:space="preserve">: </w:t>
      </w:r>
      <w:proofErr w:type="spellStart"/>
      <w:r>
        <w:rPr>
          <w:rStyle w:val="Textoennegrita"/>
        </w:rPr>
        <w:t>xbeta.online</w:t>
      </w:r>
      <w:proofErr w:type="spellEnd"/>
    </w:p>
    <w:p w:rsidR="00E25801" w:rsidRDefault="00E25801" w:rsidP="00E25801">
      <w:pPr>
        <w:numPr>
          <w:ilvl w:val="0"/>
          <w:numId w:val="4"/>
        </w:numPr>
        <w:spacing w:before="100" w:beforeAutospacing="1" w:after="100" w:afterAutospacing="1" w:line="240" w:lineRule="auto"/>
      </w:pPr>
      <w:r>
        <w:rPr>
          <w:rStyle w:val="Textoennegrita"/>
        </w:rPr>
        <w:t>IP</w:t>
      </w:r>
      <w:r>
        <w:t xml:space="preserve">: </w:t>
      </w:r>
      <w:r>
        <w:rPr>
          <w:rStyle w:val="Textoennegrita"/>
        </w:rPr>
        <w:t>194.195.211.98</w:t>
      </w:r>
    </w:p>
    <w:p w:rsidR="00E25801" w:rsidRDefault="00E25801" w:rsidP="00E25801">
      <w:pPr>
        <w:numPr>
          <w:ilvl w:val="0"/>
          <w:numId w:val="4"/>
        </w:numPr>
        <w:spacing w:before="100" w:beforeAutospacing="1" w:after="100" w:afterAutospacing="1" w:line="240" w:lineRule="auto"/>
      </w:pPr>
      <w:r>
        <w:rPr>
          <w:rStyle w:val="Textoennegrita"/>
        </w:rPr>
        <w:t>Reputación</w:t>
      </w:r>
      <w:r>
        <w:t xml:space="preserve">: </w:t>
      </w:r>
      <w:r>
        <w:rPr>
          <w:rStyle w:val="Textoennegrita"/>
        </w:rPr>
        <w:t>Desconocida, pero potencialmente maliciosa</w:t>
      </w:r>
    </w:p>
    <w:p w:rsidR="00E25801" w:rsidRDefault="00E25801" w:rsidP="00E25801">
      <w:pPr>
        <w:pStyle w:val="NormalWeb"/>
      </w:pPr>
      <w:r>
        <w:t>Este dominio ha sido identificado como uno relacionado con amenazas avanzadas, lo que sugiere que el malware podría ser parte de un ataque más grande y sofisticado.</w:t>
      </w:r>
    </w:p>
    <w:p w:rsidR="00E25801" w:rsidRDefault="00E25801" w:rsidP="00E25801">
      <w:r>
        <w:pict>
          <v:rect id="_x0000_i1027" style="width:0;height:1.5pt" o:hralign="center" o:hrstd="t" o:hr="t" fillcolor="#a0a0a0" stroked="f"/>
        </w:pict>
      </w:r>
    </w:p>
    <w:p w:rsidR="00E25801" w:rsidRDefault="00E25801" w:rsidP="00E25801">
      <w:pPr>
        <w:pStyle w:val="Ttulo4"/>
      </w:pPr>
      <w:r>
        <w:rPr>
          <w:rStyle w:val="Textoennegrita"/>
          <w:b/>
          <w:bCs/>
        </w:rPr>
        <w:t>5. Amenazas Detectadas</w:t>
      </w:r>
    </w:p>
    <w:p w:rsidR="00E25801" w:rsidRDefault="00E25801" w:rsidP="00E25801">
      <w:pPr>
        <w:pStyle w:val="NormalWeb"/>
      </w:pPr>
      <w:r>
        <w:t xml:space="preserve">Durante el análisis de las amenazas de red, se detectó un indicador clave que sugiere la presencia de un </w:t>
      </w:r>
      <w:r>
        <w:rPr>
          <w:rStyle w:val="Textoennegrita"/>
        </w:rPr>
        <w:t>Troyano de Red</w:t>
      </w:r>
      <w:r>
        <w:t>. La información de tráfico y las alertas generadas durante el análisis revelaron lo siguiente:</w:t>
      </w:r>
    </w:p>
    <w:p w:rsidR="00E25801" w:rsidRDefault="00E25801" w:rsidP="00E25801">
      <w:pPr>
        <w:numPr>
          <w:ilvl w:val="0"/>
          <w:numId w:val="5"/>
        </w:numPr>
        <w:spacing w:before="100" w:beforeAutospacing="1" w:after="100" w:afterAutospacing="1" w:line="240" w:lineRule="auto"/>
      </w:pPr>
      <w:r>
        <w:rPr>
          <w:rStyle w:val="Textoennegrita"/>
        </w:rPr>
        <w:t>Mensaje de la Alerta</w:t>
      </w:r>
      <w:r>
        <w:t xml:space="preserve">: "A Network </w:t>
      </w:r>
      <w:proofErr w:type="spellStart"/>
      <w:r>
        <w:t>Trojan</w:t>
      </w:r>
      <w:proofErr w:type="spellEnd"/>
      <w:r>
        <w:t xml:space="preserve"> </w:t>
      </w:r>
      <w:proofErr w:type="spellStart"/>
      <w:r>
        <w:t>was</w:t>
      </w:r>
      <w:proofErr w:type="spellEnd"/>
      <w:r>
        <w:t xml:space="preserve"> </w:t>
      </w:r>
      <w:proofErr w:type="spellStart"/>
      <w:r>
        <w:t>detected</w:t>
      </w:r>
      <w:proofErr w:type="spellEnd"/>
      <w:r>
        <w:t>"</w:t>
      </w:r>
    </w:p>
    <w:p w:rsidR="00E25801" w:rsidRDefault="00E25801" w:rsidP="00E25801">
      <w:pPr>
        <w:numPr>
          <w:ilvl w:val="0"/>
          <w:numId w:val="5"/>
        </w:numPr>
        <w:spacing w:before="100" w:beforeAutospacing="1" w:after="100" w:afterAutospacing="1" w:line="240" w:lineRule="auto"/>
      </w:pPr>
      <w:r>
        <w:rPr>
          <w:rStyle w:val="Textoennegrita"/>
        </w:rPr>
        <w:lastRenderedPageBreak/>
        <w:t>Clasificación</w:t>
      </w:r>
      <w:r>
        <w:t xml:space="preserve">: </w:t>
      </w:r>
      <w:r>
        <w:rPr>
          <w:rStyle w:val="Textoennegrita"/>
        </w:rPr>
        <w:t>ET TROJAN TA445/</w:t>
      </w:r>
      <w:proofErr w:type="spellStart"/>
      <w:r>
        <w:rPr>
          <w:rStyle w:val="Textoennegrita"/>
        </w:rPr>
        <w:t>Ghostwrite</w:t>
      </w:r>
      <w:proofErr w:type="spellEnd"/>
      <w:r>
        <w:rPr>
          <w:rStyle w:val="Textoennegrita"/>
        </w:rPr>
        <w:t xml:space="preserve"> APT </w:t>
      </w:r>
      <w:proofErr w:type="spellStart"/>
      <w:r>
        <w:rPr>
          <w:rStyle w:val="Textoennegrita"/>
        </w:rPr>
        <w:t>Related</w:t>
      </w:r>
      <w:proofErr w:type="spellEnd"/>
      <w:r>
        <w:rPr>
          <w:rStyle w:val="Textoennegrita"/>
        </w:rPr>
        <w:t xml:space="preserve"> </w:t>
      </w:r>
      <w:proofErr w:type="spellStart"/>
      <w:r>
        <w:rPr>
          <w:rStyle w:val="Textoennegrita"/>
        </w:rPr>
        <w:t>Domain</w:t>
      </w:r>
      <w:proofErr w:type="spellEnd"/>
      <w:r>
        <w:rPr>
          <w:rStyle w:val="Textoennegrita"/>
        </w:rPr>
        <w:t xml:space="preserve"> in DNS </w:t>
      </w:r>
      <w:proofErr w:type="spellStart"/>
      <w:r>
        <w:rPr>
          <w:rStyle w:val="Textoennegrita"/>
        </w:rPr>
        <w:t>Lookup</w:t>
      </w:r>
      <w:proofErr w:type="spellEnd"/>
      <w:r>
        <w:rPr>
          <w:rStyle w:val="Textoennegrita"/>
        </w:rPr>
        <w:t xml:space="preserve"> (</w:t>
      </w:r>
      <w:proofErr w:type="spellStart"/>
      <w:r>
        <w:rPr>
          <w:rStyle w:val="Textoennegrita"/>
        </w:rPr>
        <w:t>xbeta.online</w:t>
      </w:r>
      <w:proofErr w:type="spellEnd"/>
      <w:r>
        <w:rPr>
          <w:rStyle w:val="Textoennegrita"/>
        </w:rPr>
        <w:t>)</w:t>
      </w:r>
    </w:p>
    <w:p w:rsidR="00E25801" w:rsidRDefault="00E25801" w:rsidP="00E25801">
      <w:pPr>
        <w:pStyle w:val="NormalWeb"/>
      </w:pPr>
      <w:r>
        <w:t xml:space="preserve">El análisis reveló que el dominio </w:t>
      </w:r>
      <w:proofErr w:type="spellStart"/>
      <w:r>
        <w:rPr>
          <w:rStyle w:val="Textoennegrita"/>
        </w:rPr>
        <w:t>xbeta.online</w:t>
      </w:r>
      <w:proofErr w:type="spellEnd"/>
      <w:r>
        <w:t xml:space="preserve"> está relacionado con la campaña </w:t>
      </w:r>
      <w:r>
        <w:rPr>
          <w:rStyle w:val="Textoennegrita"/>
        </w:rPr>
        <w:t>TA445</w:t>
      </w:r>
      <w:r>
        <w:t xml:space="preserve"> o </w:t>
      </w:r>
      <w:proofErr w:type="spellStart"/>
      <w:r>
        <w:rPr>
          <w:rStyle w:val="Textoennegrita"/>
        </w:rPr>
        <w:t>Ghostwrite</w:t>
      </w:r>
      <w:proofErr w:type="spellEnd"/>
      <w:r>
        <w:t xml:space="preserve">, un grupo de atacantes conocido por utilizar técnicas avanzadas de persistencia y </w:t>
      </w:r>
      <w:proofErr w:type="spellStart"/>
      <w:r>
        <w:t>exfiltración</w:t>
      </w:r>
      <w:proofErr w:type="spellEnd"/>
      <w:r>
        <w:t xml:space="preserve"> de datos, relacionadas con </w:t>
      </w:r>
      <w:proofErr w:type="spellStart"/>
      <w:r>
        <w:t>ciberespionaje</w:t>
      </w:r>
      <w:proofErr w:type="spellEnd"/>
      <w:r>
        <w:t xml:space="preserve"> y ataques de </w:t>
      </w:r>
      <w:r>
        <w:rPr>
          <w:rStyle w:val="Textoennegrita"/>
        </w:rPr>
        <w:t>APT</w:t>
      </w:r>
      <w:r>
        <w:t xml:space="preserve"> (Amenazas Persistentes Avanzadas). Este hallazgo sugiere que el malware utilizado en este ataque podría haber sido parte de una campaña más amplia con objetivos de infiltración y robo de información confidencial.</w:t>
      </w:r>
    </w:p>
    <w:p w:rsidR="00E25801" w:rsidRDefault="00E25801" w:rsidP="00E25801">
      <w:r>
        <w:pict>
          <v:rect id="_x0000_i1028" style="width:0;height:1.5pt" o:hralign="center" o:hrstd="t" o:hr="t" fillcolor="#a0a0a0" stroked="f"/>
        </w:pict>
      </w:r>
    </w:p>
    <w:p w:rsidR="00E25801" w:rsidRDefault="00E25801" w:rsidP="00E25801">
      <w:pPr>
        <w:pStyle w:val="Ttulo4"/>
      </w:pPr>
      <w:r>
        <w:rPr>
          <w:rStyle w:val="Textoennegrita"/>
          <w:b/>
          <w:bCs/>
        </w:rPr>
        <w:t xml:space="preserve">6. Detección por Antivirus en </w:t>
      </w:r>
      <w:proofErr w:type="spellStart"/>
      <w:r>
        <w:rPr>
          <w:rStyle w:val="Textoennegrita"/>
          <w:b/>
          <w:bCs/>
        </w:rPr>
        <w:t>VirusTotal</w:t>
      </w:r>
      <w:proofErr w:type="spellEnd"/>
    </w:p>
    <w:p w:rsidR="00E25801" w:rsidRDefault="00E25801" w:rsidP="00E25801">
      <w:pPr>
        <w:pStyle w:val="NormalWeb"/>
      </w:pPr>
      <w:r>
        <w:t xml:space="preserve">El análisis de </w:t>
      </w:r>
      <w:proofErr w:type="spellStart"/>
      <w:r>
        <w:rPr>
          <w:rStyle w:val="Textoennegrita"/>
        </w:rPr>
        <w:t>VirusTotal</w:t>
      </w:r>
      <w:proofErr w:type="spellEnd"/>
      <w:r>
        <w:t xml:space="preserve"> revela que </w:t>
      </w:r>
      <w:r>
        <w:rPr>
          <w:rStyle w:val="Textoennegrita"/>
        </w:rPr>
        <w:t>dovidka.chm</w:t>
      </w:r>
      <w:r>
        <w:t xml:space="preserve"> ha sido detectado por una variedad de motores antivirus, cada uno con su propia clasificación. A continuación se detallan las detecciones más relevantes: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4"/>
        <w:gridCol w:w="3720"/>
      </w:tblGrid>
      <w:tr w:rsidR="00E25801" w:rsidTr="00E25801">
        <w:trPr>
          <w:tblHeader/>
          <w:tblCellSpacing w:w="15" w:type="dxa"/>
        </w:trPr>
        <w:tc>
          <w:tcPr>
            <w:tcW w:w="0" w:type="auto"/>
            <w:vAlign w:val="center"/>
            <w:hideMark/>
          </w:tcPr>
          <w:p w:rsidR="00E25801" w:rsidRDefault="00E25801">
            <w:pPr>
              <w:jc w:val="center"/>
              <w:rPr>
                <w:b/>
                <w:bCs/>
                <w:sz w:val="24"/>
                <w:szCs w:val="24"/>
              </w:rPr>
            </w:pPr>
            <w:r>
              <w:rPr>
                <w:rStyle w:val="Textoennegrita"/>
              </w:rPr>
              <w:t>Antivirus</w:t>
            </w:r>
          </w:p>
        </w:tc>
        <w:tc>
          <w:tcPr>
            <w:tcW w:w="0" w:type="auto"/>
            <w:vAlign w:val="center"/>
            <w:hideMark/>
          </w:tcPr>
          <w:p w:rsidR="00E25801" w:rsidRDefault="00E25801">
            <w:pPr>
              <w:jc w:val="center"/>
              <w:rPr>
                <w:b/>
                <w:bCs/>
                <w:sz w:val="24"/>
                <w:szCs w:val="24"/>
              </w:rPr>
            </w:pPr>
            <w:r>
              <w:rPr>
                <w:rStyle w:val="Textoennegrita"/>
              </w:rPr>
              <w:t>Detección</w:t>
            </w:r>
          </w:p>
        </w:tc>
      </w:tr>
      <w:tr w:rsidR="00E25801" w:rsidTr="00E25801">
        <w:trPr>
          <w:tblCellSpacing w:w="15" w:type="dxa"/>
        </w:trPr>
        <w:tc>
          <w:tcPr>
            <w:tcW w:w="0" w:type="auto"/>
            <w:vAlign w:val="center"/>
            <w:hideMark/>
          </w:tcPr>
          <w:p w:rsidR="00E25801" w:rsidRDefault="00E25801">
            <w:pPr>
              <w:rPr>
                <w:sz w:val="24"/>
                <w:szCs w:val="24"/>
              </w:rPr>
            </w:pPr>
            <w:r>
              <w:rPr>
                <w:rStyle w:val="Textoennegrita"/>
              </w:rPr>
              <w:t>AhnLab-V3</w:t>
            </w:r>
          </w:p>
        </w:tc>
        <w:tc>
          <w:tcPr>
            <w:tcW w:w="0" w:type="auto"/>
            <w:vAlign w:val="center"/>
            <w:hideMark/>
          </w:tcPr>
          <w:p w:rsidR="00E25801" w:rsidRDefault="00E25801">
            <w:pPr>
              <w:rPr>
                <w:sz w:val="24"/>
                <w:szCs w:val="24"/>
              </w:rPr>
            </w:pPr>
            <w:proofErr w:type="spellStart"/>
            <w:r>
              <w:t>Downloader</w:t>
            </w:r>
            <w:proofErr w:type="spellEnd"/>
            <w:r>
              <w:t>/</w:t>
            </w:r>
            <w:proofErr w:type="spellStart"/>
            <w:r>
              <w:t>Chm.Agen</w:t>
            </w:r>
            <w:proofErr w:type="spellEnd"/>
          </w:p>
        </w:tc>
      </w:tr>
      <w:tr w:rsidR="00E25801" w:rsidTr="00E25801">
        <w:trPr>
          <w:tblCellSpacing w:w="15" w:type="dxa"/>
        </w:trPr>
        <w:tc>
          <w:tcPr>
            <w:tcW w:w="0" w:type="auto"/>
            <w:vAlign w:val="center"/>
            <w:hideMark/>
          </w:tcPr>
          <w:p w:rsidR="00E25801" w:rsidRDefault="00E25801">
            <w:pPr>
              <w:rPr>
                <w:sz w:val="24"/>
                <w:szCs w:val="24"/>
              </w:rPr>
            </w:pPr>
            <w:proofErr w:type="spellStart"/>
            <w:r>
              <w:rPr>
                <w:rStyle w:val="Textoennegrita"/>
              </w:rPr>
              <w:t>AliCloud</w:t>
            </w:r>
            <w:proofErr w:type="spellEnd"/>
          </w:p>
        </w:tc>
        <w:tc>
          <w:tcPr>
            <w:tcW w:w="0" w:type="auto"/>
            <w:vAlign w:val="center"/>
            <w:hideMark/>
          </w:tcPr>
          <w:p w:rsidR="00E25801" w:rsidRDefault="00E25801">
            <w:pPr>
              <w:rPr>
                <w:sz w:val="24"/>
                <w:szCs w:val="24"/>
              </w:rPr>
            </w:pPr>
            <w:proofErr w:type="spellStart"/>
            <w:r>
              <w:t>Trojan</w:t>
            </w:r>
            <w:proofErr w:type="spellEnd"/>
            <w:r>
              <w:t>[</w:t>
            </w:r>
            <w:proofErr w:type="spellStart"/>
            <w:r>
              <w:t>dropper</w:t>
            </w:r>
            <w:proofErr w:type="spellEnd"/>
            <w:r>
              <w:t>]:</w:t>
            </w:r>
            <w:proofErr w:type="spellStart"/>
            <w:r>
              <w:t>Win</w:t>
            </w:r>
            <w:proofErr w:type="spellEnd"/>
            <w:r>
              <w:t>/</w:t>
            </w:r>
            <w:proofErr w:type="spellStart"/>
            <w:r>
              <w:t>WinLNK.Gen</w:t>
            </w:r>
            <w:proofErr w:type="spellEnd"/>
          </w:p>
        </w:tc>
      </w:tr>
      <w:tr w:rsidR="00E25801" w:rsidTr="00E25801">
        <w:trPr>
          <w:tblCellSpacing w:w="15" w:type="dxa"/>
        </w:trPr>
        <w:tc>
          <w:tcPr>
            <w:tcW w:w="0" w:type="auto"/>
            <w:vAlign w:val="center"/>
            <w:hideMark/>
          </w:tcPr>
          <w:p w:rsidR="00E25801" w:rsidRDefault="00E25801">
            <w:pPr>
              <w:rPr>
                <w:sz w:val="24"/>
                <w:szCs w:val="24"/>
              </w:rPr>
            </w:pPr>
            <w:proofErr w:type="spellStart"/>
            <w:r>
              <w:rPr>
                <w:rStyle w:val="Textoennegrita"/>
              </w:rPr>
              <w:t>ALYac</w:t>
            </w:r>
            <w:proofErr w:type="spellEnd"/>
          </w:p>
        </w:tc>
        <w:tc>
          <w:tcPr>
            <w:tcW w:w="0" w:type="auto"/>
            <w:vAlign w:val="center"/>
            <w:hideMark/>
          </w:tcPr>
          <w:p w:rsidR="00E25801" w:rsidRDefault="00E25801">
            <w:pPr>
              <w:rPr>
                <w:sz w:val="24"/>
                <w:szCs w:val="24"/>
              </w:rPr>
            </w:pPr>
            <w:r>
              <w:t>Exploit.CVE-2019-0541</w:t>
            </w:r>
          </w:p>
        </w:tc>
      </w:tr>
      <w:tr w:rsidR="00E25801" w:rsidTr="00E25801">
        <w:trPr>
          <w:tblCellSpacing w:w="15" w:type="dxa"/>
        </w:trPr>
        <w:tc>
          <w:tcPr>
            <w:tcW w:w="0" w:type="auto"/>
            <w:vAlign w:val="center"/>
            <w:hideMark/>
          </w:tcPr>
          <w:p w:rsidR="00E25801" w:rsidRDefault="00E25801">
            <w:pPr>
              <w:rPr>
                <w:sz w:val="24"/>
                <w:szCs w:val="24"/>
              </w:rPr>
            </w:pPr>
            <w:proofErr w:type="spellStart"/>
            <w:r>
              <w:rPr>
                <w:rStyle w:val="Textoennegrita"/>
              </w:rPr>
              <w:t>Antiy</w:t>
            </w:r>
            <w:proofErr w:type="spellEnd"/>
            <w:r>
              <w:rPr>
                <w:rStyle w:val="Textoennegrita"/>
              </w:rPr>
              <w:t>-AVL</w:t>
            </w:r>
          </w:p>
        </w:tc>
        <w:tc>
          <w:tcPr>
            <w:tcW w:w="0" w:type="auto"/>
            <w:vAlign w:val="center"/>
            <w:hideMark/>
          </w:tcPr>
          <w:p w:rsidR="00E25801" w:rsidRDefault="00E25801">
            <w:pPr>
              <w:rPr>
                <w:sz w:val="24"/>
                <w:szCs w:val="24"/>
              </w:rPr>
            </w:pPr>
            <w:proofErr w:type="spellStart"/>
            <w:r>
              <w:t>Trojan</w:t>
            </w:r>
            <w:proofErr w:type="spellEnd"/>
            <w:r>
              <w:t>[APT]/MSOffice.Unc1151</w:t>
            </w:r>
          </w:p>
        </w:tc>
      </w:tr>
      <w:tr w:rsidR="00E25801" w:rsidTr="00E25801">
        <w:trPr>
          <w:tblCellSpacing w:w="15" w:type="dxa"/>
        </w:trPr>
        <w:tc>
          <w:tcPr>
            <w:tcW w:w="0" w:type="auto"/>
            <w:vAlign w:val="center"/>
            <w:hideMark/>
          </w:tcPr>
          <w:p w:rsidR="00E25801" w:rsidRDefault="00E25801">
            <w:pPr>
              <w:rPr>
                <w:sz w:val="24"/>
                <w:szCs w:val="24"/>
              </w:rPr>
            </w:pPr>
            <w:proofErr w:type="spellStart"/>
            <w:r>
              <w:rPr>
                <w:rStyle w:val="Textoennegrita"/>
              </w:rPr>
              <w:t>BitDefender</w:t>
            </w:r>
            <w:proofErr w:type="spellEnd"/>
          </w:p>
        </w:tc>
        <w:tc>
          <w:tcPr>
            <w:tcW w:w="0" w:type="auto"/>
            <w:vAlign w:val="center"/>
            <w:hideMark/>
          </w:tcPr>
          <w:p w:rsidR="00E25801" w:rsidRDefault="00E25801">
            <w:pPr>
              <w:rPr>
                <w:sz w:val="24"/>
                <w:szCs w:val="24"/>
              </w:rPr>
            </w:pPr>
            <w:r>
              <w:t>GT:VB.ObfDldr.30.5DA80230</w:t>
            </w:r>
          </w:p>
        </w:tc>
      </w:tr>
      <w:tr w:rsidR="00E25801" w:rsidTr="00E25801">
        <w:trPr>
          <w:tblCellSpacing w:w="15" w:type="dxa"/>
        </w:trPr>
        <w:tc>
          <w:tcPr>
            <w:tcW w:w="0" w:type="auto"/>
            <w:vAlign w:val="center"/>
            <w:hideMark/>
          </w:tcPr>
          <w:p w:rsidR="00E25801" w:rsidRDefault="00E25801">
            <w:pPr>
              <w:rPr>
                <w:sz w:val="24"/>
                <w:szCs w:val="24"/>
              </w:rPr>
            </w:pPr>
            <w:proofErr w:type="spellStart"/>
            <w:r>
              <w:rPr>
                <w:rStyle w:val="Textoennegrita"/>
              </w:rPr>
              <w:t>ClamAV</w:t>
            </w:r>
            <w:proofErr w:type="spellEnd"/>
          </w:p>
        </w:tc>
        <w:tc>
          <w:tcPr>
            <w:tcW w:w="0" w:type="auto"/>
            <w:vAlign w:val="center"/>
            <w:hideMark/>
          </w:tcPr>
          <w:p w:rsidR="00E25801" w:rsidRDefault="00E25801">
            <w:pPr>
              <w:rPr>
                <w:sz w:val="24"/>
                <w:szCs w:val="24"/>
              </w:rPr>
            </w:pPr>
            <w:r>
              <w:t>Html.Exploit.CVE_2019_0541-6806972-0</w:t>
            </w:r>
          </w:p>
        </w:tc>
      </w:tr>
      <w:tr w:rsidR="00E25801" w:rsidTr="00E25801">
        <w:trPr>
          <w:tblCellSpacing w:w="15" w:type="dxa"/>
        </w:trPr>
        <w:tc>
          <w:tcPr>
            <w:tcW w:w="0" w:type="auto"/>
            <w:vAlign w:val="center"/>
            <w:hideMark/>
          </w:tcPr>
          <w:p w:rsidR="00E25801" w:rsidRDefault="00E25801">
            <w:pPr>
              <w:rPr>
                <w:sz w:val="24"/>
                <w:szCs w:val="24"/>
              </w:rPr>
            </w:pPr>
            <w:proofErr w:type="spellStart"/>
            <w:r>
              <w:rPr>
                <w:rStyle w:val="Textoennegrita"/>
              </w:rPr>
              <w:t>DrWeb</w:t>
            </w:r>
            <w:proofErr w:type="spellEnd"/>
          </w:p>
        </w:tc>
        <w:tc>
          <w:tcPr>
            <w:tcW w:w="0" w:type="auto"/>
            <w:vAlign w:val="center"/>
            <w:hideMark/>
          </w:tcPr>
          <w:p w:rsidR="00E25801" w:rsidRDefault="00E25801">
            <w:pPr>
              <w:rPr>
                <w:sz w:val="24"/>
                <w:szCs w:val="24"/>
              </w:rPr>
            </w:pPr>
            <w:r>
              <w:t>Trojan.MulDrop19.59136</w:t>
            </w:r>
          </w:p>
        </w:tc>
      </w:tr>
      <w:tr w:rsidR="00E25801" w:rsidTr="00E25801">
        <w:trPr>
          <w:tblCellSpacing w:w="15" w:type="dxa"/>
        </w:trPr>
        <w:tc>
          <w:tcPr>
            <w:tcW w:w="0" w:type="auto"/>
            <w:vAlign w:val="center"/>
            <w:hideMark/>
          </w:tcPr>
          <w:p w:rsidR="00E25801" w:rsidRDefault="00E25801">
            <w:pPr>
              <w:rPr>
                <w:sz w:val="24"/>
                <w:szCs w:val="24"/>
              </w:rPr>
            </w:pPr>
            <w:proofErr w:type="spellStart"/>
            <w:r>
              <w:rPr>
                <w:rStyle w:val="Textoennegrita"/>
              </w:rPr>
              <w:t>Emsisoft</w:t>
            </w:r>
            <w:proofErr w:type="spellEnd"/>
          </w:p>
        </w:tc>
        <w:tc>
          <w:tcPr>
            <w:tcW w:w="0" w:type="auto"/>
            <w:vAlign w:val="center"/>
            <w:hideMark/>
          </w:tcPr>
          <w:p w:rsidR="00E25801" w:rsidRDefault="00E25801">
            <w:pPr>
              <w:rPr>
                <w:sz w:val="24"/>
                <w:szCs w:val="24"/>
              </w:rPr>
            </w:pPr>
            <w:r>
              <w:t>GT:VB.ObfDldr.30.5DA80230 (B)</w:t>
            </w:r>
          </w:p>
        </w:tc>
      </w:tr>
      <w:tr w:rsidR="00E25801" w:rsidTr="00E25801">
        <w:trPr>
          <w:tblCellSpacing w:w="15" w:type="dxa"/>
        </w:trPr>
        <w:tc>
          <w:tcPr>
            <w:tcW w:w="0" w:type="auto"/>
            <w:vAlign w:val="center"/>
            <w:hideMark/>
          </w:tcPr>
          <w:p w:rsidR="00E25801" w:rsidRDefault="00E25801">
            <w:pPr>
              <w:rPr>
                <w:sz w:val="24"/>
                <w:szCs w:val="24"/>
              </w:rPr>
            </w:pPr>
            <w:proofErr w:type="spellStart"/>
            <w:r>
              <w:rPr>
                <w:rStyle w:val="Textoennegrita"/>
              </w:rPr>
              <w:t>Kaspersky</w:t>
            </w:r>
            <w:proofErr w:type="spellEnd"/>
          </w:p>
        </w:tc>
        <w:tc>
          <w:tcPr>
            <w:tcW w:w="0" w:type="auto"/>
            <w:vAlign w:val="center"/>
            <w:hideMark/>
          </w:tcPr>
          <w:p w:rsidR="00E25801" w:rsidRDefault="00E25801">
            <w:pPr>
              <w:rPr>
                <w:sz w:val="24"/>
                <w:szCs w:val="24"/>
              </w:rPr>
            </w:pPr>
            <w:proofErr w:type="spellStart"/>
            <w:r>
              <w:t>Trojan-Dropper.VBS.Agent.ow</w:t>
            </w:r>
            <w:proofErr w:type="spellEnd"/>
          </w:p>
        </w:tc>
      </w:tr>
      <w:tr w:rsidR="00E25801" w:rsidTr="00E25801">
        <w:trPr>
          <w:tblCellSpacing w:w="15" w:type="dxa"/>
        </w:trPr>
        <w:tc>
          <w:tcPr>
            <w:tcW w:w="0" w:type="auto"/>
            <w:vAlign w:val="center"/>
            <w:hideMark/>
          </w:tcPr>
          <w:p w:rsidR="00E25801" w:rsidRDefault="00E25801">
            <w:pPr>
              <w:rPr>
                <w:sz w:val="24"/>
                <w:szCs w:val="24"/>
              </w:rPr>
            </w:pPr>
            <w:r>
              <w:rPr>
                <w:rStyle w:val="Textoennegrita"/>
              </w:rPr>
              <w:t>Microsoft</w:t>
            </w:r>
          </w:p>
        </w:tc>
        <w:tc>
          <w:tcPr>
            <w:tcW w:w="0" w:type="auto"/>
            <w:vAlign w:val="center"/>
            <w:hideMark/>
          </w:tcPr>
          <w:p w:rsidR="00E25801" w:rsidRDefault="00E25801">
            <w:pPr>
              <w:rPr>
                <w:sz w:val="24"/>
                <w:szCs w:val="24"/>
              </w:rPr>
            </w:pPr>
            <w:r>
              <w:t>Trojan:Win32/</w:t>
            </w:r>
            <w:proofErr w:type="spellStart"/>
            <w:r>
              <w:t>WinLNK</w:t>
            </w:r>
            <w:proofErr w:type="spellEnd"/>
          </w:p>
        </w:tc>
      </w:tr>
      <w:tr w:rsidR="00E25801" w:rsidTr="00E25801">
        <w:trPr>
          <w:tblCellSpacing w:w="15" w:type="dxa"/>
        </w:trPr>
        <w:tc>
          <w:tcPr>
            <w:tcW w:w="0" w:type="auto"/>
            <w:vAlign w:val="center"/>
            <w:hideMark/>
          </w:tcPr>
          <w:p w:rsidR="00E25801" w:rsidRDefault="00E25801">
            <w:pPr>
              <w:rPr>
                <w:sz w:val="24"/>
                <w:szCs w:val="24"/>
              </w:rPr>
            </w:pPr>
            <w:proofErr w:type="spellStart"/>
            <w:r>
              <w:rPr>
                <w:rStyle w:val="Textoennegrita"/>
              </w:rPr>
              <w:t>Sophos</w:t>
            </w:r>
            <w:proofErr w:type="spellEnd"/>
          </w:p>
        </w:tc>
        <w:tc>
          <w:tcPr>
            <w:tcW w:w="0" w:type="auto"/>
            <w:vAlign w:val="center"/>
            <w:hideMark/>
          </w:tcPr>
          <w:p w:rsidR="00E25801" w:rsidRDefault="00E25801">
            <w:pPr>
              <w:rPr>
                <w:sz w:val="24"/>
                <w:szCs w:val="24"/>
              </w:rPr>
            </w:pPr>
            <w:r>
              <w:t>Troj/</w:t>
            </w:r>
            <w:proofErr w:type="spellStart"/>
            <w:r>
              <w:t>CHMDrop</w:t>
            </w:r>
            <w:proofErr w:type="spellEnd"/>
            <w:r>
              <w:t>-M</w:t>
            </w:r>
          </w:p>
        </w:tc>
      </w:tr>
      <w:tr w:rsidR="00E25801" w:rsidTr="00E25801">
        <w:trPr>
          <w:tblCellSpacing w:w="15" w:type="dxa"/>
        </w:trPr>
        <w:tc>
          <w:tcPr>
            <w:tcW w:w="0" w:type="auto"/>
            <w:vAlign w:val="center"/>
            <w:hideMark/>
          </w:tcPr>
          <w:p w:rsidR="00E25801" w:rsidRDefault="00E25801">
            <w:pPr>
              <w:rPr>
                <w:sz w:val="24"/>
                <w:szCs w:val="24"/>
              </w:rPr>
            </w:pPr>
            <w:r>
              <w:rPr>
                <w:rStyle w:val="Textoennegrita"/>
              </w:rPr>
              <w:t>Symantec</w:t>
            </w:r>
          </w:p>
        </w:tc>
        <w:tc>
          <w:tcPr>
            <w:tcW w:w="0" w:type="auto"/>
            <w:vAlign w:val="center"/>
            <w:hideMark/>
          </w:tcPr>
          <w:p w:rsidR="00E25801" w:rsidRDefault="00E25801">
            <w:pPr>
              <w:rPr>
                <w:sz w:val="24"/>
                <w:szCs w:val="24"/>
              </w:rPr>
            </w:pPr>
            <w:proofErr w:type="spellStart"/>
            <w:r>
              <w:t>Trojan.Gen.NPE</w:t>
            </w:r>
            <w:proofErr w:type="spellEnd"/>
          </w:p>
        </w:tc>
      </w:tr>
      <w:tr w:rsidR="00E25801" w:rsidTr="00E25801">
        <w:trPr>
          <w:tblCellSpacing w:w="15" w:type="dxa"/>
        </w:trPr>
        <w:tc>
          <w:tcPr>
            <w:tcW w:w="0" w:type="auto"/>
            <w:vAlign w:val="center"/>
            <w:hideMark/>
          </w:tcPr>
          <w:p w:rsidR="00E25801" w:rsidRDefault="00E25801">
            <w:pPr>
              <w:rPr>
                <w:sz w:val="24"/>
                <w:szCs w:val="24"/>
              </w:rPr>
            </w:pPr>
            <w:proofErr w:type="spellStart"/>
            <w:r>
              <w:rPr>
                <w:rStyle w:val="Textoennegrita"/>
              </w:rPr>
              <w:t>TrendMicro</w:t>
            </w:r>
            <w:proofErr w:type="spellEnd"/>
          </w:p>
        </w:tc>
        <w:tc>
          <w:tcPr>
            <w:tcW w:w="0" w:type="auto"/>
            <w:vAlign w:val="center"/>
            <w:hideMark/>
          </w:tcPr>
          <w:p w:rsidR="00E25801" w:rsidRDefault="00E25801">
            <w:pPr>
              <w:rPr>
                <w:sz w:val="24"/>
                <w:szCs w:val="24"/>
              </w:rPr>
            </w:pPr>
            <w:proofErr w:type="spellStart"/>
            <w:r>
              <w:t>Trojan.VBS.DROPPER.M</w:t>
            </w:r>
            <w:proofErr w:type="spellEnd"/>
          </w:p>
        </w:tc>
      </w:tr>
      <w:tr w:rsidR="00E25801" w:rsidTr="00E25801">
        <w:trPr>
          <w:tblCellSpacing w:w="15" w:type="dxa"/>
        </w:trPr>
        <w:tc>
          <w:tcPr>
            <w:tcW w:w="0" w:type="auto"/>
            <w:vAlign w:val="center"/>
            <w:hideMark/>
          </w:tcPr>
          <w:p w:rsidR="00E25801" w:rsidRDefault="00E25801">
            <w:pPr>
              <w:rPr>
                <w:sz w:val="24"/>
                <w:szCs w:val="24"/>
              </w:rPr>
            </w:pPr>
            <w:r>
              <w:rPr>
                <w:rStyle w:val="Textoennegrita"/>
              </w:rPr>
              <w:t>VIPRE</w:t>
            </w:r>
          </w:p>
        </w:tc>
        <w:tc>
          <w:tcPr>
            <w:tcW w:w="0" w:type="auto"/>
            <w:vAlign w:val="center"/>
            <w:hideMark/>
          </w:tcPr>
          <w:p w:rsidR="00E25801" w:rsidRDefault="00E25801">
            <w:pPr>
              <w:rPr>
                <w:sz w:val="24"/>
                <w:szCs w:val="24"/>
              </w:rPr>
            </w:pPr>
            <w:r>
              <w:t>GT:VB.ObfDldr.30.5DA80230</w:t>
            </w:r>
          </w:p>
        </w:tc>
      </w:tr>
      <w:tr w:rsidR="00E25801" w:rsidTr="00E25801">
        <w:trPr>
          <w:tblCellSpacing w:w="15" w:type="dxa"/>
        </w:trPr>
        <w:tc>
          <w:tcPr>
            <w:tcW w:w="0" w:type="auto"/>
            <w:vAlign w:val="center"/>
            <w:hideMark/>
          </w:tcPr>
          <w:p w:rsidR="00E25801" w:rsidRDefault="00E25801">
            <w:pPr>
              <w:rPr>
                <w:sz w:val="24"/>
                <w:szCs w:val="24"/>
              </w:rPr>
            </w:pPr>
            <w:proofErr w:type="spellStart"/>
            <w:r>
              <w:rPr>
                <w:rStyle w:val="Textoennegrita"/>
              </w:rPr>
              <w:lastRenderedPageBreak/>
              <w:t>ViRobot</w:t>
            </w:r>
            <w:proofErr w:type="spellEnd"/>
          </w:p>
        </w:tc>
        <w:tc>
          <w:tcPr>
            <w:tcW w:w="0" w:type="auto"/>
            <w:vAlign w:val="center"/>
            <w:hideMark/>
          </w:tcPr>
          <w:p w:rsidR="00E25801" w:rsidRDefault="00E25801">
            <w:pPr>
              <w:rPr>
                <w:sz w:val="24"/>
                <w:szCs w:val="24"/>
              </w:rPr>
            </w:pPr>
            <w:r>
              <w:t>CHM.S.Agent.249340</w:t>
            </w:r>
          </w:p>
        </w:tc>
      </w:tr>
      <w:tr w:rsidR="00E25801" w:rsidTr="00E25801">
        <w:trPr>
          <w:tblCellSpacing w:w="15" w:type="dxa"/>
        </w:trPr>
        <w:tc>
          <w:tcPr>
            <w:tcW w:w="0" w:type="auto"/>
            <w:vAlign w:val="center"/>
            <w:hideMark/>
          </w:tcPr>
          <w:p w:rsidR="00E25801" w:rsidRDefault="00E25801">
            <w:pPr>
              <w:rPr>
                <w:sz w:val="24"/>
                <w:szCs w:val="24"/>
              </w:rPr>
            </w:pPr>
            <w:proofErr w:type="spellStart"/>
            <w:r>
              <w:rPr>
                <w:rStyle w:val="Textoennegrita"/>
              </w:rPr>
              <w:t>WithSecure</w:t>
            </w:r>
            <w:proofErr w:type="spellEnd"/>
          </w:p>
        </w:tc>
        <w:tc>
          <w:tcPr>
            <w:tcW w:w="0" w:type="auto"/>
            <w:vAlign w:val="center"/>
            <w:hideMark/>
          </w:tcPr>
          <w:p w:rsidR="00E25801" w:rsidRDefault="00E25801">
            <w:pPr>
              <w:rPr>
                <w:sz w:val="24"/>
                <w:szCs w:val="24"/>
              </w:rPr>
            </w:pPr>
            <w:r>
              <w:t>Malware.VBS/Drop.Agent.AW</w:t>
            </w:r>
          </w:p>
        </w:tc>
      </w:tr>
    </w:tbl>
    <w:p w:rsidR="00E25801" w:rsidRDefault="00E25801" w:rsidP="00E25801">
      <w:pPr>
        <w:pStyle w:val="NormalWeb"/>
      </w:pPr>
      <w:r>
        <w:t xml:space="preserve">Los motores antivirus identificaron el malware principalmente como </w:t>
      </w:r>
      <w:r>
        <w:rPr>
          <w:rStyle w:val="Textoennegrita"/>
        </w:rPr>
        <w:t>troyanos</w:t>
      </w:r>
      <w:r>
        <w:t xml:space="preserve"> y </w:t>
      </w:r>
      <w:proofErr w:type="spellStart"/>
      <w:r>
        <w:rPr>
          <w:rStyle w:val="Textoennegrita"/>
        </w:rPr>
        <w:t>dropper</w:t>
      </w:r>
      <w:proofErr w:type="spellEnd"/>
      <w:r>
        <w:t xml:space="preserve">. Algunos motores como </w:t>
      </w:r>
      <w:proofErr w:type="spellStart"/>
      <w:r>
        <w:rPr>
          <w:rStyle w:val="Textoennegrita"/>
        </w:rPr>
        <w:t>BitDefender</w:t>
      </w:r>
      <w:proofErr w:type="spellEnd"/>
      <w:r>
        <w:t xml:space="preserve"> y </w:t>
      </w:r>
      <w:proofErr w:type="spellStart"/>
      <w:r>
        <w:rPr>
          <w:rStyle w:val="Textoennegrita"/>
        </w:rPr>
        <w:t>TrendMicro</w:t>
      </w:r>
      <w:proofErr w:type="spellEnd"/>
      <w:r>
        <w:t xml:space="preserve"> lo clasifican como un </w:t>
      </w:r>
      <w:r>
        <w:rPr>
          <w:rStyle w:val="Textoennegrita"/>
        </w:rPr>
        <w:t>descargador (</w:t>
      </w:r>
      <w:proofErr w:type="spellStart"/>
      <w:r>
        <w:rPr>
          <w:rStyle w:val="Textoennegrita"/>
        </w:rPr>
        <w:t>dropper</w:t>
      </w:r>
      <w:proofErr w:type="spellEnd"/>
      <w:r>
        <w:rPr>
          <w:rStyle w:val="Textoennegrita"/>
        </w:rPr>
        <w:t>)</w:t>
      </w:r>
      <w:r>
        <w:t xml:space="preserve"> relacionado con </w:t>
      </w:r>
      <w:r>
        <w:rPr>
          <w:rStyle w:val="Textoennegrita"/>
        </w:rPr>
        <w:t>VBScript</w:t>
      </w:r>
      <w:r>
        <w:t xml:space="preserve"> y </w:t>
      </w:r>
      <w:proofErr w:type="spellStart"/>
      <w:r>
        <w:rPr>
          <w:rStyle w:val="Textoennegrita"/>
        </w:rPr>
        <w:t>exploits</w:t>
      </w:r>
      <w:proofErr w:type="spellEnd"/>
      <w:r>
        <w:rPr>
          <w:rStyle w:val="Textoennegrita"/>
        </w:rPr>
        <w:t xml:space="preserve"> de vulnerabilidades de MS Office</w:t>
      </w:r>
      <w:r>
        <w:t xml:space="preserve">, mientras que otros como </w:t>
      </w:r>
      <w:r>
        <w:rPr>
          <w:rStyle w:val="Textoennegrita"/>
        </w:rPr>
        <w:t>AhnLab-V3</w:t>
      </w:r>
      <w:r>
        <w:t xml:space="preserve"> lo etiquetan como un </w:t>
      </w:r>
      <w:r>
        <w:rPr>
          <w:rStyle w:val="Textoennegrita"/>
        </w:rPr>
        <w:t>descargador de archivos CHM</w:t>
      </w:r>
      <w:r>
        <w:t>. Esta variedad de detección subraya la naturaleza compleja del malware y cómo diferentes soluciones de seguridad lo clasifican basándose en su comportamiento observado.</w:t>
      </w:r>
    </w:p>
    <w:p w:rsidR="00E25801" w:rsidRDefault="00E25801" w:rsidP="00E25801">
      <w:pPr>
        <w:pStyle w:val="NormalWeb"/>
      </w:pPr>
      <w:r>
        <w:rPr>
          <w:rStyle w:val="Textoennegrita"/>
        </w:rPr>
        <w:t>Importante</w:t>
      </w:r>
      <w:r>
        <w:t>: Algunos antivirus aún no han identificado el archivo como malicioso o no pudieron procesarlo adecuadamente, lo que indica la posible evasión de ciertas herramientas de seguridad.</w:t>
      </w:r>
    </w:p>
    <w:p w:rsidR="00E25801" w:rsidRDefault="00E25801" w:rsidP="00E25801">
      <w:r>
        <w:pict>
          <v:rect id="_x0000_i1029" style="width:0;height:1.5pt" o:hralign="center" o:hrstd="t" o:hr="t" fillcolor="#a0a0a0" stroked="f"/>
        </w:pict>
      </w:r>
    </w:p>
    <w:p w:rsidR="00E25801" w:rsidRDefault="00E25801" w:rsidP="00E25801">
      <w:pPr>
        <w:pStyle w:val="Ttulo4"/>
      </w:pPr>
      <w:r>
        <w:rPr>
          <w:rStyle w:val="Textoennegrita"/>
          <w:b/>
          <w:bCs/>
        </w:rPr>
        <w:t>7. Recomendaciones</w:t>
      </w:r>
    </w:p>
    <w:p w:rsidR="00E25801" w:rsidRDefault="00E25801" w:rsidP="00E25801">
      <w:pPr>
        <w:numPr>
          <w:ilvl w:val="0"/>
          <w:numId w:val="6"/>
        </w:numPr>
        <w:spacing w:before="100" w:beforeAutospacing="1" w:after="100" w:afterAutospacing="1" w:line="240" w:lineRule="auto"/>
      </w:pPr>
      <w:r>
        <w:rPr>
          <w:rStyle w:val="Textoennegrita"/>
        </w:rPr>
        <w:t>Monitoreo de conexiones de red</w:t>
      </w:r>
      <w:r>
        <w:t>: Implementar herramientas de monitoreo de red para identificar tráfico malicioso y bloquear las conexiones a dominios sospechosos como</w:t>
      </w:r>
    </w:p>
    <w:p w:rsidR="00E25801" w:rsidRDefault="00E25801" w:rsidP="00E25801">
      <w:pPr>
        <w:pStyle w:val="Ttulo5"/>
      </w:pPr>
      <w:r>
        <w:t>Tú dijiste:</w:t>
      </w:r>
    </w:p>
    <w:p w:rsidR="00E25801" w:rsidRDefault="00E25801" w:rsidP="00E25801">
      <w:proofErr w:type="gramStart"/>
      <w:r>
        <w:t>agreguemos</w:t>
      </w:r>
      <w:proofErr w:type="gramEnd"/>
      <w:r>
        <w:t xml:space="preserve"> la </w:t>
      </w:r>
      <w:proofErr w:type="spellStart"/>
      <w:r>
        <w:t>informacion</w:t>
      </w:r>
      <w:proofErr w:type="spellEnd"/>
      <w:r>
        <w:t xml:space="preserve"> </w:t>
      </w:r>
      <w:proofErr w:type="spellStart"/>
      <w:r>
        <w:t>estatica</w:t>
      </w:r>
      <w:proofErr w:type="spellEnd"/>
      <w:r>
        <w:t xml:space="preserve"> encontrada </w:t>
      </w:r>
      <w:proofErr w:type="spellStart"/>
      <w:r>
        <w:t>TRiD</w:t>
      </w:r>
      <w:proofErr w:type="spellEnd"/>
      <w:r>
        <w:t xml:space="preserve"> .</w:t>
      </w:r>
      <w:proofErr w:type="spellStart"/>
      <w:r>
        <w:t>chm</w:t>
      </w:r>
      <w:proofErr w:type="spellEnd"/>
      <w:r>
        <w:t xml:space="preserve"> | Windows HELP File (18.9) EXIF EXE </w:t>
      </w:r>
      <w:proofErr w:type="spellStart"/>
      <w:r>
        <w:t>CHMVersion</w:t>
      </w:r>
      <w:proofErr w:type="spellEnd"/>
      <w:r>
        <w:t xml:space="preserve">: 3 </w:t>
      </w:r>
      <w:proofErr w:type="spellStart"/>
      <w:r>
        <w:t>LanguageCode</w:t>
      </w:r>
      <w:proofErr w:type="spellEnd"/>
      <w:r>
        <w:t xml:space="preserve">: English (U.S.) </w:t>
      </w:r>
    </w:p>
    <w:p w:rsidR="00E25801" w:rsidRDefault="00E25801" w:rsidP="00E25801">
      <w:pPr>
        <w:pStyle w:val="Ttulo6"/>
      </w:pPr>
      <w:proofErr w:type="spellStart"/>
      <w:r>
        <w:t>ChatGPT</w:t>
      </w:r>
      <w:proofErr w:type="spellEnd"/>
      <w:r>
        <w:t xml:space="preserve"> Plus</w:t>
      </w:r>
    </w:p>
    <w:p w:rsidR="00E25801" w:rsidRDefault="00E25801" w:rsidP="00E25801">
      <w:proofErr w:type="spellStart"/>
      <w:r>
        <w:t>ChatGPT</w:t>
      </w:r>
      <w:proofErr w:type="spellEnd"/>
    </w:p>
    <w:p w:rsidR="00E25801" w:rsidRDefault="00E25801" w:rsidP="00E25801">
      <w:pPr>
        <w:pStyle w:val="NormalWeb"/>
      </w:pPr>
      <w:r>
        <w:t xml:space="preserve">Perfecto, ahora agregamos la información estática del archivo obtenida a través de </w:t>
      </w:r>
      <w:proofErr w:type="spellStart"/>
      <w:r>
        <w:rPr>
          <w:rStyle w:val="Textoennegrita"/>
        </w:rPr>
        <w:t>TRiD</w:t>
      </w:r>
      <w:proofErr w:type="spellEnd"/>
      <w:r>
        <w:t xml:space="preserve">, que incluye detalles sobre el formato del archivo </w:t>
      </w:r>
      <w:r>
        <w:rPr>
          <w:rStyle w:val="Textoennegrita"/>
        </w:rPr>
        <w:t>.</w:t>
      </w:r>
      <w:proofErr w:type="spellStart"/>
      <w:r>
        <w:rPr>
          <w:rStyle w:val="Textoennegrita"/>
        </w:rPr>
        <w:t>chm</w:t>
      </w:r>
      <w:proofErr w:type="spellEnd"/>
      <w:r>
        <w:t xml:space="preserve"> y sus características. Esto proporciona un análisis más completo sobre el tipo y la estructura del archivo malicioso.</w:t>
      </w:r>
    </w:p>
    <w:p w:rsidR="00E25801" w:rsidRDefault="00E25801" w:rsidP="00E25801">
      <w:r>
        <w:pict>
          <v:rect id="_x0000_i1030" style="width:0;height:1.5pt" o:hralign="center" o:hrstd="t" o:hr="t" fillcolor="#a0a0a0" stroked="f"/>
        </w:pict>
      </w:r>
    </w:p>
    <w:p w:rsidR="00E25801" w:rsidRDefault="00E25801" w:rsidP="00E25801">
      <w:pPr>
        <w:pStyle w:val="Ttulo4"/>
        <w:rPr>
          <w:rStyle w:val="Textoennegrita"/>
          <w:b/>
          <w:bCs/>
        </w:rPr>
      </w:pPr>
      <w:r>
        <w:rPr>
          <w:rStyle w:val="Textoennegrita"/>
          <w:b/>
          <w:bCs/>
        </w:rPr>
        <w:t xml:space="preserve">8. </w:t>
      </w:r>
      <w:proofErr w:type="spellStart"/>
      <w:r>
        <w:rPr>
          <w:rStyle w:val="Textoennegrita"/>
          <w:b/>
          <w:bCs/>
        </w:rPr>
        <w:t>Conclusion</w:t>
      </w:r>
      <w:proofErr w:type="spellEnd"/>
      <w:r>
        <w:rPr>
          <w:rStyle w:val="Textoennegrita"/>
          <w:b/>
          <w:bCs/>
        </w:rPr>
        <w:t>:</w:t>
      </w:r>
    </w:p>
    <w:p w:rsidR="002A744F" w:rsidRPr="002A744F" w:rsidRDefault="002A744F" w:rsidP="002A744F">
      <w:r>
        <w:rPr>
          <w:rStyle w:val="Textoennegrita"/>
        </w:rPr>
        <w:t>ovidka.chm</w:t>
      </w:r>
      <w:r>
        <w:t xml:space="preserve"> es parte de un malware orientado al </w:t>
      </w:r>
      <w:r>
        <w:rPr>
          <w:rStyle w:val="Textoennegrita"/>
        </w:rPr>
        <w:t>robo de información</w:t>
      </w:r>
      <w:r>
        <w:t xml:space="preserve">. A través de su interacción con el sistema, la red y los componentes del sistema operativo, se observa que el malware podría estar diseñado para </w:t>
      </w:r>
      <w:proofErr w:type="spellStart"/>
      <w:r>
        <w:rPr>
          <w:rStyle w:val="Textoennegrita"/>
        </w:rPr>
        <w:t>exfiltrar</w:t>
      </w:r>
      <w:proofErr w:type="spellEnd"/>
      <w:r>
        <w:rPr>
          <w:rStyle w:val="Textoennegrita"/>
        </w:rPr>
        <w:t xml:space="preserve"> datos confidenciales</w:t>
      </w:r>
      <w:r>
        <w:t xml:space="preserve">, además de </w:t>
      </w:r>
      <w:r>
        <w:rPr>
          <w:rStyle w:val="Textoennegrita"/>
        </w:rPr>
        <w:t>mantener el acceso remoto</w:t>
      </w:r>
      <w:r>
        <w:t xml:space="preserve"> para el atacante. Esto es consistente con los comportamientos observados en la </w:t>
      </w:r>
      <w:r>
        <w:rPr>
          <w:rStyle w:val="Textoennegrita"/>
        </w:rPr>
        <w:t>campaña APT TA445</w:t>
      </w:r>
      <w:r>
        <w:t xml:space="preserve"> (también conocida como </w:t>
      </w:r>
      <w:proofErr w:type="spellStart"/>
      <w:r>
        <w:rPr>
          <w:rStyle w:val="Textoennegrita"/>
        </w:rPr>
        <w:t>Ghostwrite</w:t>
      </w:r>
      <w:proofErr w:type="spellEnd"/>
      <w:r>
        <w:t xml:space="preserve">), un grupo de atacantes conocido por realizar </w:t>
      </w:r>
      <w:proofErr w:type="spellStart"/>
      <w:r>
        <w:rPr>
          <w:rStyle w:val="Textoennegrita"/>
        </w:rPr>
        <w:t>ciberespionaje</w:t>
      </w:r>
      <w:proofErr w:type="spellEnd"/>
      <w:r>
        <w:t xml:space="preserve"> y </w:t>
      </w:r>
      <w:r>
        <w:rPr>
          <w:rStyle w:val="Textoennegrita"/>
        </w:rPr>
        <w:t>robo de información confidencial</w:t>
      </w:r>
      <w:r>
        <w:t>.</w:t>
      </w:r>
    </w:p>
    <w:p w:rsidR="00D761EB" w:rsidRDefault="00D761EB"/>
    <w:sectPr w:rsidR="00D761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330E7"/>
    <w:multiLevelType w:val="multilevel"/>
    <w:tmpl w:val="7C36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7C14BF"/>
    <w:multiLevelType w:val="multilevel"/>
    <w:tmpl w:val="217C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171BB8"/>
    <w:multiLevelType w:val="multilevel"/>
    <w:tmpl w:val="18E4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BE54BB"/>
    <w:multiLevelType w:val="multilevel"/>
    <w:tmpl w:val="BE6A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CA1C94"/>
    <w:multiLevelType w:val="multilevel"/>
    <w:tmpl w:val="2330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467AC4"/>
    <w:multiLevelType w:val="multilevel"/>
    <w:tmpl w:val="16369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F22020"/>
    <w:multiLevelType w:val="multilevel"/>
    <w:tmpl w:val="36B88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ED47E1"/>
    <w:multiLevelType w:val="multilevel"/>
    <w:tmpl w:val="9F68E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0614FF"/>
    <w:multiLevelType w:val="multilevel"/>
    <w:tmpl w:val="4916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DC6ADD"/>
    <w:multiLevelType w:val="multilevel"/>
    <w:tmpl w:val="DAA0E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917B22"/>
    <w:multiLevelType w:val="multilevel"/>
    <w:tmpl w:val="2BAE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7071AE"/>
    <w:multiLevelType w:val="multilevel"/>
    <w:tmpl w:val="DF184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FB2923"/>
    <w:multiLevelType w:val="multilevel"/>
    <w:tmpl w:val="CC14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2"/>
  </w:num>
  <w:num w:numId="4">
    <w:abstractNumId w:val="2"/>
  </w:num>
  <w:num w:numId="5">
    <w:abstractNumId w:val="1"/>
  </w:num>
  <w:num w:numId="6">
    <w:abstractNumId w:val="7"/>
  </w:num>
  <w:num w:numId="7">
    <w:abstractNumId w:val="0"/>
  </w:num>
  <w:num w:numId="8">
    <w:abstractNumId w:val="11"/>
  </w:num>
  <w:num w:numId="9">
    <w:abstractNumId w:val="5"/>
  </w:num>
  <w:num w:numId="10">
    <w:abstractNumId w:val="4"/>
  </w:num>
  <w:num w:numId="11">
    <w:abstractNumId w:val="10"/>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1EB"/>
    <w:rsid w:val="002A744F"/>
    <w:rsid w:val="00345C22"/>
    <w:rsid w:val="00386ECF"/>
    <w:rsid w:val="00564485"/>
    <w:rsid w:val="00666495"/>
    <w:rsid w:val="00777A3E"/>
    <w:rsid w:val="00810AB2"/>
    <w:rsid w:val="009B1D2A"/>
    <w:rsid w:val="009F1ADF"/>
    <w:rsid w:val="00CB61D8"/>
    <w:rsid w:val="00D761EB"/>
    <w:rsid w:val="00D900E4"/>
    <w:rsid w:val="00E258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B61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66495"/>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E2580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2580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E2580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2580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generalvaluetextspank7wbm">
    <w:name w:val="general_valuetextspan_k7wbm"/>
    <w:basedOn w:val="Fuentedeprrafopredeter"/>
    <w:rsid w:val="00564485"/>
  </w:style>
  <w:style w:type="character" w:customStyle="1" w:styleId="Ttulo2Car">
    <w:name w:val="Título 2 Car"/>
    <w:basedOn w:val="Fuentedeprrafopredeter"/>
    <w:link w:val="Ttulo2"/>
    <w:uiPriority w:val="9"/>
    <w:rsid w:val="00666495"/>
    <w:rPr>
      <w:rFonts w:ascii="Times New Roman" w:eastAsia="Times New Roman" w:hAnsi="Times New Roman" w:cs="Times New Roman"/>
      <w:b/>
      <w:bCs/>
      <w:sz w:val="36"/>
      <w:szCs w:val="36"/>
      <w:lang w:eastAsia="es-AR"/>
    </w:rPr>
  </w:style>
  <w:style w:type="character" w:customStyle="1" w:styleId="Ttulo1Car">
    <w:name w:val="Título 1 Car"/>
    <w:basedOn w:val="Fuentedeprrafopredeter"/>
    <w:link w:val="Ttulo1"/>
    <w:uiPriority w:val="9"/>
    <w:rsid w:val="00CB61D8"/>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semiHidden/>
    <w:rsid w:val="00E25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25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E25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25801"/>
    <w:rPr>
      <w:rFonts w:asciiTheme="majorHAnsi" w:eastAsiaTheme="majorEastAsia" w:hAnsiTheme="majorHAnsi" w:cstheme="majorBidi"/>
      <w:i/>
      <w:iCs/>
      <w:color w:val="243F60" w:themeColor="accent1" w:themeShade="7F"/>
    </w:rPr>
  </w:style>
  <w:style w:type="character" w:styleId="Textoennegrita">
    <w:name w:val="Strong"/>
    <w:basedOn w:val="Fuentedeprrafopredeter"/>
    <w:uiPriority w:val="22"/>
    <w:qFormat/>
    <w:rsid w:val="00E25801"/>
    <w:rPr>
      <w:b/>
      <w:bCs/>
    </w:rPr>
  </w:style>
  <w:style w:type="paragraph" w:styleId="NormalWeb">
    <w:name w:val="Normal (Web)"/>
    <w:basedOn w:val="Normal"/>
    <w:uiPriority w:val="99"/>
    <w:semiHidden/>
    <w:unhideWhenUsed/>
    <w:rsid w:val="00E2580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E2580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B61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66495"/>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E2580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2580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E2580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2580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generalvaluetextspank7wbm">
    <w:name w:val="general_valuetextspan_k7wbm"/>
    <w:basedOn w:val="Fuentedeprrafopredeter"/>
    <w:rsid w:val="00564485"/>
  </w:style>
  <w:style w:type="character" w:customStyle="1" w:styleId="Ttulo2Car">
    <w:name w:val="Título 2 Car"/>
    <w:basedOn w:val="Fuentedeprrafopredeter"/>
    <w:link w:val="Ttulo2"/>
    <w:uiPriority w:val="9"/>
    <w:rsid w:val="00666495"/>
    <w:rPr>
      <w:rFonts w:ascii="Times New Roman" w:eastAsia="Times New Roman" w:hAnsi="Times New Roman" w:cs="Times New Roman"/>
      <w:b/>
      <w:bCs/>
      <w:sz w:val="36"/>
      <w:szCs w:val="36"/>
      <w:lang w:eastAsia="es-AR"/>
    </w:rPr>
  </w:style>
  <w:style w:type="character" w:customStyle="1" w:styleId="Ttulo1Car">
    <w:name w:val="Título 1 Car"/>
    <w:basedOn w:val="Fuentedeprrafopredeter"/>
    <w:link w:val="Ttulo1"/>
    <w:uiPriority w:val="9"/>
    <w:rsid w:val="00CB61D8"/>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semiHidden/>
    <w:rsid w:val="00E25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25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E25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25801"/>
    <w:rPr>
      <w:rFonts w:asciiTheme="majorHAnsi" w:eastAsiaTheme="majorEastAsia" w:hAnsiTheme="majorHAnsi" w:cstheme="majorBidi"/>
      <w:i/>
      <w:iCs/>
      <w:color w:val="243F60" w:themeColor="accent1" w:themeShade="7F"/>
    </w:rPr>
  </w:style>
  <w:style w:type="character" w:styleId="Textoennegrita">
    <w:name w:val="Strong"/>
    <w:basedOn w:val="Fuentedeprrafopredeter"/>
    <w:uiPriority w:val="22"/>
    <w:qFormat/>
    <w:rsid w:val="00E25801"/>
    <w:rPr>
      <w:b/>
      <w:bCs/>
    </w:rPr>
  </w:style>
  <w:style w:type="paragraph" w:styleId="NormalWeb">
    <w:name w:val="Normal (Web)"/>
    <w:basedOn w:val="Normal"/>
    <w:uiPriority w:val="99"/>
    <w:semiHidden/>
    <w:unhideWhenUsed/>
    <w:rsid w:val="00E2580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E258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827513">
      <w:bodyDiv w:val="1"/>
      <w:marLeft w:val="0"/>
      <w:marRight w:val="0"/>
      <w:marTop w:val="0"/>
      <w:marBottom w:val="0"/>
      <w:divBdr>
        <w:top w:val="none" w:sz="0" w:space="0" w:color="auto"/>
        <w:left w:val="none" w:sz="0" w:space="0" w:color="auto"/>
        <w:bottom w:val="none" w:sz="0" w:space="0" w:color="auto"/>
        <w:right w:val="none" w:sz="0" w:space="0" w:color="auto"/>
      </w:divBdr>
    </w:div>
    <w:div w:id="640233254">
      <w:bodyDiv w:val="1"/>
      <w:marLeft w:val="0"/>
      <w:marRight w:val="0"/>
      <w:marTop w:val="0"/>
      <w:marBottom w:val="0"/>
      <w:divBdr>
        <w:top w:val="none" w:sz="0" w:space="0" w:color="auto"/>
        <w:left w:val="none" w:sz="0" w:space="0" w:color="auto"/>
        <w:bottom w:val="none" w:sz="0" w:space="0" w:color="auto"/>
        <w:right w:val="none" w:sz="0" w:space="0" w:color="auto"/>
      </w:divBdr>
      <w:divsChild>
        <w:div w:id="417681560">
          <w:marLeft w:val="-60"/>
          <w:marRight w:val="0"/>
          <w:marTop w:val="0"/>
          <w:marBottom w:val="0"/>
          <w:divBdr>
            <w:top w:val="none" w:sz="0" w:space="0" w:color="auto"/>
            <w:left w:val="none" w:sz="0" w:space="0" w:color="auto"/>
            <w:bottom w:val="none" w:sz="0" w:space="0" w:color="auto"/>
            <w:right w:val="none" w:sz="0" w:space="0" w:color="auto"/>
          </w:divBdr>
          <w:divsChild>
            <w:div w:id="1437750642">
              <w:marLeft w:val="60"/>
              <w:marRight w:val="0"/>
              <w:marTop w:val="0"/>
              <w:marBottom w:val="60"/>
              <w:divBdr>
                <w:top w:val="single" w:sz="6" w:space="0" w:color="2F3543"/>
                <w:left w:val="single" w:sz="6" w:space="6" w:color="2F3543"/>
                <w:bottom w:val="single" w:sz="6" w:space="0" w:color="2F3543"/>
                <w:right w:val="single" w:sz="6" w:space="6" w:color="2F3543"/>
              </w:divBdr>
            </w:div>
          </w:divsChild>
        </w:div>
      </w:divsChild>
    </w:div>
    <w:div w:id="790129889">
      <w:bodyDiv w:val="1"/>
      <w:marLeft w:val="0"/>
      <w:marRight w:val="0"/>
      <w:marTop w:val="0"/>
      <w:marBottom w:val="0"/>
      <w:divBdr>
        <w:top w:val="none" w:sz="0" w:space="0" w:color="auto"/>
        <w:left w:val="none" w:sz="0" w:space="0" w:color="auto"/>
        <w:bottom w:val="none" w:sz="0" w:space="0" w:color="auto"/>
        <w:right w:val="none" w:sz="0" w:space="0" w:color="auto"/>
      </w:divBdr>
    </w:div>
    <w:div w:id="1005477825">
      <w:bodyDiv w:val="1"/>
      <w:marLeft w:val="0"/>
      <w:marRight w:val="0"/>
      <w:marTop w:val="0"/>
      <w:marBottom w:val="0"/>
      <w:divBdr>
        <w:top w:val="none" w:sz="0" w:space="0" w:color="auto"/>
        <w:left w:val="none" w:sz="0" w:space="0" w:color="auto"/>
        <w:bottom w:val="none" w:sz="0" w:space="0" w:color="auto"/>
        <w:right w:val="none" w:sz="0" w:space="0" w:color="auto"/>
      </w:divBdr>
      <w:divsChild>
        <w:div w:id="194663009">
          <w:marLeft w:val="0"/>
          <w:marRight w:val="0"/>
          <w:marTop w:val="0"/>
          <w:marBottom w:val="0"/>
          <w:divBdr>
            <w:top w:val="none" w:sz="0" w:space="0" w:color="auto"/>
            <w:left w:val="none" w:sz="0" w:space="0" w:color="auto"/>
            <w:bottom w:val="none" w:sz="0" w:space="0" w:color="auto"/>
            <w:right w:val="none" w:sz="0" w:space="0" w:color="auto"/>
          </w:divBdr>
          <w:divsChild>
            <w:div w:id="1854303090">
              <w:marLeft w:val="0"/>
              <w:marRight w:val="0"/>
              <w:marTop w:val="0"/>
              <w:marBottom w:val="0"/>
              <w:divBdr>
                <w:top w:val="none" w:sz="0" w:space="0" w:color="auto"/>
                <w:left w:val="none" w:sz="0" w:space="0" w:color="auto"/>
                <w:bottom w:val="none" w:sz="0" w:space="0" w:color="auto"/>
                <w:right w:val="none" w:sz="0" w:space="0" w:color="auto"/>
              </w:divBdr>
              <w:divsChild>
                <w:div w:id="1731003809">
                  <w:marLeft w:val="0"/>
                  <w:marRight w:val="0"/>
                  <w:marTop w:val="0"/>
                  <w:marBottom w:val="0"/>
                  <w:divBdr>
                    <w:top w:val="none" w:sz="0" w:space="0" w:color="auto"/>
                    <w:left w:val="none" w:sz="0" w:space="0" w:color="auto"/>
                    <w:bottom w:val="none" w:sz="0" w:space="0" w:color="auto"/>
                    <w:right w:val="none" w:sz="0" w:space="0" w:color="auto"/>
                  </w:divBdr>
                  <w:divsChild>
                    <w:div w:id="1271008079">
                      <w:marLeft w:val="0"/>
                      <w:marRight w:val="0"/>
                      <w:marTop w:val="0"/>
                      <w:marBottom w:val="0"/>
                      <w:divBdr>
                        <w:top w:val="none" w:sz="0" w:space="0" w:color="auto"/>
                        <w:left w:val="none" w:sz="0" w:space="0" w:color="auto"/>
                        <w:bottom w:val="none" w:sz="0" w:space="0" w:color="auto"/>
                        <w:right w:val="none" w:sz="0" w:space="0" w:color="auto"/>
                      </w:divBdr>
                      <w:divsChild>
                        <w:div w:id="1555853328">
                          <w:marLeft w:val="0"/>
                          <w:marRight w:val="0"/>
                          <w:marTop w:val="0"/>
                          <w:marBottom w:val="0"/>
                          <w:divBdr>
                            <w:top w:val="none" w:sz="0" w:space="0" w:color="auto"/>
                            <w:left w:val="none" w:sz="0" w:space="0" w:color="auto"/>
                            <w:bottom w:val="none" w:sz="0" w:space="0" w:color="auto"/>
                            <w:right w:val="none" w:sz="0" w:space="0" w:color="auto"/>
                          </w:divBdr>
                          <w:divsChild>
                            <w:div w:id="1364525275">
                              <w:marLeft w:val="0"/>
                              <w:marRight w:val="0"/>
                              <w:marTop w:val="0"/>
                              <w:marBottom w:val="0"/>
                              <w:divBdr>
                                <w:top w:val="none" w:sz="0" w:space="0" w:color="auto"/>
                                <w:left w:val="none" w:sz="0" w:space="0" w:color="auto"/>
                                <w:bottom w:val="none" w:sz="0" w:space="0" w:color="auto"/>
                                <w:right w:val="none" w:sz="0" w:space="0" w:color="auto"/>
                              </w:divBdr>
                              <w:divsChild>
                                <w:div w:id="1603760301">
                                  <w:marLeft w:val="0"/>
                                  <w:marRight w:val="0"/>
                                  <w:marTop w:val="0"/>
                                  <w:marBottom w:val="0"/>
                                  <w:divBdr>
                                    <w:top w:val="none" w:sz="0" w:space="0" w:color="auto"/>
                                    <w:left w:val="none" w:sz="0" w:space="0" w:color="auto"/>
                                    <w:bottom w:val="none" w:sz="0" w:space="0" w:color="auto"/>
                                    <w:right w:val="none" w:sz="0" w:space="0" w:color="auto"/>
                                  </w:divBdr>
                                  <w:divsChild>
                                    <w:div w:id="5355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852832">
          <w:marLeft w:val="0"/>
          <w:marRight w:val="0"/>
          <w:marTop w:val="0"/>
          <w:marBottom w:val="0"/>
          <w:divBdr>
            <w:top w:val="none" w:sz="0" w:space="0" w:color="auto"/>
            <w:left w:val="none" w:sz="0" w:space="0" w:color="auto"/>
            <w:bottom w:val="none" w:sz="0" w:space="0" w:color="auto"/>
            <w:right w:val="none" w:sz="0" w:space="0" w:color="auto"/>
          </w:divBdr>
          <w:divsChild>
            <w:div w:id="876353562">
              <w:marLeft w:val="0"/>
              <w:marRight w:val="0"/>
              <w:marTop w:val="0"/>
              <w:marBottom w:val="0"/>
              <w:divBdr>
                <w:top w:val="none" w:sz="0" w:space="0" w:color="auto"/>
                <w:left w:val="none" w:sz="0" w:space="0" w:color="auto"/>
                <w:bottom w:val="none" w:sz="0" w:space="0" w:color="auto"/>
                <w:right w:val="none" w:sz="0" w:space="0" w:color="auto"/>
              </w:divBdr>
              <w:divsChild>
                <w:div w:id="1486508823">
                  <w:marLeft w:val="0"/>
                  <w:marRight w:val="0"/>
                  <w:marTop w:val="0"/>
                  <w:marBottom w:val="0"/>
                  <w:divBdr>
                    <w:top w:val="none" w:sz="0" w:space="0" w:color="auto"/>
                    <w:left w:val="none" w:sz="0" w:space="0" w:color="auto"/>
                    <w:bottom w:val="none" w:sz="0" w:space="0" w:color="auto"/>
                    <w:right w:val="none" w:sz="0" w:space="0" w:color="auto"/>
                  </w:divBdr>
                  <w:divsChild>
                    <w:div w:id="939800035">
                      <w:marLeft w:val="0"/>
                      <w:marRight w:val="0"/>
                      <w:marTop w:val="0"/>
                      <w:marBottom w:val="0"/>
                      <w:divBdr>
                        <w:top w:val="none" w:sz="0" w:space="0" w:color="auto"/>
                        <w:left w:val="none" w:sz="0" w:space="0" w:color="auto"/>
                        <w:bottom w:val="none" w:sz="0" w:space="0" w:color="auto"/>
                        <w:right w:val="none" w:sz="0" w:space="0" w:color="auto"/>
                      </w:divBdr>
                      <w:divsChild>
                        <w:div w:id="1913929350">
                          <w:marLeft w:val="0"/>
                          <w:marRight w:val="0"/>
                          <w:marTop w:val="0"/>
                          <w:marBottom w:val="0"/>
                          <w:divBdr>
                            <w:top w:val="none" w:sz="0" w:space="0" w:color="auto"/>
                            <w:left w:val="none" w:sz="0" w:space="0" w:color="auto"/>
                            <w:bottom w:val="none" w:sz="0" w:space="0" w:color="auto"/>
                            <w:right w:val="none" w:sz="0" w:space="0" w:color="auto"/>
                          </w:divBdr>
                          <w:divsChild>
                            <w:div w:id="568810542">
                              <w:marLeft w:val="0"/>
                              <w:marRight w:val="0"/>
                              <w:marTop w:val="0"/>
                              <w:marBottom w:val="0"/>
                              <w:divBdr>
                                <w:top w:val="none" w:sz="0" w:space="0" w:color="auto"/>
                                <w:left w:val="none" w:sz="0" w:space="0" w:color="auto"/>
                                <w:bottom w:val="none" w:sz="0" w:space="0" w:color="auto"/>
                                <w:right w:val="none" w:sz="0" w:space="0" w:color="auto"/>
                              </w:divBdr>
                              <w:divsChild>
                                <w:div w:id="150874623">
                                  <w:marLeft w:val="0"/>
                                  <w:marRight w:val="0"/>
                                  <w:marTop w:val="0"/>
                                  <w:marBottom w:val="0"/>
                                  <w:divBdr>
                                    <w:top w:val="none" w:sz="0" w:space="0" w:color="auto"/>
                                    <w:left w:val="none" w:sz="0" w:space="0" w:color="auto"/>
                                    <w:bottom w:val="none" w:sz="0" w:space="0" w:color="auto"/>
                                    <w:right w:val="none" w:sz="0" w:space="0" w:color="auto"/>
                                  </w:divBdr>
                                  <w:divsChild>
                                    <w:div w:id="1361202415">
                                      <w:marLeft w:val="0"/>
                                      <w:marRight w:val="0"/>
                                      <w:marTop w:val="0"/>
                                      <w:marBottom w:val="0"/>
                                      <w:divBdr>
                                        <w:top w:val="none" w:sz="0" w:space="0" w:color="auto"/>
                                        <w:left w:val="none" w:sz="0" w:space="0" w:color="auto"/>
                                        <w:bottom w:val="none" w:sz="0" w:space="0" w:color="auto"/>
                                        <w:right w:val="none" w:sz="0" w:space="0" w:color="auto"/>
                                      </w:divBdr>
                                      <w:divsChild>
                                        <w:div w:id="1535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2613508">
          <w:marLeft w:val="0"/>
          <w:marRight w:val="0"/>
          <w:marTop w:val="0"/>
          <w:marBottom w:val="0"/>
          <w:divBdr>
            <w:top w:val="none" w:sz="0" w:space="0" w:color="auto"/>
            <w:left w:val="none" w:sz="0" w:space="0" w:color="auto"/>
            <w:bottom w:val="none" w:sz="0" w:space="0" w:color="auto"/>
            <w:right w:val="none" w:sz="0" w:space="0" w:color="auto"/>
          </w:divBdr>
          <w:divsChild>
            <w:div w:id="1875843767">
              <w:marLeft w:val="0"/>
              <w:marRight w:val="0"/>
              <w:marTop w:val="0"/>
              <w:marBottom w:val="0"/>
              <w:divBdr>
                <w:top w:val="none" w:sz="0" w:space="0" w:color="auto"/>
                <w:left w:val="none" w:sz="0" w:space="0" w:color="auto"/>
                <w:bottom w:val="none" w:sz="0" w:space="0" w:color="auto"/>
                <w:right w:val="none" w:sz="0" w:space="0" w:color="auto"/>
              </w:divBdr>
              <w:divsChild>
                <w:div w:id="443158346">
                  <w:marLeft w:val="0"/>
                  <w:marRight w:val="0"/>
                  <w:marTop w:val="0"/>
                  <w:marBottom w:val="0"/>
                  <w:divBdr>
                    <w:top w:val="none" w:sz="0" w:space="0" w:color="auto"/>
                    <w:left w:val="none" w:sz="0" w:space="0" w:color="auto"/>
                    <w:bottom w:val="none" w:sz="0" w:space="0" w:color="auto"/>
                    <w:right w:val="none" w:sz="0" w:space="0" w:color="auto"/>
                  </w:divBdr>
                  <w:divsChild>
                    <w:div w:id="1842892930">
                      <w:marLeft w:val="0"/>
                      <w:marRight w:val="0"/>
                      <w:marTop w:val="0"/>
                      <w:marBottom w:val="0"/>
                      <w:divBdr>
                        <w:top w:val="none" w:sz="0" w:space="0" w:color="auto"/>
                        <w:left w:val="none" w:sz="0" w:space="0" w:color="auto"/>
                        <w:bottom w:val="none" w:sz="0" w:space="0" w:color="auto"/>
                        <w:right w:val="none" w:sz="0" w:space="0" w:color="auto"/>
                      </w:divBdr>
                      <w:divsChild>
                        <w:div w:id="693775826">
                          <w:marLeft w:val="0"/>
                          <w:marRight w:val="0"/>
                          <w:marTop w:val="0"/>
                          <w:marBottom w:val="0"/>
                          <w:divBdr>
                            <w:top w:val="none" w:sz="0" w:space="0" w:color="auto"/>
                            <w:left w:val="none" w:sz="0" w:space="0" w:color="auto"/>
                            <w:bottom w:val="none" w:sz="0" w:space="0" w:color="auto"/>
                            <w:right w:val="none" w:sz="0" w:space="0" w:color="auto"/>
                          </w:divBdr>
                          <w:divsChild>
                            <w:div w:id="1247114726">
                              <w:marLeft w:val="0"/>
                              <w:marRight w:val="0"/>
                              <w:marTop w:val="0"/>
                              <w:marBottom w:val="0"/>
                              <w:divBdr>
                                <w:top w:val="none" w:sz="0" w:space="0" w:color="auto"/>
                                <w:left w:val="none" w:sz="0" w:space="0" w:color="auto"/>
                                <w:bottom w:val="none" w:sz="0" w:space="0" w:color="auto"/>
                                <w:right w:val="none" w:sz="0" w:space="0" w:color="auto"/>
                              </w:divBdr>
                              <w:divsChild>
                                <w:div w:id="9144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11938">
                  <w:marLeft w:val="0"/>
                  <w:marRight w:val="0"/>
                  <w:marTop w:val="0"/>
                  <w:marBottom w:val="0"/>
                  <w:divBdr>
                    <w:top w:val="none" w:sz="0" w:space="0" w:color="auto"/>
                    <w:left w:val="none" w:sz="0" w:space="0" w:color="auto"/>
                    <w:bottom w:val="none" w:sz="0" w:space="0" w:color="auto"/>
                    <w:right w:val="none" w:sz="0" w:space="0" w:color="auto"/>
                  </w:divBdr>
                  <w:divsChild>
                    <w:div w:id="1230579468">
                      <w:marLeft w:val="0"/>
                      <w:marRight w:val="0"/>
                      <w:marTop w:val="0"/>
                      <w:marBottom w:val="0"/>
                      <w:divBdr>
                        <w:top w:val="none" w:sz="0" w:space="0" w:color="auto"/>
                        <w:left w:val="none" w:sz="0" w:space="0" w:color="auto"/>
                        <w:bottom w:val="none" w:sz="0" w:space="0" w:color="auto"/>
                        <w:right w:val="none" w:sz="0" w:space="0" w:color="auto"/>
                      </w:divBdr>
                      <w:divsChild>
                        <w:div w:id="1651248678">
                          <w:marLeft w:val="0"/>
                          <w:marRight w:val="0"/>
                          <w:marTop w:val="0"/>
                          <w:marBottom w:val="0"/>
                          <w:divBdr>
                            <w:top w:val="none" w:sz="0" w:space="0" w:color="auto"/>
                            <w:left w:val="none" w:sz="0" w:space="0" w:color="auto"/>
                            <w:bottom w:val="none" w:sz="0" w:space="0" w:color="auto"/>
                            <w:right w:val="none" w:sz="0" w:space="0" w:color="auto"/>
                          </w:divBdr>
                          <w:divsChild>
                            <w:div w:id="577717676">
                              <w:marLeft w:val="0"/>
                              <w:marRight w:val="0"/>
                              <w:marTop w:val="0"/>
                              <w:marBottom w:val="0"/>
                              <w:divBdr>
                                <w:top w:val="none" w:sz="0" w:space="0" w:color="auto"/>
                                <w:left w:val="none" w:sz="0" w:space="0" w:color="auto"/>
                                <w:bottom w:val="none" w:sz="0" w:space="0" w:color="auto"/>
                                <w:right w:val="none" w:sz="0" w:space="0" w:color="auto"/>
                              </w:divBdr>
                              <w:divsChild>
                                <w:div w:id="564223861">
                                  <w:marLeft w:val="0"/>
                                  <w:marRight w:val="0"/>
                                  <w:marTop w:val="0"/>
                                  <w:marBottom w:val="0"/>
                                  <w:divBdr>
                                    <w:top w:val="none" w:sz="0" w:space="0" w:color="auto"/>
                                    <w:left w:val="none" w:sz="0" w:space="0" w:color="auto"/>
                                    <w:bottom w:val="none" w:sz="0" w:space="0" w:color="auto"/>
                                    <w:right w:val="none" w:sz="0" w:space="0" w:color="auto"/>
                                  </w:divBdr>
                                  <w:divsChild>
                                    <w:div w:id="5688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4</Pages>
  <Words>1172</Words>
  <Characters>6446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guixr-dev-24</dc:creator>
  <cp:lastModifiedBy>guixr-dev-24</cp:lastModifiedBy>
  <cp:revision>1</cp:revision>
  <dcterms:created xsi:type="dcterms:W3CDTF">2024-12-10T14:47:00Z</dcterms:created>
  <dcterms:modified xsi:type="dcterms:W3CDTF">2024-12-10T17:35:00Z</dcterms:modified>
</cp:coreProperties>
</file>