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A2835" w:rsidR="00743289" w:rsidP="00743289" w:rsidRDefault="007A2835" w14:paraId="18F106CC" w14:textId="69E57983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7060EB7" wp14:editId="119C354F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CA7C993" wp14:editId="086614EB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 w:rsidR="00743289">
        <w:rPr>
          <w:rFonts w:ascii="Times New Roman" w:hAnsi="Times New Roman" w:cs="Times New Roman"/>
          <w:bCs/>
          <w:lang w:val="pt-BR"/>
        </w:rPr>
        <w:t>Universidade Estadual de Campinas</w:t>
      </w:r>
    </w:p>
    <w:p w:rsidRPr="007A2835" w:rsidR="00743289" w:rsidP="00743289" w:rsidRDefault="00743289" w14:paraId="56E23C83" w14:textId="2DD1F018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:rsidR="007A2835" w:rsidP="007A2835" w:rsidRDefault="007A2835" w14:paraId="113D9D82" w14:textId="6C4C7C0F">
      <w:pPr>
        <w:pStyle w:val="Standard"/>
        <w:rPr>
          <w:rFonts w:ascii="Times New Roman" w:hAnsi="Times New Roman" w:cs="Times New Roman"/>
          <w:bCs/>
          <w:lang w:val="pt-BR"/>
        </w:rPr>
      </w:pPr>
    </w:p>
    <w:p w:rsidR="004F328E" w:rsidP="007A2835" w:rsidRDefault="004F328E" w14:paraId="7C84CA5D" w14:textId="77777777">
      <w:pPr>
        <w:pStyle w:val="Standard"/>
        <w:rPr>
          <w:rFonts w:ascii="Times New Roman" w:hAnsi="Times New Roman" w:cs="Times New Roman"/>
          <w:bCs/>
          <w:lang w:val="pt-BR"/>
        </w:rPr>
      </w:pPr>
    </w:p>
    <w:p w:rsidR="004F328E" w:rsidP="007A2835" w:rsidRDefault="004F328E" w14:paraId="78781608" w14:textId="12FD7ADA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:rsidR="004F328E" w:rsidP="007A2835" w:rsidRDefault="00743289" w14:paraId="4A29BE2D" w14:textId="17DC80C7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 w:rsidR="007A2835"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4F328E"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 w:rsidR="004F328E">
        <w:rPr>
          <w:rFonts w:ascii="Times New Roman" w:hAnsi="Times New Roman" w:cs="Times New Roman"/>
          <w:bCs/>
          <w:lang w:val="pt-BR"/>
        </w:rPr>
        <w:t>RA: 173691</w:t>
      </w:r>
    </w:p>
    <w:p w:rsidR="00743289" w:rsidP="007A2835" w:rsidRDefault="004F328E" w14:paraId="12F8BF28" w14:textId="765A3847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 w:rsidR="00743289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RA: 166241                </w:t>
      </w:r>
      <w:r w:rsidR="007A2835">
        <w:rPr>
          <w:rFonts w:ascii="Times New Roman" w:hAnsi="Times New Roman" w:cs="Times New Roman"/>
          <w:bCs/>
          <w:lang w:val="pt-BR"/>
        </w:rPr>
        <w:t xml:space="preserve">                              Data:2</w:t>
      </w:r>
      <w:r w:rsidR="00BB747A">
        <w:rPr>
          <w:rFonts w:ascii="Times New Roman" w:hAnsi="Times New Roman" w:cs="Times New Roman"/>
          <w:bCs/>
          <w:lang w:val="pt-BR"/>
        </w:rPr>
        <w:t>7</w:t>
      </w:r>
      <w:r w:rsidR="007A2835">
        <w:rPr>
          <w:rFonts w:ascii="Times New Roman" w:hAnsi="Times New Roman" w:cs="Times New Roman"/>
          <w:bCs/>
          <w:lang w:val="pt-BR"/>
        </w:rPr>
        <w:t>/04/2018</w:t>
      </w:r>
    </w:p>
    <w:p w:rsidR="00743289" w:rsidP="00631DA9" w:rsidRDefault="00743289" w14:paraId="1522EF19" w14:textId="4287991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:rsidRPr="004F328E" w:rsidR="007A2835" w:rsidP="00631DA9" w:rsidRDefault="001E6582" w14:paraId="140D8E4F" w14:textId="28008BE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Relatório – XML Parser</w:t>
      </w:r>
    </w:p>
    <w:p w:rsidR="00743289" w:rsidP="004A274E" w:rsidRDefault="00743289" w14:paraId="16DF59FE" w14:textId="77777777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:rsidR="004F328E" w:rsidP="004A274E" w:rsidRDefault="004F328E" w14:paraId="77704B14" w14:textId="4225C6CC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328E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793942" w:rsidP="004A274E" w:rsidRDefault="00B95163" w14:paraId="43DD1E6C" w14:textId="0CBE3127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:rsidRPr="00BA6EBF" w:rsidR="007A2835" w:rsidP="004A274E" w:rsidRDefault="007A2835" w14:paraId="4C092EF2" w14:textId="77777777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:rsidR="001E6582" w:rsidP="001E6582" w:rsidRDefault="00802BD2" w14:paraId="1AC83EE3" w14:noSpellErr="1" w14:textId="48DBCC44">
      <w:pPr>
        <w:pStyle w:val="Textbody"/>
        <w:spacing w:after="0"/>
        <w:ind w:firstLine="284"/>
        <w:jc w:val="both"/>
        <w:rPr>
          <w:rFonts w:cs="Times New Roman"/>
          <w:color w:val="000000"/>
          <w:lang w:val="pt-BR"/>
        </w:rPr>
      </w:pPr>
      <w:r w:rsidRPr="1E02DBD6" w:rsidR="1E02DBD6">
        <w:rPr>
          <w:rFonts w:cs="Times New Roman"/>
          <w:color w:val="000000" w:themeColor="text1" w:themeTint="FF" w:themeShade="FF"/>
          <w:lang w:val="pt-BR"/>
        </w:rPr>
        <w:t>O problema tratado neste trabalho foi a detecção de campos em notas fiscais. Elas são tipicamente disponibilizadas em XML,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 xml:space="preserve"> 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>porém não há apenas um padrão para os diferentes municípios que as geram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 xml:space="preserve">, 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>podendo estes produzirem documentos XML diferentes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 xml:space="preserve"> (a 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>fins didáticos, foram tratados apenas alguns casos de notas fiscais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 xml:space="preserve">). </w:t>
      </w:r>
      <w:r w:rsidRPr="1E02DBD6" w:rsidR="1E02DBD6">
        <w:rPr>
          <w:rFonts w:cs="Times New Roman"/>
          <w:color w:val="000000" w:themeColor="text1" w:themeTint="FF" w:themeShade="FF"/>
          <w:lang w:val="pt-BR"/>
        </w:rPr>
        <w:t>As informações que gostaríamos de detectar eram as seguintes:</w:t>
      </w:r>
    </w:p>
    <w:p w:rsidR="00CC7229" w:rsidP="00E707C0" w:rsidRDefault="001E6582" w14:paraId="3E0CA6F6" w14:textId="0F214CDB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 w:rsidRPr="1E02DBD6" w:rsidR="1E02DBD6">
        <w:rPr>
          <w:rFonts w:cs="Times New Roman"/>
          <w:color w:val="000000" w:themeColor="text1" w:themeTint="FF" w:themeShade="FF"/>
          <w:lang w:val="pt-BR"/>
        </w:rPr>
        <w:t>Município Prestador do Serviço</w:t>
      </w:r>
    </w:p>
    <w:p w:rsidR="001E6582" w:rsidP="00E707C0" w:rsidRDefault="001E6582" w14:paraId="0B8E1E7E" w14:textId="758AA21C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 w:rsidRPr="1E02DBD6" w:rsidR="1E02DBD6">
        <w:rPr>
          <w:rFonts w:cs="Times New Roman"/>
          <w:color w:val="000000" w:themeColor="text1" w:themeTint="FF" w:themeShade="FF"/>
          <w:lang w:val="pt-BR"/>
        </w:rPr>
        <w:t>Município Gerador da Nota</w:t>
      </w:r>
    </w:p>
    <w:p w:rsidR="001E6582" w:rsidP="00E707C0" w:rsidRDefault="001E6582" w14:paraId="6279F3F2" w14:textId="48A24295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 w:rsidRPr="1E02DBD6" w:rsidR="1E02DBD6">
        <w:rPr>
          <w:rFonts w:cs="Times New Roman"/>
          <w:color w:val="000000" w:themeColor="text1" w:themeTint="FF" w:themeShade="FF"/>
          <w:lang w:val="pt-BR"/>
        </w:rPr>
        <w:t>Valor do Serviço</w:t>
      </w:r>
    </w:p>
    <w:p w:rsidRPr="00BA6EBF" w:rsidR="00B95163" w:rsidP="1E02DBD6" w:rsidRDefault="00793942" w14:paraId="2EBFD18C" w14:noSpellErr="1" w14:textId="3E17B035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 w:themeColor="text1" w:themeTint="FF" w:themeShade="FF"/>
          <w:lang w:val="pt-BR"/>
        </w:rPr>
      </w:pPr>
      <w:r w:rsidRPr="1E02DBD6" w:rsidR="1E02DBD6">
        <w:rPr>
          <w:rFonts w:cs="Times New Roman"/>
          <w:color w:val="000000" w:themeColor="text1" w:themeTint="FF" w:themeShade="FF"/>
          <w:lang w:val="pt-BR"/>
        </w:rPr>
        <w:t>Valor do ISS</w:t>
      </w:r>
      <w:r w:rsidRPr="00BA6EBF" w:rsidR="00005696">
        <w:rPr>
          <w:rFonts w:cs="Times New Roman"/>
          <w:lang w:val="pt-BR"/>
        </w:rPr>
        <w:t xml:space="preserve"> </w:t>
      </w:r>
    </w:p>
    <w:p w:rsidRPr="00BA6EBF" w:rsidR="00005696" w:rsidP="00743289" w:rsidRDefault="00005696" w14:paraId="0FD6C1A0" w14:textId="68C1D96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:rsidR="00B95163" w:rsidP="00743289" w:rsidRDefault="00B95163" w14:paraId="3CCEE1D4" w14:textId="1F84EA77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:rsidRPr="00BA6EBF" w:rsidR="007A2835" w:rsidP="00743289" w:rsidRDefault="007A2835" w14:paraId="492395F2" w14:textId="77777777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:rsidRPr="00BA6EBF" w:rsidR="00FA00EC" w:rsidP="001E6582" w:rsidRDefault="00212466" w14:paraId="67BA5F86" w14:noSpellErr="1" w14:textId="310858F3">
      <w:pPr>
        <w:pStyle w:val="Standard"/>
        <w:ind w:firstLine="284"/>
        <w:jc w:val="both"/>
        <w:rPr>
          <w:rFonts w:ascii="Times New Roman" w:hAnsi="Times New Roman" w:cs="Times New Roman"/>
          <w:b w:val="1"/>
          <w:bCs w:val="1"/>
          <w:lang w:val="pt-BR"/>
        </w:rPr>
      </w:pPr>
      <w:r w:rsidRPr="1E02DBD6" w:rsidR="1E02DBD6">
        <w:rPr>
          <w:rFonts w:ascii="Times New Roman" w:hAnsi="Times New Roman" w:cs="Times New Roman"/>
          <w:lang w:val="pt-BR"/>
        </w:rPr>
        <w:t xml:space="preserve">O método utilizado </w:t>
      </w:r>
      <w:r w:rsidRPr="1E02DBD6" w:rsidR="1E02DBD6">
        <w:rPr>
          <w:rFonts w:ascii="Times New Roman" w:hAnsi="Times New Roman" w:cs="Times New Roman"/>
          <w:lang w:val="pt-BR"/>
        </w:rPr>
        <w:t>é baseado</w:t>
      </w:r>
      <w:r w:rsidRPr="1E02DBD6" w:rsidR="1E02DBD6">
        <w:rPr>
          <w:rFonts w:ascii="Times New Roman" w:hAnsi="Times New Roman" w:cs="Times New Roman"/>
          <w:lang w:val="pt-BR"/>
        </w:rPr>
        <w:t xml:space="preserve"> no tratamento exclusivo de cada padrão de nota fiscal. Para isso, antes de procurar pelo campo pretendido o programa precisa identificar o padrão do arquivo. Analisando as notas fiscais, percebemos que os primeiros campos de cada padrão se diferenciam entre si, assim, podemos usá-los para fazer a </w:t>
      </w:r>
      <w:r w:rsidRPr="1E02DBD6" w:rsidR="1E02DBD6">
        <w:rPr>
          <w:rFonts w:ascii="Times New Roman" w:hAnsi="Times New Roman" w:cs="Times New Roman"/>
          <w:lang w:val="pt-BR"/>
        </w:rPr>
        <w:t>identificação comparando-os</w:t>
      </w:r>
      <w:r w:rsidRPr="1E02DBD6" w:rsidR="1E02DBD6">
        <w:rPr>
          <w:rFonts w:ascii="Times New Roman" w:hAnsi="Times New Roman" w:cs="Times New Roman"/>
          <w:lang w:val="pt-BR"/>
        </w:rPr>
        <w:t>.</w:t>
      </w:r>
      <w:r w:rsidRPr="1E02DBD6" w:rsidR="1E02DBD6">
        <w:rPr>
          <w:rFonts w:ascii="Times New Roman" w:hAnsi="Times New Roman" w:cs="Times New Roman"/>
          <w:lang w:val="pt-BR"/>
        </w:rPr>
        <w:t xml:space="preserve"> </w:t>
      </w:r>
    </w:p>
    <w:p w:rsidRPr="00BA6EBF" w:rsidR="00E3074C" w:rsidP="1E02DBD6" w:rsidRDefault="00E3074C" w14:paraId="573C9478" w14:textId="1A3D6E57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 w:rsidRPr="1E02DBD6" w:rsidR="1E02DBD6">
        <w:rPr>
          <w:rFonts w:ascii="Times New Roman" w:hAnsi="Times New Roman" w:cs="Times New Roman"/>
          <w:lang w:val="pt-BR"/>
        </w:rPr>
        <w:t>Feita a identificação do padrão, o programa pode encontrar os campos</w:t>
      </w:r>
      <w:r w:rsidRPr="1E02DBD6" w:rsidR="1E02DBD6">
        <w:rPr>
          <w:rFonts w:ascii="Times New Roman" w:hAnsi="Times New Roman" w:cs="Times New Roman"/>
          <w:lang w:val="pt-BR"/>
        </w:rPr>
        <w:t xml:space="preserve"> </w:t>
      </w:r>
      <w:r w:rsidRPr="1E02DBD6" w:rsidR="1E02DBD6">
        <w:rPr>
          <w:rFonts w:ascii="Times New Roman" w:hAnsi="Times New Roman" w:cs="Times New Roman"/>
          <w:lang w:val="pt-BR"/>
        </w:rPr>
        <w:t>necessários de acordo com o caso em que ele se encontra. Notemos que há apenas dois padrões predominantes. O primeiro é o caso mais simples em que não existe hierarquia entre os campos, sendo necessária apenas uma comparação simples para encontr</w:t>
      </w:r>
      <w:r w:rsidRPr="1E02DBD6" w:rsidR="1E02DBD6">
        <w:rPr>
          <w:rFonts w:ascii="Times New Roman" w:hAnsi="Times New Roman" w:cs="Times New Roman"/>
          <w:lang w:val="pt-BR"/>
        </w:rPr>
        <w:t>á</w:t>
      </w:r>
      <w:r w:rsidRPr="1E02DBD6" w:rsidR="1E02DBD6">
        <w:rPr>
          <w:rFonts w:ascii="Times New Roman" w:hAnsi="Times New Roman" w:cs="Times New Roman"/>
          <w:lang w:val="pt-BR"/>
        </w:rPr>
        <w:t>-los. Já no segundo, existe uma hierarquia entre os campos e a solução encontrada para tratar deste caso faz uso de uma pilha</w:t>
      </w:r>
      <w:r w:rsidRPr="1E02DBD6" w:rsidR="1E02DBD6">
        <w:rPr>
          <w:rFonts w:ascii="Times New Roman" w:hAnsi="Times New Roman" w:cs="Times New Roman"/>
          <w:lang w:val="pt-BR"/>
        </w:rPr>
        <w:t>. O us</w:t>
      </w:r>
      <w:r w:rsidRPr="1E02DBD6" w:rsidR="1E02DBD6">
        <w:rPr>
          <w:rFonts w:ascii="Times New Roman" w:hAnsi="Times New Roman" w:cs="Times New Roman"/>
          <w:lang w:val="pt-BR"/>
        </w:rPr>
        <w:t xml:space="preserve">o da pilha </w:t>
      </w:r>
      <w:r w:rsidRPr="1E02DBD6" w:rsidR="1E02DBD6">
        <w:rPr>
          <w:rFonts w:ascii="Times New Roman" w:hAnsi="Times New Roman" w:cs="Times New Roman"/>
          <w:lang w:val="pt-BR"/>
        </w:rPr>
        <w:t>é</w:t>
      </w:r>
      <w:r w:rsidRPr="1E02DBD6" w:rsidR="1E02DBD6">
        <w:rPr>
          <w:rFonts w:ascii="Times New Roman" w:hAnsi="Times New Roman" w:cs="Times New Roman"/>
          <w:lang w:val="pt-BR"/>
        </w:rPr>
        <w:t xml:space="preserve"> necessário, pois, tanto a hierarquia que define o gerador quanto</w:t>
      </w:r>
      <w:r w:rsidRPr="1E02DBD6" w:rsidR="1E02DBD6">
        <w:rPr>
          <w:rFonts w:ascii="Times New Roman" w:hAnsi="Times New Roman" w:cs="Times New Roman"/>
          <w:lang w:val="pt-BR"/>
        </w:rPr>
        <w:t xml:space="preserve"> </w:t>
      </w:r>
      <w:r w:rsidRPr="1E02DBD6" w:rsidR="1E02DBD6">
        <w:rPr>
          <w:rFonts w:ascii="Times New Roman" w:hAnsi="Times New Roman" w:cs="Times New Roman"/>
          <w:lang w:val="pt-BR"/>
        </w:rPr>
        <w:t>a que define o prestador possuem os campos que contém cep e código do município. À vista disso, para definir a qual delas esses campos pertencem, a cada vez que o campo correspondente a uma hierarquia é encontrado o programa faz o empilhamento de um identificador (que identifique esta hierarquia) ou o desempilhamento deste mesmo identificador caso ele já esteja empilhado. Assim, o programa discrimina os campos comuns (cep e código do município) apenas verificando qual é o identificador que está empilhado</w:t>
      </w:r>
      <w:r w:rsidRPr="1E02DBD6" w:rsidR="1E02DBD6">
        <w:rPr>
          <w:rFonts w:ascii="Times New Roman" w:hAnsi="Times New Roman" w:cs="Times New Roman"/>
          <w:lang w:val="pt-BR"/>
        </w:rPr>
        <w:t>.</w:t>
      </w:r>
      <w:r w:rsidRPr="1E02DBD6" w:rsidR="1E02DBD6">
        <w:rPr>
          <w:rFonts w:ascii="Times New Roman" w:hAnsi="Times New Roman" w:cs="Times New Roman"/>
          <w:lang w:val="pt-BR"/>
        </w:rPr>
        <w:t xml:space="preserve"> </w:t>
      </w:r>
    </w:p>
    <w:p w:rsidRPr="00BA6EBF" w:rsidR="00E3074C" w:rsidP="1E02DBD6" w:rsidRDefault="00E3074C" w14:paraId="47D69F77" w14:noSpellErr="1" w14:textId="227397CF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 w:rsidRPr="1E02DBD6" w:rsidR="1E02DBD6">
        <w:rPr>
          <w:rFonts w:ascii="Times New Roman" w:hAnsi="Times New Roman" w:cs="Times New Roman"/>
          <w:lang w:val="pt-BR"/>
        </w:rPr>
        <w:t>O esquemático seguinte ilustra o método.</w:t>
      </w:r>
    </w:p>
    <w:p w:rsidRPr="00BA6EBF" w:rsidR="00BA6EBF" w:rsidP="00B95163" w:rsidRDefault="0088482B" w14:paraId="0FB078F7" w14:textId="18A8ED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71B68F" wp14:editId="40ED6EAC">
            <wp:simplePos x="0" y="0"/>
            <wp:positionH relativeFrom="column">
              <wp:align>left</wp:align>
            </wp:positionH>
            <wp:positionV relativeFrom="paragraph">
              <wp:posOffset>282736</wp:posOffset>
            </wp:positionV>
            <wp:extent cx="2585720" cy="1685290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289" w:rsidP="00B95163" w:rsidRDefault="00743289" w14:paraId="15E10481" w14:textId="77777777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:rsidR="00B95163" w:rsidP="00B95163" w:rsidRDefault="00B95163" w14:paraId="001D6251" w14:textId="6A78B477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:rsidRPr="00BA6EBF" w:rsidR="007A2835" w:rsidP="00B95163" w:rsidRDefault="007A2835" w14:paraId="33B03157" w14:textId="77777777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:rsidRPr="007A2835" w:rsidR="00B95163" w:rsidP="1E02DBD6" w:rsidRDefault="00EA77D5" w14:paraId="0A00589C" w14:noSpellErr="1" w14:textId="335C0396">
      <w:pPr>
        <w:pStyle w:val="Standard"/>
        <w:ind w:firstLine="284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1E02DBD6" w:rsidR="1E02DBD6">
        <w:rPr>
          <w:rFonts w:ascii="Times New Roman" w:hAnsi="Times New Roman" w:cs="Times New Roman"/>
          <w:lang w:val="pt-BR"/>
        </w:rPr>
        <w:t>Para analisar a eficiência da solução proposta</w:t>
      </w:r>
      <w:r w:rsidRPr="1E02DBD6" w:rsidR="1E02DBD6">
        <w:rPr>
          <w:rFonts w:ascii="Times New Roman" w:hAnsi="Times New Roman" w:cs="Times New Roman"/>
          <w:lang w:val="pt-BR"/>
        </w:rPr>
        <w:t xml:space="preserve">, </w:t>
      </w:r>
      <w:r w:rsidRPr="1E02DBD6" w:rsidR="1E02DBD6">
        <w:rPr>
          <w:rFonts w:ascii="Times New Roman" w:hAnsi="Times New Roman" w:cs="Times New Roman"/>
          <w:lang w:val="pt-BR"/>
        </w:rPr>
        <w:t>o programa foi testado utilizando notas fiscais reais</w:t>
      </w:r>
      <w:r w:rsidRPr="1E02DBD6" w:rsidR="1E02DBD6">
        <w:rPr>
          <w:rFonts w:ascii="Times New Roman" w:hAnsi="Times New Roman" w:cs="Times New Roman"/>
          <w:lang w:val="pt-BR"/>
        </w:rPr>
        <w:t xml:space="preserve">. </w:t>
      </w:r>
      <w:r w:rsidRPr="1E02DBD6" w:rsidR="1E02DBD6">
        <w:rPr>
          <w:rFonts w:ascii="Times New Roman" w:hAnsi="Times New Roman" w:cs="Times New Roman"/>
          <w:lang w:val="pt-BR"/>
        </w:rPr>
        <w:t>Deste modo, a taxa de eficiência observada foi de 100%.</w:t>
      </w:r>
    </w:p>
    <w:sectPr w:rsidRPr="007A2835" w:rsidR="00B95163" w:rsidSect="0088482B">
      <w:type w:val="continuous"/>
      <w:pgSz w:w="11906" w:h="16838" w:orient="portrait"/>
      <w:pgMar w:top="1417" w:right="1701" w:bottom="1417" w:left="1701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3"/>
    <w:rsid w:val="00005696"/>
    <w:rsid w:val="0017346A"/>
    <w:rsid w:val="001E6582"/>
    <w:rsid w:val="00212466"/>
    <w:rsid w:val="00217995"/>
    <w:rsid w:val="004A274E"/>
    <w:rsid w:val="004F328E"/>
    <w:rsid w:val="005003A7"/>
    <w:rsid w:val="00631DA9"/>
    <w:rsid w:val="00692741"/>
    <w:rsid w:val="00743289"/>
    <w:rsid w:val="00775065"/>
    <w:rsid w:val="00793942"/>
    <w:rsid w:val="007A2835"/>
    <w:rsid w:val="007C6643"/>
    <w:rsid w:val="00802BD2"/>
    <w:rsid w:val="0088482B"/>
    <w:rsid w:val="00920BD5"/>
    <w:rsid w:val="009A17DD"/>
    <w:rsid w:val="00B95163"/>
    <w:rsid w:val="00BA6EBF"/>
    <w:rsid w:val="00BB747A"/>
    <w:rsid w:val="00C32024"/>
    <w:rsid w:val="00C90A96"/>
    <w:rsid w:val="00CC7229"/>
    <w:rsid w:val="00D94014"/>
    <w:rsid w:val="00E3074C"/>
    <w:rsid w:val="00E707C0"/>
    <w:rsid w:val="00EA77D5"/>
    <w:rsid w:val="00FA00EC"/>
    <w:rsid w:val="00FD3C5A"/>
    <w:rsid w:val="1E02DBD6"/>
    <w:rsid w:val="78E1E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E6F8"/>
  <w15:chartTrackingRefBased/>
  <w15:docId w15:val="{85a76fc5-f797-414f-9f0d-93106688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Cabealho">
    <w:name w:val="header"/>
    <w:basedOn w:val="Standard"/>
    <w:link w:val="CabealhoChar"/>
    <w:rsid w:val="00B95163"/>
    <w:pPr>
      <w:suppressLineNumbers/>
      <w:tabs>
        <w:tab w:val="center" w:pos="4819"/>
        <w:tab w:val="right" w:pos="9638"/>
      </w:tabs>
    </w:pPr>
  </w:style>
  <w:style w:type="character" w:styleId="CabealhoChar" w:customStyle="1">
    <w:name w:val="Cabeçalho Char"/>
    <w:basedOn w:val="Fontepargpadro"/>
    <w:link w:val="Cabealho"/>
    <w:rsid w:val="00B95163"/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Textbody" w:customStyle="1">
    <w:name w:val="Text body"/>
    <w:basedOn w:val="Normal"/>
    <w:rsid w:val="00802BD2"/>
    <w:pPr>
      <w:spacing w:after="120"/>
      <w:textAlignment w:val="auto"/>
    </w:pPr>
    <w:rPr>
      <w:rFonts w:ascii="Times New Roman" w:hAnsi="Times New Roman" w:eastAsia="Arial Unicode MS" w:cs="Arial Unicode MS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gif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0F35-972E-47C1-8600-B374A58A45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Abreu</dc:creator>
  <keywords/>
  <dc:description/>
  <lastModifiedBy>Guilherme Abreu</lastModifiedBy>
  <revision>8</revision>
  <lastPrinted>2018-04-26T15:45:00.0000000Z</lastPrinted>
  <dcterms:created xsi:type="dcterms:W3CDTF">2018-04-27T04:40:21.3488112Z</dcterms:created>
  <dcterms:modified xsi:type="dcterms:W3CDTF">2018-04-27T05:56:19.6561646Z</dcterms:modified>
</coreProperties>
</file>