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0" w:after="0"/>
        <w:jc w:val="center"/>
        <w:rPr>
          <w:rFonts w:ascii="Times New Roman" w:hAnsi="Times New Roman" w:eastAsia="Times New Roman" w:cs="Times New Roman"/>
          <w:b w:val="false"/>
          <w:bCs w:val="false"/>
          <w:sz w:val="24"/>
          <w:szCs w:val="24"/>
        </w:rPr>
      </w:pPr>
      <w:r>
        <w:rPr>
          <w:rFonts w:eastAsia="Times New Roman" w:cs="Times New Roman"/>
          <w:b w:val="false"/>
          <w:bCs w:val="false"/>
          <w:sz w:val="24"/>
          <w:szCs w:val="24"/>
        </w:rPr>
        <w:t>UNIVERSIDADE PARANAENSE</w:t>
      </w:r>
    </w:p>
    <w:p>
      <w:pPr>
        <w:pStyle w:val="Normal"/>
        <w:spacing w:lineRule="auto" w:line="360" w:before="0" w:after="0"/>
        <w:jc w:val="center"/>
        <w:rPr>
          <w:rFonts w:ascii="Times New Roman" w:hAnsi="Times New Roman" w:eastAsia="Times New Roman" w:cs="Times New Roman"/>
          <w:b w:val="false"/>
          <w:bCs w:val="false"/>
          <w:sz w:val="24"/>
          <w:szCs w:val="24"/>
        </w:rPr>
      </w:pPr>
      <w:r>
        <w:rPr>
          <w:rFonts w:eastAsia="Times New Roman" w:cs="Times New Roman"/>
          <w:b w:val="false"/>
          <w:bCs w:val="false"/>
          <w:sz w:val="24"/>
          <w:szCs w:val="24"/>
        </w:rPr>
        <w:t>CURSO DE SISTEMAS DE INFORMAÇÃO</w:t>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before="0" w:after="0"/>
        <w:jc w:val="center"/>
        <w:rPr>
          <w:rFonts w:ascii="Times New Roman" w:hAnsi="Times New Roman" w:eastAsia="Times New Roman" w:cs="Times New Roman"/>
          <w:b w:val="false"/>
          <w:bCs w:val="false"/>
          <w:sz w:val="24"/>
          <w:szCs w:val="24"/>
        </w:rPr>
      </w:pPr>
      <w:r>
        <w:rPr>
          <w:rFonts w:eastAsia="Times New Roman" w:cs="Times New Roman"/>
          <w:b w:val="false"/>
          <w:bCs w:val="false"/>
          <w:sz w:val="24"/>
          <w:szCs w:val="24"/>
        </w:rPr>
        <w:t>Ariel Santos Torrente</w:t>
      </w:r>
    </w:p>
    <w:p>
      <w:pPr>
        <w:pStyle w:val="Normal"/>
        <w:spacing w:lineRule="auto" w:line="360" w:before="0" w:after="0"/>
        <w:jc w:val="center"/>
        <w:rPr>
          <w:rFonts w:ascii="Times New Roman" w:hAnsi="Times New Roman" w:eastAsia="Times New Roman" w:cs="Times New Roman"/>
          <w:b w:val="false"/>
          <w:bCs w:val="false"/>
          <w:sz w:val="24"/>
          <w:szCs w:val="24"/>
        </w:rPr>
      </w:pPr>
      <w:r>
        <w:rPr>
          <w:rFonts w:eastAsia="Times New Roman" w:cs="Times New Roman"/>
          <w:b w:val="false"/>
          <w:bCs w:val="false"/>
          <w:sz w:val="24"/>
          <w:szCs w:val="24"/>
        </w:rPr>
        <w:t>Guilherme Nascimento</w:t>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before="0" w:after="0"/>
        <w:jc w:val="center"/>
        <w:rPr/>
      </w:pPr>
      <w:r>
        <w:rPr>
          <w:rFonts w:eastAsia="Times New Roman" w:cs="Times New Roman"/>
          <w:b w:val="false"/>
          <w:bCs w:val="false"/>
          <w:sz w:val="24"/>
          <w:szCs w:val="24"/>
        </w:rPr>
        <w:t xml:space="preserve">OFISYSTEM: </w:t>
      </w:r>
      <w:r>
        <w:rPr>
          <w:rFonts w:eastAsia="Times New Roman" w:cs="Times New Roman"/>
          <w:b w:val="false"/>
          <w:bCs w:val="false"/>
          <w:sz w:val="24"/>
          <w:szCs w:val="24"/>
        </w:rPr>
        <w:t>SISTEMA DE GERENCIAMENTO DE OFICINAS</w:t>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before="0" w:after="0"/>
        <w:jc w:val="center"/>
        <w:rPr>
          <w:rFonts w:ascii="Times New Roman" w:hAnsi="Times New Roman" w:eastAsia="Times New Roman" w:cs="Times New Roman"/>
          <w:b w:val="false"/>
          <w:bCs w:val="false"/>
          <w:sz w:val="24"/>
          <w:szCs w:val="24"/>
        </w:rPr>
      </w:pPr>
      <w:r>
        <w:rPr>
          <w:rFonts w:eastAsia="Times New Roman" w:cs="Times New Roman"/>
          <w:b w:val="false"/>
          <w:bCs w:val="false"/>
          <w:sz w:val="24"/>
          <w:szCs w:val="24"/>
        </w:rPr>
      </w:r>
    </w:p>
    <w:p>
      <w:pPr>
        <w:pStyle w:val="Normal"/>
        <w:spacing w:lineRule="auto" w:line="360" w:before="0" w:after="0"/>
        <w:jc w:val="center"/>
        <w:rPr>
          <w:rFonts w:ascii="Times New Roman" w:hAnsi="Times New Roman" w:eastAsia="Times New Roman" w:cs="Times New Roman"/>
          <w:b w:val="false"/>
          <w:bCs w:val="false"/>
          <w:sz w:val="24"/>
          <w:szCs w:val="24"/>
        </w:rPr>
      </w:pPr>
      <w:r>
        <w:rPr>
          <w:rFonts w:eastAsia="Times New Roman" w:cs="Times New Roman"/>
          <w:b w:val="false"/>
          <w:bCs w:val="false"/>
          <w:sz w:val="24"/>
          <w:szCs w:val="24"/>
        </w:rPr>
      </w:r>
    </w:p>
    <w:p>
      <w:pPr>
        <w:pStyle w:val="Normal"/>
        <w:spacing w:lineRule="auto" w:line="360" w:before="0" w:after="0"/>
        <w:jc w:val="center"/>
        <w:rPr>
          <w:rFonts w:ascii="Times New Roman" w:hAnsi="Times New Roman" w:eastAsia="Times New Roman" w:cs="Times New Roman"/>
          <w:b w:val="false"/>
          <w:bCs w:val="false"/>
          <w:sz w:val="24"/>
          <w:szCs w:val="24"/>
        </w:rPr>
      </w:pPr>
      <w:r>
        <w:rPr>
          <w:rFonts w:eastAsia="Times New Roman" w:cs="Times New Roman"/>
          <w:b w:val="false"/>
          <w:bCs w:val="false"/>
          <w:sz w:val="24"/>
          <w:szCs w:val="24"/>
        </w:rPr>
      </w:r>
    </w:p>
    <w:p>
      <w:pPr>
        <w:pStyle w:val="Normal"/>
        <w:spacing w:lineRule="auto" w:line="360" w:before="0" w:after="0"/>
        <w:jc w:val="center"/>
        <w:rPr>
          <w:rFonts w:ascii="Times New Roman" w:hAnsi="Times New Roman" w:eastAsia="Times New Roman" w:cs="Times New Roman"/>
          <w:b w:val="false"/>
          <w:bCs w:val="false"/>
          <w:sz w:val="24"/>
          <w:szCs w:val="24"/>
        </w:rPr>
      </w:pPr>
      <w:r>
        <w:rPr>
          <w:rFonts w:eastAsia="Times New Roman" w:cs="Times New Roman"/>
          <w:b w:val="false"/>
          <w:bCs w:val="false"/>
          <w:sz w:val="24"/>
          <w:szCs w:val="24"/>
        </w:rPr>
      </w:r>
    </w:p>
    <w:p>
      <w:pPr>
        <w:pStyle w:val="Normal"/>
        <w:spacing w:lineRule="auto" w:line="360" w:before="0" w:after="0"/>
        <w:jc w:val="center"/>
        <w:rPr>
          <w:rFonts w:ascii="Times New Roman" w:hAnsi="Times New Roman" w:eastAsia="Times New Roman" w:cs="Times New Roman"/>
          <w:b w:val="false"/>
          <w:bCs w:val="false"/>
          <w:sz w:val="24"/>
          <w:szCs w:val="24"/>
        </w:rPr>
      </w:pPr>
      <w:r>
        <w:rPr>
          <w:rFonts w:eastAsia="Times New Roman" w:cs="Times New Roman"/>
          <w:b w:val="false"/>
          <w:bCs w:val="false"/>
          <w:sz w:val="24"/>
          <w:szCs w:val="24"/>
        </w:rPr>
      </w:r>
    </w:p>
    <w:p>
      <w:pPr>
        <w:pStyle w:val="Normal"/>
        <w:spacing w:lineRule="auto" w:line="360" w:before="0" w:after="0"/>
        <w:jc w:val="center"/>
        <w:rPr>
          <w:rFonts w:ascii="Times New Roman" w:hAnsi="Times New Roman" w:eastAsia="Times New Roman" w:cs="Times New Roman"/>
          <w:b w:val="false"/>
          <w:bCs w:val="false"/>
          <w:sz w:val="24"/>
          <w:szCs w:val="24"/>
        </w:rPr>
      </w:pPr>
      <w:r>
        <w:rPr>
          <w:rFonts w:eastAsia="Times New Roman" w:cs="Times New Roman"/>
          <w:b w:val="false"/>
          <w:bCs w:val="false"/>
          <w:sz w:val="24"/>
          <w:szCs w:val="24"/>
        </w:rPr>
      </w:r>
    </w:p>
    <w:p>
      <w:pPr>
        <w:pStyle w:val="Normal"/>
        <w:spacing w:lineRule="auto" w:line="360" w:before="0" w:after="0"/>
        <w:jc w:val="center"/>
        <w:rPr>
          <w:rFonts w:ascii="Times New Roman" w:hAnsi="Times New Roman" w:eastAsia="Times New Roman" w:cs="Times New Roman"/>
          <w:b w:val="false"/>
          <w:bCs w:val="false"/>
          <w:sz w:val="24"/>
          <w:szCs w:val="24"/>
        </w:rPr>
      </w:pPr>
      <w:r>
        <w:rPr>
          <w:rFonts w:eastAsia="Times New Roman" w:cs="Times New Roman"/>
          <w:b w:val="false"/>
          <w:bCs w:val="false"/>
          <w:sz w:val="24"/>
          <w:szCs w:val="24"/>
        </w:rPr>
      </w:r>
    </w:p>
    <w:p>
      <w:pPr>
        <w:pStyle w:val="Normal"/>
        <w:spacing w:lineRule="auto" w:line="360" w:before="0" w:after="0"/>
        <w:jc w:val="center"/>
        <w:rPr>
          <w:rFonts w:ascii="Times New Roman" w:hAnsi="Times New Roman" w:eastAsia="Times New Roman" w:cs="Times New Roman"/>
          <w:b w:val="false"/>
          <w:bCs w:val="false"/>
          <w:sz w:val="24"/>
          <w:szCs w:val="24"/>
        </w:rPr>
      </w:pPr>
      <w:r>
        <w:rPr>
          <w:rFonts w:eastAsia="Times New Roman" w:cs="Times New Roman"/>
          <w:b w:val="false"/>
          <w:bCs w:val="false"/>
          <w:sz w:val="24"/>
          <w:szCs w:val="24"/>
        </w:rPr>
      </w:r>
    </w:p>
    <w:p>
      <w:pPr>
        <w:pStyle w:val="Normal"/>
        <w:spacing w:lineRule="auto" w:line="360" w:before="0" w:after="0"/>
        <w:jc w:val="center"/>
        <w:rPr>
          <w:rFonts w:ascii="Times New Roman" w:hAnsi="Times New Roman" w:eastAsia="Times New Roman" w:cs="Times New Roman"/>
          <w:b w:val="false"/>
          <w:bCs w:val="false"/>
          <w:sz w:val="24"/>
          <w:szCs w:val="24"/>
        </w:rPr>
      </w:pPr>
      <w:r>
        <w:rPr>
          <w:rFonts w:eastAsia="Times New Roman" w:cs="Times New Roman"/>
          <w:b w:val="false"/>
          <w:bCs w:val="false"/>
          <w:sz w:val="24"/>
          <w:szCs w:val="24"/>
        </w:rPr>
      </w:r>
    </w:p>
    <w:p>
      <w:pPr>
        <w:pStyle w:val="Normal"/>
        <w:spacing w:lineRule="auto" w:line="360" w:before="0" w:after="0"/>
        <w:jc w:val="center"/>
        <w:rPr>
          <w:rFonts w:ascii="Times New Roman" w:hAnsi="Times New Roman" w:eastAsia="Times New Roman" w:cs="Times New Roman"/>
          <w:b w:val="false"/>
          <w:bCs w:val="false"/>
          <w:sz w:val="24"/>
          <w:szCs w:val="24"/>
        </w:rPr>
      </w:pPr>
      <w:r>
        <w:rPr>
          <w:rFonts w:eastAsia="Times New Roman" w:cs="Times New Roman"/>
          <w:b w:val="false"/>
          <w:bCs w:val="false"/>
          <w:sz w:val="24"/>
          <w:szCs w:val="24"/>
        </w:rPr>
        <w:t>PARANAVAÍ</w:t>
      </w:r>
    </w:p>
    <w:p>
      <w:pPr>
        <w:pStyle w:val="Normal"/>
        <w:spacing w:lineRule="auto" w:line="360" w:before="0" w:after="0"/>
        <w:jc w:val="center"/>
        <w:rPr/>
        <w:sectPr>
          <w:type w:val="nextPage"/>
          <w:pgSz w:w="11906" w:h="16838"/>
          <w:pgMar w:left="1701" w:right="1134" w:gutter="0" w:header="0" w:top="1701" w:footer="0" w:bottom="1134"/>
          <w:pgNumType w:fmt="decimal"/>
          <w:formProt w:val="false"/>
          <w:textDirection w:val="lrTb"/>
          <w:docGrid w:type="default" w:linePitch="360" w:charSpace="0"/>
        </w:sectPr>
      </w:pPr>
      <w:r>
        <w:rPr>
          <w:rFonts w:eastAsia="Times New Roman" w:cs="Times New Roman"/>
          <w:b w:val="false"/>
          <w:bCs w:val="false"/>
          <w:sz w:val="24"/>
          <w:szCs w:val="24"/>
        </w:rPr>
        <w:t>202</w:t>
      </w:r>
      <w:r>
        <w:rPr>
          <w:rFonts w:eastAsia="Times New Roman" w:cs="Times New Roman"/>
          <w:b w:val="false"/>
          <w:bCs w:val="false"/>
          <w:sz w:val="24"/>
          <w:szCs w:val="24"/>
        </w:rPr>
        <w:t>6</w:t>
      </w:r>
    </w:p>
    <w:p>
      <w:pPr>
        <w:pStyle w:val="Normal"/>
        <w:spacing w:lineRule="auto" w:line="360" w:before="0" w:after="0"/>
        <w:jc w:val="center"/>
        <w:rPr>
          <w:rFonts w:ascii="Times New Roman" w:hAnsi="Times New Roman" w:eastAsia="Times New Roman" w:cs="Times New Roman"/>
          <w:b w:val="false"/>
          <w:bCs w:val="false"/>
          <w:sz w:val="24"/>
          <w:szCs w:val="24"/>
        </w:rPr>
      </w:pPr>
      <w:r>
        <w:rPr>
          <w:rFonts w:eastAsia="Times New Roman" w:cs="Times New Roman"/>
          <w:b w:val="false"/>
          <w:bCs w:val="false"/>
          <w:sz w:val="24"/>
          <w:szCs w:val="24"/>
        </w:rPr>
        <w:t>Ariel Santos Torrente</w:t>
      </w:r>
    </w:p>
    <w:p>
      <w:pPr>
        <w:pStyle w:val="Normal"/>
        <w:spacing w:lineRule="auto" w:line="360" w:before="0" w:after="0"/>
        <w:jc w:val="center"/>
        <w:rPr>
          <w:rFonts w:ascii="Times New Roman" w:hAnsi="Times New Roman" w:eastAsia="Times New Roman" w:cs="Times New Roman"/>
          <w:b w:val="false"/>
          <w:bCs w:val="false"/>
          <w:sz w:val="24"/>
          <w:szCs w:val="24"/>
        </w:rPr>
      </w:pPr>
      <w:r>
        <w:rPr>
          <w:rFonts w:eastAsia="Times New Roman" w:cs="Times New Roman"/>
          <w:b w:val="false"/>
          <w:bCs w:val="false"/>
          <w:sz w:val="24"/>
          <w:szCs w:val="24"/>
        </w:rPr>
        <w:t>Guilherme Nascimento</w:t>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before="0" w:after="0"/>
        <w:jc w:val="center"/>
        <w:rPr/>
      </w:pPr>
      <w:r>
        <w:rPr>
          <w:rFonts w:eastAsia="Times New Roman" w:cs="Times New Roman"/>
          <w:b w:val="false"/>
          <w:bCs w:val="false"/>
          <w:sz w:val="24"/>
          <w:szCs w:val="24"/>
        </w:rPr>
        <w:t xml:space="preserve">OFISYSTEM: </w:t>
      </w:r>
      <w:r>
        <w:rPr>
          <w:rFonts w:eastAsia="Times New Roman" w:cs="Times New Roman"/>
          <w:b w:val="false"/>
          <w:bCs w:val="false"/>
          <w:sz w:val="24"/>
          <w:szCs w:val="24"/>
        </w:rPr>
        <w:t>SISTEMA DE GERENCIAMENTO DE OFICINAS</w:t>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before="0" w:after="0"/>
        <w:ind w:hanging="0" w:start="3600"/>
        <w:jc w:val="start"/>
        <w:rPr>
          <w:rFonts w:ascii="Times New Roman" w:hAnsi="Times New Roman" w:eastAsia="Times New Roman" w:cs="Times New Roman"/>
          <w:b w:val="false"/>
          <w:bCs w:val="false"/>
          <w:sz w:val="24"/>
          <w:szCs w:val="24"/>
        </w:rPr>
      </w:pPr>
      <w:r>
        <w:rPr>
          <w:rFonts w:eastAsia="Times New Roman" w:cs="Times New Roman"/>
          <w:b w:val="false"/>
          <w:bCs w:val="false"/>
          <w:sz w:val="24"/>
          <w:szCs w:val="24"/>
        </w:rPr>
      </w:r>
    </w:p>
    <w:p>
      <w:pPr>
        <w:pStyle w:val="Normal"/>
        <w:spacing w:lineRule="auto" w:line="360" w:before="0" w:after="0"/>
        <w:ind w:hanging="0" w:start="3600"/>
        <w:jc w:val="start"/>
        <w:rPr>
          <w:rFonts w:ascii="Times New Roman" w:hAnsi="Times New Roman" w:eastAsia="Times New Roman" w:cs="Times New Roman"/>
          <w:b w:val="false"/>
          <w:bCs w:val="false"/>
          <w:sz w:val="24"/>
          <w:szCs w:val="24"/>
        </w:rPr>
      </w:pPr>
      <w:r>
        <w:rPr>
          <w:rFonts w:eastAsia="Times New Roman" w:cs="Times New Roman"/>
          <w:b w:val="false"/>
          <w:bCs w:val="false"/>
          <w:sz w:val="24"/>
          <w:szCs w:val="24"/>
        </w:rPr>
      </w:r>
    </w:p>
    <w:p>
      <w:pPr>
        <w:pStyle w:val="Normal"/>
        <w:spacing w:lineRule="auto" w:line="360" w:before="0" w:after="0"/>
        <w:ind w:hanging="0" w:start="3600"/>
        <w:jc w:val="start"/>
        <w:rPr>
          <w:rFonts w:ascii="Times New Roman" w:hAnsi="Times New Roman" w:eastAsia="Times New Roman" w:cs="Times New Roman"/>
          <w:b w:val="false"/>
          <w:bCs w:val="false"/>
          <w:sz w:val="24"/>
          <w:szCs w:val="24"/>
        </w:rPr>
      </w:pPr>
      <w:r>
        <w:rPr>
          <w:rFonts w:eastAsia="Times New Roman" w:cs="Times New Roman"/>
          <w:b w:val="false"/>
          <w:bCs w:val="false"/>
          <w:sz w:val="24"/>
          <w:szCs w:val="24"/>
        </w:rPr>
      </w:r>
    </w:p>
    <w:p>
      <w:pPr>
        <w:pStyle w:val="Normal"/>
        <w:spacing w:lineRule="auto" w:line="360" w:before="0" w:after="0"/>
        <w:ind w:hanging="0" w:start="3600"/>
        <w:jc w:val="start"/>
        <w:rPr>
          <w:rFonts w:ascii="Times New Roman" w:hAnsi="Times New Roman" w:eastAsia="Times New Roman" w:cs="Times New Roman"/>
          <w:b w:val="false"/>
          <w:bCs w:val="false"/>
          <w:sz w:val="24"/>
          <w:szCs w:val="24"/>
        </w:rPr>
      </w:pPr>
      <w:r>
        <w:rPr>
          <w:rFonts w:eastAsia="Times New Roman" w:cs="Times New Roman"/>
          <w:b w:val="false"/>
          <w:bCs w:val="false"/>
          <w:sz w:val="24"/>
          <w:szCs w:val="24"/>
        </w:rPr>
        <w:t>Trabalho do Projeto Integrador em Sistemas de</w:t>
      </w:r>
    </w:p>
    <w:p>
      <w:pPr>
        <w:pStyle w:val="Normal"/>
        <w:spacing w:lineRule="auto" w:line="360" w:before="0" w:after="0"/>
        <w:ind w:hanging="0" w:start="3600"/>
        <w:jc w:val="start"/>
        <w:rPr>
          <w:rFonts w:ascii="Times New Roman" w:hAnsi="Times New Roman" w:eastAsia="Times New Roman" w:cs="Times New Roman"/>
          <w:b w:val="false"/>
          <w:bCs w:val="false"/>
          <w:sz w:val="24"/>
          <w:szCs w:val="24"/>
        </w:rPr>
      </w:pPr>
      <w:r>
        <w:rPr>
          <w:rFonts w:eastAsia="Times New Roman" w:cs="Times New Roman"/>
          <w:b w:val="false"/>
          <w:bCs w:val="false"/>
          <w:sz w:val="24"/>
          <w:szCs w:val="24"/>
        </w:rPr>
        <w:t>Informação apresentado à banca examinadora do</w:t>
      </w:r>
    </w:p>
    <w:p>
      <w:pPr>
        <w:pStyle w:val="Normal"/>
        <w:spacing w:lineRule="auto" w:line="360" w:before="0" w:after="0"/>
        <w:ind w:hanging="0" w:start="3600"/>
        <w:jc w:val="start"/>
        <w:rPr>
          <w:rFonts w:ascii="Times New Roman" w:hAnsi="Times New Roman" w:eastAsia="Times New Roman" w:cs="Times New Roman"/>
          <w:b w:val="false"/>
          <w:bCs w:val="false"/>
          <w:sz w:val="24"/>
          <w:szCs w:val="24"/>
        </w:rPr>
      </w:pPr>
      <w:r>
        <w:rPr>
          <w:rFonts w:eastAsia="Times New Roman" w:cs="Times New Roman"/>
          <w:b w:val="false"/>
          <w:bCs w:val="false"/>
          <w:sz w:val="24"/>
          <w:szCs w:val="24"/>
        </w:rPr>
        <w:t>curso de Sistemas de Informação da Universidade</w:t>
      </w:r>
    </w:p>
    <w:p>
      <w:pPr>
        <w:pStyle w:val="Normal"/>
        <w:spacing w:lineRule="auto" w:line="360" w:before="0" w:after="0"/>
        <w:ind w:hanging="0" w:start="3600"/>
        <w:jc w:val="start"/>
        <w:rPr>
          <w:rFonts w:ascii="Times New Roman" w:hAnsi="Times New Roman" w:eastAsia="Times New Roman" w:cs="Times New Roman"/>
          <w:b w:val="false"/>
          <w:bCs w:val="false"/>
          <w:sz w:val="24"/>
          <w:szCs w:val="24"/>
        </w:rPr>
      </w:pPr>
      <w:r>
        <w:rPr>
          <w:rFonts w:eastAsia="Times New Roman" w:cs="Times New Roman"/>
          <w:b w:val="false"/>
          <w:bCs w:val="false"/>
          <w:sz w:val="24"/>
          <w:szCs w:val="24"/>
        </w:rPr>
        <w:t>Paranaense - UNIPAR.</w:t>
      </w:r>
    </w:p>
    <w:p>
      <w:pPr>
        <w:pStyle w:val="Normal"/>
        <w:spacing w:lineRule="auto" w:line="360" w:before="0" w:after="0"/>
        <w:ind w:hanging="0" w:start="3600"/>
        <w:jc w:val="start"/>
        <w:rPr>
          <w:rFonts w:ascii="Times New Roman" w:hAnsi="Times New Roman" w:eastAsia="Times New Roman" w:cs="Times New Roman"/>
          <w:b w:val="false"/>
          <w:bCs w:val="false"/>
          <w:sz w:val="24"/>
          <w:szCs w:val="24"/>
        </w:rPr>
      </w:pPr>
      <w:r>
        <w:rPr>
          <w:rFonts w:eastAsia="Times New Roman" w:cs="Times New Roman"/>
          <w:b w:val="false"/>
          <w:bCs w:val="false"/>
          <w:sz w:val="24"/>
          <w:szCs w:val="24"/>
        </w:rPr>
        <w:t>Orientação: Prof. Me. Jaime William Dias</w:t>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before="0" w:after="0"/>
        <w:jc w:val="center"/>
        <w:rPr>
          <w:rFonts w:ascii="Times New Roman" w:hAnsi="Times New Roman" w:eastAsia="Times New Roman" w:cs="Times New Roman"/>
          <w:b w:val="false"/>
          <w:bCs w:val="false"/>
          <w:sz w:val="24"/>
          <w:szCs w:val="24"/>
        </w:rPr>
      </w:pPr>
      <w:r>
        <w:rPr>
          <w:rFonts w:eastAsia="Times New Roman" w:cs="Times New Roman"/>
          <w:b w:val="false"/>
          <w:bCs w:val="false"/>
          <w:sz w:val="24"/>
          <w:szCs w:val="24"/>
        </w:rPr>
      </w:r>
    </w:p>
    <w:p>
      <w:pPr>
        <w:pStyle w:val="Normal"/>
        <w:spacing w:lineRule="auto" w:line="360" w:before="0" w:after="0"/>
        <w:jc w:val="center"/>
        <w:rPr>
          <w:rFonts w:ascii="Times New Roman" w:hAnsi="Times New Roman" w:eastAsia="Times New Roman" w:cs="Times New Roman"/>
          <w:b w:val="false"/>
          <w:bCs w:val="false"/>
          <w:sz w:val="24"/>
          <w:szCs w:val="24"/>
        </w:rPr>
      </w:pPr>
      <w:r>
        <w:rPr>
          <w:rFonts w:eastAsia="Times New Roman" w:cs="Times New Roman"/>
          <w:b w:val="false"/>
          <w:bCs w:val="false"/>
          <w:sz w:val="24"/>
          <w:szCs w:val="24"/>
        </w:rPr>
      </w:r>
    </w:p>
    <w:p>
      <w:pPr>
        <w:pStyle w:val="Normal"/>
        <w:spacing w:lineRule="auto" w:line="360" w:before="0" w:after="0"/>
        <w:jc w:val="center"/>
        <w:rPr>
          <w:rFonts w:ascii="Times New Roman" w:hAnsi="Times New Roman" w:eastAsia="Times New Roman" w:cs="Times New Roman"/>
          <w:b w:val="false"/>
          <w:bCs w:val="false"/>
          <w:sz w:val="24"/>
          <w:szCs w:val="24"/>
        </w:rPr>
      </w:pPr>
      <w:r>
        <w:rPr>
          <w:rFonts w:eastAsia="Times New Roman" w:cs="Times New Roman"/>
          <w:b w:val="false"/>
          <w:bCs w:val="false"/>
          <w:sz w:val="24"/>
          <w:szCs w:val="24"/>
        </w:rPr>
      </w:r>
    </w:p>
    <w:p>
      <w:pPr>
        <w:pStyle w:val="Normal"/>
        <w:spacing w:lineRule="auto" w:line="360" w:before="0" w:after="0"/>
        <w:jc w:val="center"/>
        <w:rPr>
          <w:rFonts w:ascii="Times New Roman" w:hAnsi="Times New Roman" w:eastAsia="Times New Roman" w:cs="Times New Roman"/>
          <w:b w:val="false"/>
          <w:bCs w:val="false"/>
          <w:sz w:val="24"/>
          <w:szCs w:val="24"/>
        </w:rPr>
      </w:pPr>
      <w:r>
        <w:rPr>
          <w:rFonts w:eastAsia="Times New Roman" w:cs="Times New Roman"/>
          <w:b w:val="false"/>
          <w:bCs w:val="false"/>
          <w:sz w:val="24"/>
          <w:szCs w:val="24"/>
        </w:rPr>
      </w:r>
    </w:p>
    <w:p>
      <w:pPr>
        <w:pStyle w:val="Normal"/>
        <w:spacing w:lineRule="auto" w:line="360" w:before="0" w:after="0"/>
        <w:jc w:val="center"/>
        <w:rPr>
          <w:rFonts w:ascii="Times New Roman" w:hAnsi="Times New Roman" w:eastAsia="Times New Roman" w:cs="Times New Roman"/>
          <w:b w:val="false"/>
          <w:bCs w:val="false"/>
          <w:sz w:val="24"/>
          <w:szCs w:val="24"/>
        </w:rPr>
      </w:pPr>
      <w:r>
        <w:rPr>
          <w:rFonts w:eastAsia="Times New Roman" w:cs="Times New Roman"/>
          <w:b w:val="false"/>
          <w:bCs w:val="false"/>
          <w:sz w:val="24"/>
          <w:szCs w:val="24"/>
        </w:rPr>
      </w:r>
    </w:p>
    <w:p>
      <w:pPr>
        <w:pStyle w:val="Normal"/>
        <w:spacing w:lineRule="auto" w:line="360" w:before="0" w:after="0"/>
        <w:jc w:val="center"/>
        <w:rPr>
          <w:rFonts w:ascii="Times New Roman" w:hAnsi="Times New Roman" w:eastAsia="Times New Roman" w:cs="Times New Roman"/>
          <w:b w:val="false"/>
          <w:bCs w:val="false"/>
          <w:sz w:val="24"/>
          <w:szCs w:val="24"/>
        </w:rPr>
      </w:pPr>
      <w:r>
        <w:rPr>
          <w:rFonts w:eastAsia="Times New Roman" w:cs="Times New Roman"/>
          <w:b w:val="false"/>
          <w:bCs w:val="false"/>
          <w:sz w:val="24"/>
          <w:szCs w:val="24"/>
        </w:rPr>
      </w:r>
    </w:p>
    <w:p>
      <w:pPr>
        <w:pStyle w:val="Normal"/>
        <w:spacing w:lineRule="auto" w:line="360" w:before="0" w:after="0"/>
        <w:jc w:val="center"/>
        <w:rPr>
          <w:rFonts w:ascii="Times New Roman" w:hAnsi="Times New Roman" w:eastAsia="Times New Roman" w:cs="Times New Roman"/>
          <w:b w:val="false"/>
          <w:bCs w:val="false"/>
          <w:sz w:val="24"/>
          <w:szCs w:val="24"/>
        </w:rPr>
      </w:pPr>
      <w:r>
        <w:rPr>
          <w:rFonts w:eastAsia="Times New Roman" w:cs="Times New Roman"/>
          <w:b w:val="false"/>
          <w:bCs w:val="false"/>
          <w:sz w:val="24"/>
          <w:szCs w:val="24"/>
        </w:rPr>
        <w:t>PARANAVAÍ</w:t>
      </w:r>
    </w:p>
    <w:p>
      <w:pPr>
        <w:pStyle w:val="Normal"/>
        <w:spacing w:lineRule="auto" w:line="360" w:before="0" w:after="0"/>
        <w:jc w:val="center"/>
        <w:rPr/>
      </w:pPr>
      <w:r>
        <w:rPr>
          <w:rFonts w:eastAsia="Times New Roman" w:cs="Times New Roman"/>
          <w:b w:val="false"/>
          <w:bCs w:val="false"/>
          <w:sz w:val="24"/>
          <w:szCs w:val="24"/>
        </w:rPr>
        <w:t>202</w:t>
      </w:r>
      <w:r>
        <w:rPr>
          <w:rFonts w:eastAsia="Times New Roman" w:cs="Times New Roman"/>
          <w:b w:val="false"/>
          <w:bCs w:val="false"/>
          <w:sz w:val="24"/>
          <w:szCs w:val="24"/>
        </w:rPr>
        <w:t>6</w:t>
      </w:r>
      <w:r>
        <w:br w:type="page"/>
      </w:r>
    </w:p>
    <w:p>
      <w:pPr>
        <w:pStyle w:val="Normal"/>
        <w:spacing w:lineRule="auto" w:line="360" w:before="0" w:after="0"/>
        <w:jc w:val="center"/>
        <w:rPr>
          <w:rFonts w:ascii="Times New Roman" w:hAnsi="Times New Roman" w:eastAsia="Times New Roman" w:cs="Times New Roman"/>
          <w:b w:val="false"/>
          <w:bCs w:val="false"/>
          <w:sz w:val="24"/>
          <w:szCs w:val="24"/>
        </w:rPr>
      </w:pPr>
      <w:r>
        <w:rPr>
          <w:rFonts w:eastAsia="Times New Roman" w:cs="Times New Roman"/>
          <w:b w:val="false"/>
          <w:bCs w:val="false"/>
          <w:sz w:val="24"/>
          <w:szCs w:val="24"/>
        </w:rPr>
        <w:t>Ariel Santos Torrente</w:t>
      </w:r>
    </w:p>
    <w:p>
      <w:pPr>
        <w:pStyle w:val="Normal"/>
        <w:spacing w:lineRule="auto" w:line="360" w:before="0" w:after="0"/>
        <w:jc w:val="center"/>
        <w:rPr>
          <w:rFonts w:ascii="Times New Roman" w:hAnsi="Times New Roman" w:eastAsia="Times New Roman" w:cs="Times New Roman"/>
          <w:b w:val="false"/>
          <w:bCs w:val="false"/>
          <w:sz w:val="24"/>
          <w:szCs w:val="24"/>
        </w:rPr>
      </w:pPr>
      <w:r>
        <w:rPr>
          <w:rFonts w:eastAsia="Times New Roman" w:cs="Times New Roman"/>
          <w:b w:val="false"/>
          <w:bCs w:val="false"/>
          <w:sz w:val="24"/>
          <w:szCs w:val="24"/>
        </w:rPr>
        <w:t>Guilherme Nascimento</w:t>
      </w:r>
    </w:p>
    <w:p>
      <w:pPr>
        <w:pStyle w:val="Normal"/>
        <w:spacing w:lineRule="auto" w:line="360" w:before="0" w:after="0"/>
        <w:jc w:val="center"/>
        <w:rPr>
          <w:rFonts w:ascii="Times New Roman" w:hAnsi="Times New Roman" w:eastAsia="Times New Roman" w:cs="Times New Roman"/>
          <w:b w:val="false"/>
          <w:bCs w:val="false"/>
          <w:sz w:val="24"/>
          <w:szCs w:val="24"/>
        </w:rPr>
      </w:pPr>
      <w:r>
        <w:rPr>
          <w:rFonts w:eastAsia="Times New Roman" w:cs="Times New Roman"/>
          <w:b w:val="false"/>
          <w:bCs w:val="false"/>
          <w:sz w:val="24"/>
          <w:szCs w:val="24"/>
        </w:rPr>
      </w:r>
    </w:p>
    <w:p>
      <w:pPr>
        <w:pStyle w:val="Normal"/>
        <w:spacing w:lineRule="auto" w:line="360" w:before="0" w:after="0"/>
        <w:jc w:val="center"/>
        <w:rPr/>
      </w:pPr>
      <w:r>
        <w:rPr>
          <w:rFonts w:eastAsia="Times New Roman" w:cs="Times New Roman"/>
          <w:b w:val="false"/>
          <w:bCs w:val="false"/>
          <w:sz w:val="24"/>
          <w:szCs w:val="24"/>
        </w:rPr>
        <w:t xml:space="preserve">OFISYSTEM: </w:t>
      </w:r>
      <w:r>
        <w:rPr>
          <w:rFonts w:eastAsia="Times New Roman" w:cs="Times New Roman"/>
          <w:b w:val="false"/>
          <w:bCs w:val="false"/>
          <w:sz w:val="24"/>
          <w:szCs w:val="24"/>
        </w:rPr>
        <w:t>SISTEMA DE GERENCIAMENTO DE OFICINAS</w:t>
      </w:r>
    </w:p>
    <w:p>
      <w:pPr>
        <w:pStyle w:val="Normal"/>
        <w:spacing w:lineRule="auto" w:line="360" w:before="0" w:after="0"/>
        <w:jc w:val="center"/>
        <w:rPr>
          <w:rFonts w:ascii="Times New Roman" w:hAnsi="Times New Roman" w:eastAsia="Times New Roman" w:cs="Times New Roman"/>
          <w:b w:val="false"/>
          <w:bCs w:val="false"/>
          <w:sz w:val="24"/>
          <w:szCs w:val="24"/>
        </w:rPr>
      </w:pPr>
      <w:r>
        <w:rPr>
          <w:rFonts w:eastAsia="Times New Roman" w:cs="Times New Roman"/>
          <w:b w:val="false"/>
          <w:bCs w:val="false"/>
          <w:sz w:val="24"/>
          <w:szCs w:val="24"/>
        </w:rPr>
      </w:r>
    </w:p>
    <w:p>
      <w:pPr>
        <w:pStyle w:val="Normal"/>
        <w:spacing w:lineRule="auto" w:line="360" w:before="0" w:after="0"/>
        <w:jc w:val="center"/>
        <w:rPr>
          <w:rFonts w:ascii="Times New Roman" w:hAnsi="Times New Roman" w:eastAsia="Times New Roman" w:cs="Times New Roman"/>
          <w:b w:val="false"/>
          <w:bCs w:val="false"/>
          <w:sz w:val="24"/>
          <w:szCs w:val="24"/>
        </w:rPr>
      </w:pPr>
      <w:r>
        <w:rPr>
          <w:rFonts w:eastAsia="Times New Roman" w:cs="Times New Roman"/>
          <w:b w:val="false"/>
          <w:bCs w:val="false"/>
          <w:sz w:val="24"/>
          <w:szCs w:val="24"/>
        </w:rPr>
      </w:r>
    </w:p>
    <w:p>
      <w:pPr>
        <w:pStyle w:val="Normal"/>
        <w:spacing w:lineRule="auto" w:line="360"/>
        <w:rPr/>
      </w:pPr>
      <w:r>
        <w:rPr/>
      </w:r>
    </w:p>
    <w:p>
      <w:pPr>
        <w:pStyle w:val="Normal"/>
        <w:spacing w:lineRule="auto" w:line="360" w:before="0" w:after="0"/>
        <w:jc w:val="both"/>
        <w:rPr>
          <w:rFonts w:ascii="Times New Roman" w:hAnsi="Times New Roman" w:eastAsia="Times New Roman" w:cs="Times New Roman"/>
          <w:b w:val="false"/>
          <w:bCs w:val="false"/>
          <w:sz w:val="24"/>
          <w:szCs w:val="24"/>
        </w:rPr>
      </w:pPr>
      <w:r>
        <w:rPr>
          <w:rFonts w:eastAsia="Times New Roman" w:cs="Times New Roman"/>
          <w:b w:val="false"/>
          <w:bCs w:val="false"/>
          <w:sz w:val="24"/>
          <w:szCs w:val="24"/>
        </w:rPr>
      </w:r>
    </w:p>
    <w:p>
      <w:pPr>
        <w:pStyle w:val="Normal"/>
        <w:spacing w:lineRule="auto" w:line="360" w:before="0" w:after="0"/>
        <w:jc w:val="both"/>
        <w:rPr>
          <w:rFonts w:ascii="Times New Roman" w:hAnsi="Times New Roman" w:eastAsia="Times New Roman" w:cs="Times New Roman"/>
          <w:b w:val="false"/>
          <w:bCs w:val="false"/>
          <w:sz w:val="24"/>
          <w:szCs w:val="24"/>
        </w:rPr>
      </w:pPr>
      <w:r>
        <w:rPr>
          <w:rFonts w:eastAsia="Times New Roman" w:cs="Times New Roman"/>
          <w:b w:val="false"/>
          <w:bCs w:val="false"/>
          <w:sz w:val="24"/>
          <w:szCs w:val="24"/>
        </w:rPr>
        <w:t>Trabalho do Projeto integrador em Sistemas de Informação aprovado como requisito parcial para obtenção de grau da Universidade Paranaense – UNIPAR, pela seguinte banca examinadora:</w:t>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before="0" w:after="0"/>
        <w:jc w:val="center"/>
        <w:rPr>
          <w:rFonts w:ascii="Times New Roman" w:hAnsi="Times New Roman" w:eastAsia="Times New Roman" w:cs="Times New Roman"/>
          <w:b w:val="false"/>
          <w:bCs w:val="false"/>
          <w:sz w:val="24"/>
          <w:szCs w:val="24"/>
        </w:rPr>
      </w:pPr>
      <w:r>
        <w:rPr>
          <w:rFonts w:eastAsia="Times New Roman" w:cs="Times New Roman"/>
          <w:b w:val="false"/>
          <w:bCs w:val="false"/>
          <w:sz w:val="24"/>
          <w:szCs w:val="24"/>
        </w:rPr>
        <w:t>_________________________________________________</w:t>
      </w:r>
    </w:p>
    <w:p>
      <w:pPr>
        <w:pStyle w:val="Normal"/>
        <w:spacing w:lineRule="auto" w:line="360" w:before="0" w:after="0"/>
        <w:jc w:val="center"/>
        <w:rPr>
          <w:rFonts w:ascii="Times New Roman" w:hAnsi="Times New Roman" w:eastAsia="Times New Roman" w:cs="Times New Roman"/>
          <w:b w:val="false"/>
          <w:bCs w:val="false"/>
          <w:sz w:val="24"/>
          <w:szCs w:val="24"/>
        </w:rPr>
      </w:pPr>
      <w:r>
        <w:rPr>
          <w:rFonts w:eastAsia="Times New Roman" w:cs="Times New Roman"/>
          <w:b w:val="false"/>
          <w:bCs w:val="false"/>
          <w:sz w:val="24"/>
          <w:szCs w:val="24"/>
        </w:rPr>
        <w:t>Profa. Ma. Claudete Werner</w:t>
      </w:r>
    </w:p>
    <w:p>
      <w:pPr>
        <w:pStyle w:val="Normal"/>
        <w:spacing w:lineRule="auto" w:line="360" w:before="0" w:after="0"/>
        <w:jc w:val="center"/>
        <w:rPr>
          <w:rFonts w:ascii="Times New Roman" w:hAnsi="Times New Roman" w:eastAsia="Times New Roman" w:cs="Times New Roman"/>
          <w:b w:val="false"/>
          <w:bCs w:val="false"/>
          <w:sz w:val="24"/>
          <w:szCs w:val="24"/>
        </w:rPr>
      </w:pPr>
      <w:r>
        <w:rPr>
          <w:rFonts w:eastAsia="Times New Roman" w:cs="Times New Roman"/>
          <w:b w:val="false"/>
          <w:bCs w:val="false"/>
          <w:sz w:val="24"/>
          <w:szCs w:val="24"/>
        </w:rPr>
        <w:t>Mestre em Ciência da Computação</w:t>
      </w:r>
    </w:p>
    <w:p>
      <w:pPr>
        <w:pStyle w:val="Normal"/>
        <w:spacing w:lineRule="auto" w:line="360"/>
        <w:rPr/>
      </w:pPr>
      <w:r>
        <w:rPr/>
      </w:r>
    </w:p>
    <w:p>
      <w:pPr>
        <w:pStyle w:val="Normal"/>
        <w:spacing w:lineRule="auto" w:line="360" w:before="0" w:after="0"/>
        <w:jc w:val="center"/>
        <w:rPr>
          <w:rFonts w:ascii="Times New Roman" w:hAnsi="Times New Roman" w:eastAsia="Times New Roman" w:cs="Times New Roman"/>
          <w:b w:val="false"/>
          <w:bCs w:val="false"/>
          <w:sz w:val="24"/>
          <w:szCs w:val="24"/>
        </w:rPr>
      </w:pPr>
      <w:r>
        <w:rPr>
          <w:rFonts w:eastAsia="Times New Roman" w:cs="Times New Roman"/>
          <w:b w:val="false"/>
          <w:bCs w:val="false"/>
          <w:sz w:val="24"/>
          <w:szCs w:val="24"/>
        </w:rPr>
        <w:t>_________________________________________________</w:t>
      </w:r>
    </w:p>
    <w:p>
      <w:pPr>
        <w:pStyle w:val="Normal"/>
        <w:spacing w:lineRule="auto" w:line="360" w:before="0" w:after="0"/>
        <w:jc w:val="center"/>
        <w:rPr>
          <w:rFonts w:ascii="Times New Roman" w:hAnsi="Times New Roman" w:eastAsia="Times New Roman" w:cs="Times New Roman"/>
          <w:b w:val="false"/>
          <w:bCs w:val="false"/>
          <w:sz w:val="24"/>
          <w:szCs w:val="24"/>
        </w:rPr>
      </w:pPr>
      <w:r>
        <w:rPr>
          <w:rFonts w:eastAsia="Times New Roman" w:cs="Times New Roman"/>
          <w:b w:val="false"/>
          <w:bCs w:val="false"/>
          <w:sz w:val="24"/>
          <w:szCs w:val="24"/>
        </w:rPr>
        <w:t>Prof. Me. Jaime William Dias</w:t>
      </w:r>
    </w:p>
    <w:p>
      <w:pPr>
        <w:pStyle w:val="Normal"/>
        <w:spacing w:lineRule="auto" w:line="360" w:before="0" w:after="0"/>
        <w:jc w:val="center"/>
        <w:rPr>
          <w:rFonts w:ascii="Times New Roman" w:hAnsi="Times New Roman" w:eastAsia="Times New Roman" w:cs="Times New Roman"/>
          <w:b w:val="false"/>
          <w:bCs w:val="false"/>
          <w:sz w:val="24"/>
          <w:szCs w:val="24"/>
        </w:rPr>
      </w:pPr>
      <w:r>
        <w:rPr>
          <w:rFonts w:eastAsia="Times New Roman" w:cs="Times New Roman"/>
          <w:b w:val="false"/>
          <w:bCs w:val="false"/>
          <w:sz w:val="24"/>
          <w:szCs w:val="24"/>
        </w:rPr>
        <w:t>Mestre em Ciência da Computação</w:t>
      </w:r>
    </w:p>
    <w:p>
      <w:pPr>
        <w:pStyle w:val="Normal"/>
        <w:spacing w:lineRule="auto" w:line="360"/>
        <w:rPr/>
      </w:pPr>
      <w:r>
        <w:rPr/>
      </w:r>
    </w:p>
    <w:p>
      <w:pPr>
        <w:pStyle w:val="Normal"/>
        <w:spacing w:lineRule="auto" w:line="360" w:before="0" w:after="0"/>
        <w:jc w:val="center"/>
        <w:rPr>
          <w:rFonts w:ascii="Times New Roman" w:hAnsi="Times New Roman" w:eastAsia="Times New Roman" w:cs="Times New Roman"/>
          <w:b w:val="false"/>
          <w:bCs w:val="false"/>
          <w:sz w:val="24"/>
          <w:szCs w:val="24"/>
        </w:rPr>
      </w:pPr>
      <w:r>
        <w:rPr>
          <w:rFonts w:eastAsia="Times New Roman" w:cs="Times New Roman"/>
          <w:b w:val="false"/>
          <w:bCs w:val="false"/>
          <w:sz w:val="24"/>
          <w:szCs w:val="24"/>
        </w:rPr>
        <w:t>_________________________________________________</w:t>
      </w:r>
    </w:p>
    <w:p>
      <w:pPr>
        <w:pStyle w:val="Normal"/>
        <w:spacing w:lineRule="auto" w:line="360" w:before="0" w:after="0"/>
        <w:jc w:val="center"/>
        <w:rPr>
          <w:rFonts w:ascii="Times New Roman" w:hAnsi="Times New Roman" w:eastAsia="Times New Roman" w:cs="Times New Roman"/>
          <w:b w:val="false"/>
          <w:bCs w:val="false"/>
          <w:sz w:val="24"/>
          <w:szCs w:val="24"/>
        </w:rPr>
      </w:pPr>
      <w:r>
        <w:rPr>
          <w:rFonts w:eastAsia="Times New Roman" w:cs="Times New Roman"/>
          <w:b w:val="false"/>
          <w:bCs w:val="false"/>
          <w:sz w:val="24"/>
          <w:szCs w:val="24"/>
        </w:rPr>
        <w:t>Prof. Esp. Ricardo Ribeiro Rufino</w:t>
      </w:r>
    </w:p>
    <w:p>
      <w:pPr>
        <w:pStyle w:val="Normal"/>
        <w:spacing w:lineRule="auto" w:line="360" w:before="0" w:after="0"/>
        <w:jc w:val="center"/>
        <w:rPr>
          <w:rFonts w:ascii="Times New Roman" w:hAnsi="Times New Roman" w:eastAsia="Times New Roman" w:cs="Times New Roman"/>
          <w:b w:val="false"/>
          <w:bCs w:val="false"/>
          <w:sz w:val="24"/>
          <w:szCs w:val="24"/>
        </w:rPr>
      </w:pPr>
      <w:r>
        <w:rPr>
          <w:rFonts w:eastAsia="Times New Roman" w:cs="Times New Roman"/>
          <w:b w:val="false"/>
          <w:bCs w:val="false"/>
          <w:sz w:val="24"/>
          <w:szCs w:val="24"/>
        </w:rPr>
        <w:t>Especialista em Programação Orientado a Objetos - JAVA</w:t>
      </w:r>
    </w:p>
    <w:p>
      <w:pPr>
        <w:pStyle w:val="Normal"/>
        <w:spacing w:lineRule="auto" w:line="360"/>
        <w:rPr/>
      </w:pPr>
      <w:r>
        <w:rPr/>
      </w:r>
    </w:p>
    <w:p>
      <w:pPr>
        <w:pStyle w:val="Normal"/>
        <w:spacing w:lineRule="auto" w:line="360"/>
        <w:rPr/>
      </w:pPr>
      <w:r>
        <w:rPr/>
      </w:r>
    </w:p>
    <w:p>
      <w:pPr>
        <w:pStyle w:val="Normal"/>
        <w:spacing w:lineRule="auto" w:line="360" w:before="0" w:after="0"/>
        <w:jc w:val="center"/>
        <w:rPr/>
        <w:sectPr>
          <w:type w:val="nextPage"/>
          <w:pgSz w:w="11906" w:h="16838"/>
          <w:pgMar w:left="1701" w:right="1134" w:gutter="0" w:header="0" w:top="1701" w:footer="0" w:bottom="1134"/>
          <w:pgNumType w:fmt="decimal"/>
          <w:formProt w:val="false"/>
          <w:textDirection w:val="lrTb"/>
          <w:docGrid w:type="default" w:linePitch="360" w:charSpace="0"/>
        </w:sectPr>
      </w:pPr>
      <w:r>
        <w:rPr>
          <w:rFonts w:eastAsia="Times New Roman" w:cs="Times New Roman"/>
          <w:b w:val="false"/>
          <w:bCs w:val="false"/>
          <w:sz w:val="24"/>
          <w:szCs w:val="24"/>
        </w:rPr>
        <w:t xml:space="preserve">Paranavaí, </w:t>
      </w:r>
      <w:r>
        <w:rPr>
          <w:rFonts w:eastAsia="Times New Roman" w:cs="Times New Roman"/>
          <w:b w:val="false"/>
          <w:bCs w:val="false"/>
          <w:sz w:val="24"/>
          <w:szCs w:val="24"/>
        </w:rPr>
        <w:t>26</w:t>
      </w:r>
      <w:r>
        <w:rPr>
          <w:rFonts w:eastAsia="Times New Roman" w:cs="Times New Roman"/>
          <w:b w:val="false"/>
          <w:bCs w:val="false"/>
          <w:sz w:val="24"/>
          <w:szCs w:val="24"/>
        </w:rPr>
        <w:t xml:space="preserve"> de </w:t>
      </w:r>
      <w:r>
        <w:rPr>
          <w:rFonts w:eastAsia="Times New Roman" w:cs="Times New Roman"/>
          <w:b w:val="false"/>
          <w:bCs w:val="false"/>
          <w:sz w:val="24"/>
          <w:szCs w:val="24"/>
        </w:rPr>
        <w:t>maio</w:t>
      </w:r>
      <w:r>
        <w:rPr>
          <w:rFonts w:eastAsia="Times New Roman" w:cs="Times New Roman"/>
          <w:b w:val="false"/>
          <w:bCs w:val="false"/>
          <w:sz w:val="24"/>
          <w:szCs w:val="24"/>
        </w:rPr>
        <w:t xml:space="preserve"> de 202</w:t>
      </w:r>
      <w:r>
        <w:rPr>
          <w:rFonts w:eastAsia="Times New Roman" w:cs="Times New Roman"/>
          <w:b w:val="false"/>
          <w:bCs w:val="false"/>
          <w:sz w:val="24"/>
          <w:szCs w:val="24"/>
        </w:rPr>
        <w:t>6</w:t>
      </w:r>
      <w:r>
        <w:br w:type="page"/>
      </w:r>
    </w:p>
    <w:p>
      <w:pPr>
        <w:pStyle w:val="Heading1"/>
        <w:keepNext w:val="true"/>
        <w:spacing w:before="0" w:after="360"/>
        <w:rPr>
          <w:rFonts w:ascii="Times New Roman" w:hAnsi="Times New Roman"/>
          <w:b/>
          <w:color w:val="000000"/>
          <w:sz w:val="24"/>
        </w:rPr>
      </w:pPr>
      <w:r>
        <w:rPr>
          <w:rFonts w:ascii="Times New Roman" w:hAnsi="Times New Roman"/>
          <w:b/>
          <w:color w:val="000000"/>
          <w:sz w:val="24"/>
        </w:rPr>
        <w:t>RESUMO</w:t>
      </w:r>
    </w:p>
    <w:p>
      <w:pPr>
        <w:pStyle w:val="Normal"/>
        <w:keepLines/>
        <w:spacing w:lineRule="auto" w:line="360" w:before="0" w:after="125"/>
        <w:ind w:firstLine="709"/>
        <w:jc w:val="both"/>
        <w:rPr>
          <w:rFonts w:ascii="Times New Roman" w:hAnsi="Times New Roman"/>
          <w:color w:val="000000"/>
          <w:sz w:val="24"/>
        </w:rPr>
      </w:pPr>
      <w:r>
        <w:rPr>
          <w:color w:val="000000"/>
          <w:sz w:val="24"/>
        </w:rPr>
        <w:t>Este trabalho apresenta o OfiSystem, um protótipo acadêmico desktop para demonstrar o gerenciamento de oficinas automotivas. Desenvolvido no Projeto Integrador do curso de Sistemas de Informação da Universidade Paranaense, o sistema utiliza a oficina MR Motos como contexto do estudo, sem implantação operacional ou validação em uso real. O escopo implementado compreende cadastro de pessoas, usuários, serviços e peças, controle de estoque com histórico de movimentações, ordens de serviço, vendas de balcão, dashboard e relatórios. As ordens de serviço e as vendas são operações independentes. A conclusão de uma ordem pressupõe a confirmação do recebimento integral em uma única forma de pagamento; as peças são baixadas ao salvar a ordem e devolvidas integralmente em seu cancelamento enquanto estiver aberta. A aplicação emite um documento interno demonstrativo, sem integração com emissão fiscal eletrônica. Foram utilizados Java, Swing, Hibernate, Maven, PostgreSQL no Supabase, JasperReports e consulta de CEP pelo ViaCEP. A organização em camadas separa interface, validação e persistência. A verificação automatizada utiliza uma base H2 em memória para exercitar os fluxos sem acessar o Supabase. O resultado é uma aplicação de demonstração com regras delimitadas, voltada à apresentação acadêmica e à prática de modelagem e desenvolvimento de sistemas.</w:t>
      </w:r>
    </w:p>
    <w:p>
      <w:pPr>
        <w:pStyle w:val="Normal"/>
        <w:keepLines/>
        <w:spacing w:lineRule="auto" w:line="360" w:before="0" w:after="125"/>
        <w:jc w:val="start"/>
        <w:rPr>
          <w:rFonts w:ascii="Times New Roman" w:hAnsi="Times New Roman"/>
          <w:color w:val="000000"/>
          <w:sz w:val="24"/>
        </w:rPr>
      </w:pPr>
      <w:r>
        <w:rPr>
          <w:color w:val="000000"/>
          <w:sz w:val="24"/>
        </w:rPr>
        <w:t>Palavras-chave: Ordem de serviço; Estoque; Protótipo acadêmico; Java; PostgreSQL.</w:t>
      </w:r>
      <w:r>
        <w:br w:type="page"/>
      </w:r>
    </w:p>
    <w:p>
      <w:pPr>
        <w:pStyle w:val="Heading1"/>
        <w:keepNext w:val="true"/>
        <w:spacing w:before="0" w:after="360"/>
        <w:rPr>
          <w:rFonts w:ascii="Times New Roman" w:hAnsi="Times New Roman"/>
          <w:b/>
          <w:color w:val="000000"/>
          <w:sz w:val="24"/>
        </w:rPr>
      </w:pPr>
      <w:r>
        <w:rPr>
          <w:rFonts w:ascii="Times New Roman" w:hAnsi="Times New Roman"/>
          <w:b/>
          <w:color w:val="000000"/>
          <w:sz w:val="24"/>
        </w:rPr>
        <w:t>ABSTRACT</w:t>
      </w:r>
    </w:p>
    <w:p>
      <w:pPr>
        <w:pStyle w:val="Normal"/>
        <w:keepLines/>
        <w:spacing w:lineRule="auto" w:line="360" w:before="0" w:after="125"/>
        <w:ind w:firstLine="709"/>
        <w:jc w:val="both"/>
        <w:rPr>
          <w:rFonts w:ascii="Times New Roman" w:hAnsi="Times New Roman"/>
          <w:color w:val="000000"/>
          <w:sz w:val="24"/>
        </w:rPr>
      </w:pPr>
      <w:r>
        <w:rPr>
          <w:color w:val="000000"/>
          <w:sz w:val="24"/>
        </w:rPr>
        <w:t>This work presents OfiSystem, an academic desktop prototype designed to demonstrate automotive workshop management. Developed as part of the Information Systems Integrative Project at Universidade Paranaense, the system uses MR Motos as the study context, without operational deployment or validation in actual workshop use. The implemented scope includes people, user, service and part registration, inventory movement history, service orders, counter sales, a dashboard and reports. Service orders and counter sales are independent operations. Completing a service order requires confirmation of full payment using a single payment method. Parts are deducted when an order is saved and returned in full when an open order is cancelled. The application issues a demonstration document for internal control, without electronic tax invoice integration. The technologies include Java, Swing, Hibernate, Maven, PostgreSQL hosted on Supabase, JasperReports and the ViaCEP address lookup service. The layered architecture separates the interface, validation and persistence responsibilities. Automated verification uses an in-memory H2 database to exercise the main workflows without accessing Supabase. The resulting application has a defined demonstration scope and supports academic presentation and practical learning in system modelling and development.</w:t>
      </w:r>
    </w:p>
    <w:p>
      <w:pPr>
        <w:pStyle w:val="Normal"/>
        <w:keepLines/>
        <w:spacing w:lineRule="auto" w:line="360" w:before="0" w:after="125"/>
        <w:jc w:val="start"/>
        <w:rPr>
          <w:rFonts w:ascii="Times New Roman" w:hAnsi="Times New Roman"/>
          <w:color w:val="000000"/>
          <w:sz w:val="24"/>
        </w:rPr>
      </w:pPr>
      <w:r>
        <w:rPr>
          <w:color w:val="000000"/>
          <w:sz w:val="24"/>
        </w:rPr>
        <w:t>Keywords: Service order; Inventory; Academic prototype; Java; PostgreSQL.</w:t>
      </w:r>
      <w:r>
        <w:br w:type="page"/>
      </w:r>
    </w:p>
    <w:p>
      <w:pPr>
        <w:pStyle w:val="Heading1"/>
        <w:keepNext w:val="true"/>
        <w:spacing w:before="0" w:after="360"/>
        <w:rPr>
          <w:rFonts w:ascii="Times New Roman" w:hAnsi="Times New Roman"/>
          <w:b/>
          <w:color w:val="000000"/>
          <w:sz w:val="24"/>
        </w:rPr>
      </w:pPr>
      <w:r>
        <w:rPr>
          <w:rFonts w:ascii="Times New Roman" w:hAnsi="Times New Roman"/>
          <w:b/>
          <w:color w:val="000000"/>
          <w:sz w:val="24"/>
        </w:rPr>
        <w:t>LISTA DE FIGURAS</w:t>
      </w:r>
    </w:p>
    <w:p>
      <w:pPr>
        <w:pStyle w:val="Normal"/>
        <w:tabs>
          <w:tab w:val="clear" w:pos="720"/>
          <w:tab w:val="right" w:pos="8957" w:leader="dot"/>
        </w:tabs>
        <w:spacing w:lineRule="auto" w:line="276" w:before="0" w:after="85"/>
        <w:jc w:val="start"/>
        <w:rPr>
          <w:rFonts w:ascii="Times New Roman" w:hAnsi="Times New Roman"/>
          <w:color w:val="000000"/>
          <w:sz w:val="22"/>
        </w:rPr>
      </w:pPr>
      <w:r>
        <w:rPr>
          <w:color w:val="000000"/>
          <w:sz w:val="22"/>
        </w:rPr>
        <w:t>Figura 1 – Classes de cadastros e estoque</w:t>
        <w:tab/>
        <w:t>14</w:t>
      </w:r>
    </w:p>
    <w:p>
      <w:pPr>
        <w:pStyle w:val="Normal"/>
        <w:tabs>
          <w:tab w:val="clear" w:pos="720"/>
          <w:tab w:val="right" w:pos="8957" w:leader="dot"/>
        </w:tabs>
        <w:spacing w:lineRule="auto" w:line="276" w:before="0" w:after="85"/>
        <w:jc w:val="start"/>
        <w:rPr>
          <w:rFonts w:ascii="Times New Roman" w:hAnsi="Times New Roman"/>
          <w:color w:val="000000"/>
          <w:sz w:val="22"/>
        </w:rPr>
      </w:pPr>
      <w:r>
        <w:rPr>
          <w:color w:val="000000"/>
          <w:sz w:val="22"/>
        </w:rPr>
        <w:t>Figura 2 – Classes de ordens de serviço e documento interno</w:t>
        <w:tab/>
        <w:t>15</w:t>
      </w:r>
    </w:p>
    <w:p>
      <w:pPr>
        <w:pStyle w:val="Normal"/>
        <w:tabs>
          <w:tab w:val="clear" w:pos="720"/>
          <w:tab w:val="right" w:pos="8957" w:leader="dot"/>
        </w:tabs>
        <w:spacing w:lineRule="auto" w:line="276" w:before="0" w:after="85"/>
        <w:jc w:val="start"/>
        <w:rPr>
          <w:rFonts w:ascii="Times New Roman" w:hAnsi="Times New Roman"/>
          <w:color w:val="000000"/>
          <w:sz w:val="22"/>
        </w:rPr>
      </w:pPr>
      <w:r>
        <w:rPr>
          <w:color w:val="000000"/>
          <w:sz w:val="22"/>
        </w:rPr>
        <w:t>Figura 3 – Classes de vendas e movimentações</w:t>
        <w:tab/>
        <w:t>16</w:t>
      </w:r>
    </w:p>
    <w:p>
      <w:pPr>
        <w:pStyle w:val="Normal"/>
        <w:tabs>
          <w:tab w:val="clear" w:pos="720"/>
          <w:tab w:val="right" w:pos="8957" w:leader="dot"/>
        </w:tabs>
        <w:spacing w:lineRule="auto" w:line="276" w:before="0" w:after="85"/>
        <w:jc w:val="start"/>
        <w:rPr>
          <w:rFonts w:ascii="Times New Roman" w:hAnsi="Times New Roman"/>
          <w:color w:val="000000"/>
          <w:sz w:val="22"/>
        </w:rPr>
      </w:pPr>
      <w:r>
        <w:rPr>
          <w:color w:val="000000"/>
          <w:sz w:val="22"/>
        </w:rPr>
        <w:t>Figura 4 – DER de pessoas ordens e documentos internos</w:t>
        <w:tab/>
        <w:t>17</w:t>
      </w:r>
    </w:p>
    <w:p>
      <w:pPr>
        <w:pStyle w:val="Normal"/>
        <w:tabs>
          <w:tab w:val="clear" w:pos="720"/>
          <w:tab w:val="right" w:pos="8957" w:leader="dot"/>
        </w:tabs>
        <w:spacing w:lineRule="auto" w:line="276" w:before="0" w:after="85"/>
        <w:jc w:val="start"/>
        <w:rPr>
          <w:rFonts w:ascii="Times New Roman" w:hAnsi="Times New Roman"/>
          <w:color w:val="000000"/>
          <w:sz w:val="22"/>
        </w:rPr>
      </w:pPr>
      <w:r>
        <w:rPr>
          <w:color w:val="000000"/>
          <w:sz w:val="22"/>
        </w:rPr>
        <w:t>Figura 5 – DER de vendas estoque e usuários</w:t>
        <w:tab/>
        <w:t>18</w:t>
      </w:r>
    </w:p>
    <w:p>
      <w:pPr>
        <w:pStyle w:val="Normal"/>
        <w:tabs>
          <w:tab w:val="clear" w:pos="720"/>
          <w:tab w:val="right" w:pos="8957" w:leader="dot"/>
        </w:tabs>
        <w:spacing w:lineRule="auto" w:line="276" w:before="0" w:after="85"/>
        <w:jc w:val="start"/>
        <w:rPr>
          <w:rFonts w:ascii="Times New Roman" w:hAnsi="Times New Roman"/>
          <w:color w:val="000000"/>
          <w:sz w:val="22"/>
        </w:rPr>
      </w:pPr>
      <w:r>
        <w:rPr>
          <w:color w:val="000000"/>
          <w:sz w:val="22"/>
        </w:rPr>
        <w:t>Figura 6 – Cadastro de usuário</w:t>
        <w:tab/>
        <w:t>27</w:t>
      </w:r>
    </w:p>
    <w:p>
      <w:pPr>
        <w:pStyle w:val="Normal"/>
        <w:tabs>
          <w:tab w:val="clear" w:pos="720"/>
          <w:tab w:val="right" w:pos="8957" w:leader="dot"/>
        </w:tabs>
        <w:spacing w:lineRule="auto" w:line="276" w:before="0" w:after="85"/>
        <w:jc w:val="start"/>
        <w:rPr>
          <w:rFonts w:ascii="Times New Roman" w:hAnsi="Times New Roman"/>
          <w:color w:val="000000"/>
          <w:sz w:val="22"/>
        </w:rPr>
      </w:pPr>
      <w:r>
        <w:rPr>
          <w:color w:val="000000"/>
          <w:sz w:val="22"/>
        </w:rPr>
        <w:t>Figura 7 – Login de usuário</w:t>
        <w:tab/>
        <w:t>28</w:t>
      </w:r>
    </w:p>
    <w:p>
      <w:pPr>
        <w:pStyle w:val="Normal"/>
        <w:tabs>
          <w:tab w:val="clear" w:pos="720"/>
          <w:tab w:val="right" w:pos="8957" w:leader="dot"/>
        </w:tabs>
        <w:spacing w:lineRule="auto" w:line="276" w:before="0" w:after="85"/>
        <w:jc w:val="start"/>
        <w:rPr>
          <w:rFonts w:ascii="Times New Roman" w:hAnsi="Times New Roman"/>
          <w:color w:val="000000"/>
          <w:sz w:val="22"/>
        </w:rPr>
      </w:pPr>
      <w:r>
        <w:rPr>
          <w:color w:val="000000"/>
          <w:sz w:val="22"/>
        </w:rPr>
        <w:t>Figura 8 – Cadastro de pessoa e endereço</w:t>
        <w:tab/>
        <w:t>29</w:t>
      </w:r>
    </w:p>
    <w:p>
      <w:pPr>
        <w:pStyle w:val="Normal"/>
        <w:tabs>
          <w:tab w:val="clear" w:pos="720"/>
          <w:tab w:val="right" w:pos="8957" w:leader="dot"/>
        </w:tabs>
        <w:spacing w:lineRule="auto" w:line="276" w:before="0" w:after="85"/>
        <w:jc w:val="start"/>
        <w:rPr>
          <w:rFonts w:ascii="Times New Roman" w:hAnsi="Times New Roman"/>
          <w:color w:val="000000"/>
          <w:sz w:val="22"/>
        </w:rPr>
      </w:pPr>
      <w:r>
        <w:rPr>
          <w:color w:val="000000"/>
          <w:sz w:val="22"/>
        </w:rPr>
        <w:t>Figura 9 – Registro de peça e estoque</w:t>
        <w:tab/>
        <w:t>30</w:t>
      </w:r>
    </w:p>
    <w:p>
      <w:pPr>
        <w:pStyle w:val="Normal"/>
        <w:tabs>
          <w:tab w:val="clear" w:pos="720"/>
          <w:tab w:val="right" w:pos="8957" w:leader="dot"/>
        </w:tabs>
        <w:spacing w:lineRule="auto" w:line="276" w:before="0" w:after="85"/>
        <w:jc w:val="start"/>
        <w:rPr>
          <w:rFonts w:ascii="Times New Roman" w:hAnsi="Times New Roman"/>
          <w:color w:val="000000"/>
          <w:sz w:val="22"/>
        </w:rPr>
      </w:pPr>
      <w:r>
        <w:rPr>
          <w:color w:val="000000"/>
          <w:sz w:val="22"/>
        </w:rPr>
        <w:t>Figura 10 – Cadastro de serviço</w:t>
        <w:tab/>
        <w:t>31</w:t>
      </w:r>
    </w:p>
    <w:p>
      <w:pPr>
        <w:pStyle w:val="Normal"/>
        <w:tabs>
          <w:tab w:val="clear" w:pos="720"/>
          <w:tab w:val="right" w:pos="8957" w:leader="dot"/>
        </w:tabs>
        <w:spacing w:lineRule="auto" w:line="276" w:before="0" w:after="85"/>
        <w:jc w:val="start"/>
        <w:rPr>
          <w:rFonts w:ascii="Times New Roman" w:hAnsi="Times New Roman"/>
          <w:color w:val="000000"/>
          <w:sz w:val="22"/>
        </w:rPr>
      </w:pPr>
      <w:r>
        <w:rPr>
          <w:color w:val="000000"/>
          <w:sz w:val="22"/>
        </w:rPr>
        <w:t>Figura 11 – Salvamento de ordem de serviço</w:t>
        <w:tab/>
        <w:t>32</w:t>
      </w:r>
    </w:p>
    <w:p>
      <w:pPr>
        <w:pStyle w:val="Normal"/>
        <w:tabs>
          <w:tab w:val="clear" w:pos="720"/>
          <w:tab w:val="right" w:pos="8957" w:leader="dot"/>
        </w:tabs>
        <w:spacing w:lineRule="auto" w:line="276" w:before="0" w:after="85"/>
        <w:jc w:val="start"/>
        <w:rPr>
          <w:rFonts w:ascii="Times New Roman" w:hAnsi="Times New Roman"/>
          <w:color w:val="000000"/>
          <w:sz w:val="22"/>
        </w:rPr>
      </w:pPr>
      <w:r>
        <w:rPr>
          <w:color w:val="000000"/>
          <w:sz w:val="22"/>
        </w:rPr>
        <w:t>Figura 12 – Conclusão e recebimento da ordem de serviço</w:t>
        <w:tab/>
        <w:t>33</w:t>
      </w:r>
    </w:p>
    <w:p>
      <w:pPr>
        <w:pStyle w:val="Normal"/>
        <w:tabs>
          <w:tab w:val="clear" w:pos="720"/>
          <w:tab w:val="right" w:pos="8957" w:leader="dot"/>
        </w:tabs>
        <w:spacing w:lineRule="auto" w:line="276" w:before="0" w:after="85"/>
        <w:jc w:val="start"/>
        <w:rPr>
          <w:rFonts w:ascii="Times New Roman" w:hAnsi="Times New Roman"/>
          <w:color w:val="000000"/>
          <w:sz w:val="22"/>
        </w:rPr>
      </w:pPr>
      <w:r>
        <w:rPr>
          <w:color w:val="000000"/>
          <w:sz w:val="22"/>
        </w:rPr>
        <w:t>Figura 13 – Cancelamento de ordem de serviço</w:t>
        <w:tab/>
        <w:t>34</w:t>
      </w:r>
    </w:p>
    <w:p>
      <w:pPr>
        <w:pStyle w:val="Normal"/>
        <w:tabs>
          <w:tab w:val="clear" w:pos="720"/>
          <w:tab w:val="right" w:pos="8957" w:leader="dot"/>
        </w:tabs>
        <w:spacing w:lineRule="auto" w:line="276" w:before="0" w:after="85"/>
        <w:jc w:val="start"/>
        <w:rPr>
          <w:rFonts w:ascii="Times New Roman" w:hAnsi="Times New Roman"/>
          <w:color w:val="000000"/>
          <w:sz w:val="22"/>
        </w:rPr>
      </w:pPr>
      <w:r>
        <w:rPr>
          <w:color w:val="000000"/>
          <w:sz w:val="22"/>
        </w:rPr>
        <w:t>Figura 14 – Emissão de documento interno</w:t>
        <w:tab/>
        <w:t>35</w:t>
      </w:r>
    </w:p>
    <w:p>
      <w:pPr>
        <w:pStyle w:val="Normal"/>
        <w:tabs>
          <w:tab w:val="clear" w:pos="720"/>
          <w:tab w:val="right" w:pos="8957" w:leader="dot"/>
        </w:tabs>
        <w:spacing w:lineRule="auto" w:line="276" w:before="0" w:after="85"/>
        <w:jc w:val="start"/>
        <w:rPr>
          <w:rFonts w:ascii="Times New Roman" w:hAnsi="Times New Roman"/>
          <w:color w:val="000000"/>
          <w:sz w:val="22"/>
        </w:rPr>
      </w:pPr>
      <w:r>
        <w:rPr>
          <w:color w:val="000000"/>
          <w:sz w:val="22"/>
        </w:rPr>
        <w:t>Figura 15 – Finalização de venda de balcão</w:t>
        <w:tab/>
        <w:t>36</w:t>
      </w:r>
    </w:p>
    <w:p>
      <w:pPr>
        <w:pStyle w:val="Normal"/>
        <w:tabs>
          <w:tab w:val="clear" w:pos="720"/>
          <w:tab w:val="right" w:pos="8957" w:leader="dot"/>
        </w:tabs>
        <w:spacing w:lineRule="auto" w:line="276" w:before="0" w:after="85"/>
        <w:jc w:val="start"/>
        <w:rPr>
          <w:rFonts w:ascii="Times New Roman" w:hAnsi="Times New Roman"/>
          <w:color w:val="000000"/>
          <w:sz w:val="22"/>
        </w:rPr>
      </w:pPr>
      <w:r>
        <w:rPr>
          <w:color w:val="000000"/>
          <w:sz w:val="22"/>
        </w:rPr>
        <w:t>Figura 16 – Consulta dos recebimentos</w:t>
        <w:tab/>
        <w:t>37</w:t>
      </w:r>
      <w:r>
        <w:br w:type="page"/>
      </w:r>
    </w:p>
    <w:p>
      <w:pPr>
        <w:pStyle w:val="Heading1"/>
        <w:keepNext w:val="true"/>
        <w:spacing w:before="0" w:after="360"/>
        <w:rPr>
          <w:rFonts w:ascii="Times New Roman" w:hAnsi="Times New Roman"/>
          <w:b/>
          <w:color w:val="000000"/>
          <w:sz w:val="24"/>
        </w:rPr>
      </w:pPr>
      <w:r>
        <w:rPr>
          <w:rFonts w:ascii="Times New Roman" w:hAnsi="Times New Roman"/>
          <w:b/>
          <w:color w:val="000000"/>
          <w:sz w:val="24"/>
        </w:rPr>
        <w:t>LISTA DE TABELAS</w:t>
      </w:r>
    </w:p>
    <w:p>
      <w:pPr>
        <w:pStyle w:val="Normal"/>
        <w:tabs>
          <w:tab w:val="clear" w:pos="720"/>
          <w:tab w:val="right" w:pos="8957" w:leader="dot"/>
        </w:tabs>
        <w:spacing w:lineRule="auto" w:line="276" w:before="0" w:after="85"/>
        <w:jc w:val="start"/>
        <w:rPr>
          <w:rFonts w:ascii="Times New Roman" w:hAnsi="Times New Roman"/>
          <w:color w:val="000000"/>
          <w:sz w:val="22"/>
        </w:rPr>
      </w:pPr>
      <w:r>
        <w:rPr>
          <w:color w:val="000000"/>
          <w:sz w:val="22"/>
        </w:rPr>
        <w:t>Tabela 1 – Linguagens e ferramentas utilizadas</w:t>
        <w:tab/>
        <w:t>12</w:t>
      </w:r>
    </w:p>
    <w:p>
      <w:pPr>
        <w:pStyle w:val="Normal"/>
        <w:tabs>
          <w:tab w:val="clear" w:pos="720"/>
          <w:tab w:val="right" w:pos="8957" w:leader="dot"/>
        </w:tabs>
        <w:spacing w:lineRule="auto" w:line="276" w:before="0" w:after="85"/>
        <w:jc w:val="start"/>
        <w:rPr>
          <w:rFonts w:ascii="Times New Roman" w:hAnsi="Times New Roman"/>
          <w:color w:val="000000"/>
          <w:sz w:val="22"/>
        </w:rPr>
      </w:pPr>
      <w:r>
        <w:rPr>
          <w:color w:val="000000"/>
          <w:sz w:val="22"/>
        </w:rPr>
        <w:t>Tabela 2 – Dicionário da tabela pessoa</w:t>
        <w:tab/>
        <w:t>19</w:t>
      </w:r>
    </w:p>
    <w:p>
      <w:pPr>
        <w:pStyle w:val="Normal"/>
        <w:tabs>
          <w:tab w:val="clear" w:pos="720"/>
          <w:tab w:val="right" w:pos="8957" w:leader="dot"/>
        </w:tabs>
        <w:spacing w:lineRule="auto" w:line="276" w:before="0" w:after="85"/>
        <w:jc w:val="start"/>
        <w:rPr>
          <w:rFonts w:ascii="Times New Roman" w:hAnsi="Times New Roman"/>
          <w:color w:val="000000"/>
          <w:sz w:val="22"/>
        </w:rPr>
      </w:pPr>
      <w:r>
        <w:rPr>
          <w:color w:val="000000"/>
          <w:sz w:val="22"/>
        </w:rPr>
        <w:t>Tabela 3 – Dicionário da tabela endereco</w:t>
        <w:tab/>
        <w:t>20</w:t>
      </w:r>
    </w:p>
    <w:p>
      <w:pPr>
        <w:pStyle w:val="Normal"/>
        <w:tabs>
          <w:tab w:val="clear" w:pos="720"/>
          <w:tab w:val="right" w:pos="8957" w:leader="dot"/>
        </w:tabs>
        <w:spacing w:lineRule="auto" w:line="276" w:before="0" w:after="85"/>
        <w:jc w:val="start"/>
        <w:rPr>
          <w:rFonts w:ascii="Times New Roman" w:hAnsi="Times New Roman"/>
          <w:color w:val="000000"/>
          <w:sz w:val="22"/>
        </w:rPr>
      </w:pPr>
      <w:r>
        <w:rPr>
          <w:color w:val="000000"/>
          <w:sz w:val="22"/>
        </w:rPr>
        <w:t>Tabela 4 – Dicionário da tabela usuario</w:t>
        <w:tab/>
        <w:t>21</w:t>
      </w:r>
    </w:p>
    <w:p>
      <w:pPr>
        <w:pStyle w:val="Normal"/>
        <w:tabs>
          <w:tab w:val="clear" w:pos="720"/>
          <w:tab w:val="right" w:pos="8957" w:leader="dot"/>
        </w:tabs>
        <w:spacing w:lineRule="auto" w:line="276" w:before="0" w:after="85"/>
        <w:jc w:val="start"/>
        <w:rPr>
          <w:rFonts w:ascii="Times New Roman" w:hAnsi="Times New Roman"/>
          <w:color w:val="000000"/>
          <w:sz w:val="22"/>
        </w:rPr>
      </w:pPr>
      <w:r>
        <w:rPr>
          <w:color w:val="000000"/>
          <w:sz w:val="22"/>
        </w:rPr>
        <w:t>Tabela 5 – Dicionário da tabela servico</w:t>
        <w:tab/>
        <w:t>21</w:t>
      </w:r>
    </w:p>
    <w:p>
      <w:pPr>
        <w:pStyle w:val="Normal"/>
        <w:tabs>
          <w:tab w:val="clear" w:pos="720"/>
          <w:tab w:val="right" w:pos="8957" w:leader="dot"/>
        </w:tabs>
        <w:spacing w:lineRule="auto" w:line="276" w:before="0" w:after="85"/>
        <w:jc w:val="start"/>
        <w:rPr>
          <w:rFonts w:ascii="Times New Roman" w:hAnsi="Times New Roman"/>
          <w:color w:val="000000"/>
          <w:sz w:val="22"/>
        </w:rPr>
      </w:pPr>
      <w:r>
        <w:rPr>
          <w:color w:val="000000"/>
          <w:sz w:val="22"/>
        </w:rPr>
        <w:t>Tabela 6 – Dicionário da tabela peca</w:t>
        <w:tab/>
        <w:t>21</w:t>
      </w:r>
    </w:p>
    <w:p>
      <w:pPr>
        <w:pStyle w:val="Normal"/>
        <w:tabs>
          <w:tab w:val="clear" w:pos="720"/>
          <w:tab w:val="right" w:pos="8957" w:leader="dot"/>
        </w:tabs>
        <w:spacing w:lineRule="auto" w:line="276" w:before="0" w:after="85"/>
        <w:jc w:val="start"/>
        <w:rPr>
          <w:rFonts w:ascii="Times New Roman" w:hAnsi="Times New Roman"/>
          <w:color w:val="000000"/>
          <w:sz w:val="22"/>
        </w:rPr>
      </w:pPr>
      <w:r>
        <w:rPr>
          <w:color w:val="000000"/>
          <w:sz w:val="22"/>
        </w:rPr>
        <w:t>Tabela 7 – Dicionário da tabela estoque</w:t>
        <w:tab/>
        <w:t>22</w:t>
      </w:r>
    </w:p>
    <w:p>
      <w:pPr>
        <w:pStyle w:val="Normal"/>
        <w:tabs>
          <w:tab w:val="clear" w:pos="720"/>
          <w:tab w:val="right" w:pos="8957" w:leader="dot"/>
        </w:tabs>
        <w:spacing w:lineRule="auto" w:line="276" w:before="0" w:after="85"/>
        <w:jc w:val="start"/>
        <w:rPr>
          <w:rFonts w:ascii="Times New Roman" w:hAnsi="Times New Roman"/>
          <w:color w:val="000000"/>
          <w:sz w:val="22"/>
        </w:rPr>
      </w:pPr>
      <w:r>
        <w:rPr>
          <w:color w:val="000000"/>
          <w:sz w:val="22"/>
        </w:rPr>
        <w:t>Tabela 8 – Dicionário da tabela movimentacao_estoque</w:t>
        <w:tab/>
        <w:t>22</w:t>
      </w:r>
    </w:p>
    <w:p>
      <w:pPr>
        <w:pStyle w:val="Normal"/>
        <w:tabs>
          <w:tab w:val="clear" w:pos="720"/>
          <w:tab w:val="right" w:pos="8957" w:leader="dot"/>
        </w:tabs>
        <w:spacing w:lineRule="auto" w:line="276" w:before="0" w:after="85"/>
        <w:jc w:val="start"/>
        <w:rPr>
          <w:rFonts w:ascii="Times New Roman" w:hAnsi="Times New Roman"/>
          <w:color w:val="000000"/>
          <w:sz w:val="22"/>
        </w:rPr>
      </w:pPr>
      <w:r>
        <w:rPr>
          <w:color w:val="000000"/>
          <w:sz w:val="22"/>
        </w:rPr>
        <w:t>Tabela 9 – Dicionário da tabela ordem_servico</w:t>
        <w:tab/>
        <w:t>23</w:t>
      </w:r>
    </w:p>
    <w:p>
      <w:pPr>
        <w:pStyle w:val="Normal"/>
        <w:tabs>
          <w:tab w:val="clear" w:pos="720"/>
          <w:tab w:val="right" w:pos="8957" w:leader="dot"/>
        </w:tabs>
        <w:spacing w:lineRule="auto" w:line="276" w:before="0" w:after="85"/>
        <w:jc w:val="start"/>
        <w:rPr>
          <w:rFonts w:ascii="Times New Roman" w:hAnsi="Times New Roman"/>
          <w:color w:val="000000"/>
          <w:sz w:val="22"/>
        </w:rPr>
      </w:pPr>
      <w:r>
        <w:rPr>
          <w:color w:val="000000"/>
          <w:sz w:val="22"/>
        </w:rPr>
        <w:t>Tabela 10 – Dicionário da tabela item_os</w:t>
        <w:tab/>
        <w:t>24</w:t>
      </w:r>
    </w:p>
    <w:p>
      <w:pPr>
        <w:pStyle w:val="Normal"/>
        <w:tabs>
          <w:tab w:val="clear" w:pos="720"/>
          <w:tab w:val="right" w:pos="8957" w:leader="dot"/>
        </w:tabs>
        <w:spacing w:lineRule="auto" w:line="276" w:before="0" w:after="85"/>
        <w:jc w:val="start"/>
        <w:rPr>
          <w:rFonts w:ascii="Times New Roman" w:hAnsi="Times New Roman"/>
          <w:color w:val="000000"/>
          <w:sz w:val="22"/>
        </w:rPr>
      </w:pPr>
      <w:r>
        <w:rPr>
          <w:color w:val="000000"/>
          <w:sz w:val="22"/>
        </w:rPr>
        <w:t>Tabela 11 – Dicionário da tabela item_peca</w:t>
        <w:tab/>
        <w:t>24</w:t>
      </w:r>
    </w:p>
    <w:p>
      <w:pPr>
        <w:pStyle w:val="Normal"/>
        <w:tabs>
          <w:tab w:val="clear" w:pos="720"/>
          <w:tab w:val="right" w:pos="8957" w:leader="dot"/>
        </w:tabs>
        <w:spacing w:lineRule="auto" w:line="276" w:before="0" w:after="85"/>
        <w:jc w:val="start"/>
        <w:rPr>
          <w:rFonts w:ascii="Times New Roman" w:hAnsi="Times New Roman"/>
          <w:color w:val="000000"/>
          <w:sz w:val="22"/>
        </w:rPr>
      </w:pPr>
      <w:r>
        <w:rPr>
          <w:color w:val="000000"/>
          <w:sz w:val="22"/>
        </w:rPr>
        <w:t>Tabela 12 – Dicionário da tabela venda</w:t>
        <w:tab/>
        <w:t>25</w:t>
      </w:r>
    </w:p>
    <w:p>
      <w:pPr>
        <w:pStyle w:val="Normal"/>
        <w:tabs>
          <w:tab w:val="clear" w:pos="720"/>
          <w:tab w:val="right" w:pos="8957" w:leader="dot"/>
        </w:tabs>
        <w:spacing w:lineRule="auto" w:line="276" w:before="0" w:after="85"/>
        <w:jc w:val="start"/>
        <w:rPr>
          <w:rFonts w:ascii="Times New Roman" w:hAnsi="Times New Roman"/>
          <w:color w:val="000000"/>
          <w:sz w:val="22"/>
        </w:rPr>
      </w:pPr>
      <w:r>
        <w:rPr>
          <w:color w:val="000000"/>
          <w:sz w:val="22"/>
        </w:rPr>
        <w:t>Tabela 13 – Dicionário da tabela item_venda</w:t>
        <w:tab/>
        <w:t>25</w:t>
      </w:r>
    </w:p>
    <w:p>
      <w:pPr>
        <w:pStyle w:val="Normal"/>
        <w:tabs>
          <w:tab w:val="clear" w:pos="720"/>
          <w:tab w:val="right" w:pos="8957" w:leader="dot"/>
        </w:tabs>
        <w:spacing w:lineRule="auto" w:line="276" w:before="0" w:after="85"/>
        <w:jc w:val="start"/>
        <w:rPr>
          <w:rFonts w:ascii="Times New Roman" w:hAnsi="Times New Roman"/>
          <w:color w:val="000000"/>
          <w:sz w:val="22"/>
        </w:rPr>
      </w:pPr>
      <w:r>
        <w:rPr>
          <w:color w:val="000000"/>
          <w:sz w:val="22"/>
        </w:rPr>
        <w:t>Tabela 14 – Dicionário da tabela pagamento_venda</w:t>
        <w:tab/>
        <w:t>26</w:t>
      </w:r>
    </w:p>
    <w:p>
      <w:pPr>
        <w:pStyle w:val="Normal"/>
        <w:tabs>
          <w:tab w:val="clear" w:pos="720"/>
          <w:tab w:val="right" w:pos="8957" w:leader="dot"/>
        </w:tabs>
        <w:spacing w:lineRule="auto" w:line="276" w:before="0" w:after="85"/>
        <w:jc w:val="start"/>
        <w:rPr>
          <w:rFonts w:ascii="Times New Roman" w:hAnsi="Times New Roman"/>
          <w:color w:val="000000"/>
          <w:sz w:val="22"/>
        </w:rPr>
      </w:pPr>
      <w:r>
        <w:rPr>
          <w:color w:val="000000"/>
          <w:sz w:val="22"/>
        </w:rPr>
        <w:t>Tabela 15 – Dicionário da tabela nota_fiscal</w:t>
        <w:tab/>
        <w:t>26</w:t>
      </w:r>
    </w:p>
    <w:p>
      <w:pPr>
        <w:pStyle w:val="Normal"/>
        <w:tabs>
          <w:tab w:val="clear" w:pos="720"/>
          <w:tab w:val="right" w:pos="8957" w:leader="dot"/>
        </w:tabs>
        <w:spacing w:lineRule="auto" w:line="276" w:before="0" w:after="85"/>
        <w:jc w:val="start"/>
        <w:rPr>
          <w:rFonts w:ascii="Times New Roman" w:hAnsi="Times New Roman"/>
          <w:color w:val="000000"/>
          <w:sz w:val="22"/>
        </w:rPr>
      </w:pPr>
      <w:r>
        <w:rPr>
          <w:color w:val="000000"/>
          <w:sz w:val="22"/>
        </w:rPr>
        <w:t>Tabela 16 – Dicionário da tabela item_nota</w:t>
        <w:tab/>
        <w:t>26</w:t>
      </w:r>
      <w:r>
        <w:br w:type="page"/>
      </w:r>
    </w:p>
    <w:p>
      <w:pPr>
        <w:pStyle w:val="Heading1"/>
        <w:keepNext w:val="true"/>
        <w:spacing w:before="0" w:after="360"/>
        <w:rPr>
          <w:rFonts w:ascii="Times New Roman" w:hAnsi="Times New Roman"/>
          <w:b/>
          <w:color w:val="000000"/>
          <w:sz w:val="24"/>
        </w:rPr>
      </w:pPr>
      <w:r>
        <w:rPr>
          <w:rFonts w:ascii="Times New Roman" w:hAnsi="Times New Roman"/>
          <w:b/>
          <w:color w:val="000000"/>
          <w:sz w:val="24"/>
        </w:rPr>
        <w:t>SUMÁRIO</w:t>
      </w:r>
    </w:p>
    <w:p>
      <w:pPr>
        <w:pStyle w:val="Normal"/>
        <w:tabs>
          <w:tab w:val="clear" w:pos="720"/>
          <w:tab w:val="right" w:pos="8957" w:leader="dot"/>
        </w:tabs>
        <w:spacing w:lineRule="auto" w:line="336" w:before="0" w:after="68"/>
        <w:jc w:val="start"/>
        <w:rPr>
          <w:rFonts w:ascii="Times New Roman" w:hAnsi="Times New Roman"/>
          <w:color w:val="000000"/>
          <w:sz w:val="22"/>
        </w:rPr>
      </w:pPr>
      <w:r>
        <w:rPr>
          <w:color w:val="000000"/>
          <w:sz w:val="22"/>
        </w:rPr>
        <w:t>1 INTRODUÇÃO</w:t>
        <w:tab/>
        <w:t>9</w:t>
      </w:r>
    </w:p>
    <w:p>
      <w:pPr>
        <w:pStyle w:val="Normal"/>
        <w:tabs>
          <w:tab w:val="clear" w:pos="720"/>
          <w:tab w:val="right" w:pos="8957" w:leader="dot"/>
        </w:tabs>
        <w:spacing w:lineRule="auto" w:line="336" w:before="0" w:after="68"/>
        <w:jc w:val="start"/>
        <w:rPr>
          <w:rFonts w:ascii="Times New Roman" w:hAnsi="Times New Roman"/>
          <w:color w:val="000000"/>
          <w:sz w:val="22"/>
        </w:rPr>
      </w:pPr>
      <w:r>
        <w:rPr>
          <w:color w:val="000000"/>
          <w:sz w:val="22"/>
        </w:rPr>
        <w:t>2 DESCRIÇÃO DO SISTEMA</w:t>
        <w:tab/>
        <w:t>10</w:t>
      </w:r>
    </w:p>
    <w:p>
      <w:pPr>
        <w:pStyle w:val="Normal"/>
        <w:tabs>
          <w:tab w:val="clear" w:pos="720"/>
          <w:tab w:val="right" w:pos="8957" w:leader="dot"/>
        </w:tabs>
        <w:spacing w:lineRule="auto" w:line="336" w:before="0" w:after="68"/>
        <w:jc w:val="start"/>
        <w:rPr>
          <w:rFonts w:ascii="Times New Roman" w:hAnsi="Times New Roman"/>
          <w:color w:val="000000"/>
          <w:sz w:val="22"/>
        </w:rPr>
      </w:pPr>
      <w:r>
        <w:rPr>
          <w:color w:val="000000"/>
          <w:sz w:val="22"/>
        </w:rPr>
        <w:t>2.1 Justificativa da escolha do projeto</w:t>
        <w:tab/>
        <w:t>10</w:t>
      </w:r>
    </w:p>
    <w:p>
      <w:pPr>
        <w:pStyle w:val="Normal"/>
        <w:tabs>
          <w:tab w:val="clear" w:pos="720"/>
          <w:tab w:val="right" w:pos="8957" w:leader="dot"/>
        </w:tabs>
        <w:spacing w:lineRule="auto" w:line="336" w:before="0" w:after="68"/>
        <w:jc w:val="start"/>
        <w:rPr>
          <w:rFonts w:ascii="Times New Roman" w:hAnsi="Times New Roman"/>
          <w:color w:val="000000"/>
          <w:sz w:val="22"/>
        </w:rPr>
      </w:pPr>
      <w:r>
        <w:rPr>
          <w:color w:val="000000"/>
          <w:sz w:val="22"/>
        </w:rPr>
        <w:t>2.2 Objetivos</w:t>
        <w:tab/>
        <w:t>10</w:t>
      </w:r>
    </w:p>
    <w:p>
      <w:pPr>
        <w:pStyle w:val="Normal"/>
        <w:tabs>
          <w:tab w:val="clear" w:pos="720"/>
          <w:tab w:val="right" w:pos="8957" w:leader="dot"/>
        </w:tabs>
        <w:spacing w:lineRule="auto" w:line="336" w:before="0" w:after="68"/>
        <w:jc w:val="start"/>
        <w:rPr>
          <w:rFonts w:ascii="Times New Roman" w:hAnsi="Times New Roman"/>
          <w:color w:val="000000"/>
          <w:sz w:val="22"/>
        </w:rPr>
      </w:pPr>
      <w:r>
        <w:rPr>
          <w:color w:val="000000"/>
          <w:sz w:val="22"/>
        </w:rPr>
        <w:t>2.3 Funcionalidades e perfis</w:t>
        <w:tab/>
        <w:t>10</w:t>
      </w:r>
    </w:p>
    <w:p>
      <w:pPr>
        <w:pStyle w:val="Normal"/>
        <w:tabs>
          <w:tab w:val="clear" w:pos="720"/>
          <w:tab w:val="right" w:pos="8957" w:leader="dot"/>
        </w:tabs>
        <w:spacing w:lineRule="auto" w:line="336" w:before="0" w:after="68"/>
        <w:jc w:val="start"/>
        <w:rPr>
          <w:rFonts w:ascii="Times New Roman" w:hAnsi="Times New Roman"/>
          <w:color w:val="000000"/>
          <w:sz w:val="22"/>
        </w:rPr>
      </w:pPr>
      <w:r>
        <w:rPr>
          <w:color w:val="000000"/>
          <w:sz w:val="22"/>
        </w:rPr>
        <w:t>2.4 Regras do fluxo de ordem de serviço</w:t>
        <w:tab/>
        <w:t>10</w:t>
      </w:r>
    </w:p>
    <w:p>
      <w:pPr>
        <w:pStyle w:val="Normal"/>
        <w:tabs>
          <w:tab w:val="clear" w:pos="720"/>
          <w:tab w:val="right" w:pos="8957" w:leader="dot"/>
        </w:tabs>
        <w:spacing w:lineRule="auto" w:line="336" w:before="0" w:after="68"/>
        <w:jc w:val="start"/>
        <w:rPr>
          <w:rFonts w:ascii="Times New Roman" w:hAnsi="Times New Roman"/>
          <w:color w:val="000000"/>
          <w:sz w:val="22"/>
        </w:rPr>
      </w:pPr>
      <w:r>
        <w:rPr>
          <w:color w:val="000000"/>
          <w:sz w:val="22"/>
        </w:rPr>
        <w:t>2.5 Delimitação do protótipo</w:t>
        <w:tab/>
        <w:t>11</w:t>
      </w:r>
    </w:p>
    <w:p>
      <w:pPr>
        <w:pStyle w:val="Normal"/>
        <w:tabs>
          <w:tab w:val="clear" w:pos="720"/>
          <w:tab w:val="right" w:pos="8957" w:leader="dot"/>
        </w:tabs>
        <w:spacing w:lineRule="auto" w:line="336" w:before="0" w:after="68"/>
        <w:jc w:val="start"/>
        <w:rPr>
          <w:rFonts w:ascii="Times New Roman" w:hAnsi="Times New Roman"/>
          <w:color w:val="000000"/>
          <w:sz w:val="22"/>
        </w:rPr>
      </w:pPr>
      <w:r>
        <w:rPr>
          <w:color w:val="000000"/>
          <w:sz w:val="22"/>
        </w:rPr>
        <w:t>3 AMBIENTE DE DESENVOLVIMENTO</w:t>
        <w:tab/>
        <w:t>12</w:t>
      </w:r>
    </w:p>
    <w:p>
      <w:pPr>
        <w:pStyle w:val="Normal"/>
        <w:tabs>
          <w:tab w:val="clear" w:pos="720"/>
          <w:tab w:val="right" w:pos="8957" w:leader="dot"/>
        </w:tabs>
        <w:spacing w:lineRule="auto" w:line="336" w:before="0" w:after="68"/>
        <w:jc w:val="start"/>
        <w:rPr>
          <w:rFonts w:ascii="Times New Roman" w:hAnsi="Times New Roman"/>
          <w:color w:val="000000"/>
          <w:sz w:val="22"/>
        </w:rPr>
      </w:pPr>
      <w:r>
        <w:rPr>
          <w:color w:val="000000"/>
          <w:sz w:val="22"/>
        </w:rPr>
        <w:t>3.1 Tecnologias utilizadas</w:t>
        <w:tab/>
        <w:t>12</w:t>
      </w:r>
    </w:p>
    <w:p>
      <w:pPr>
        <w:pStyle w:val="Normal"/>
        <w:tabs>
          <w:tab w:val="clear" w:pos="720"/>
          <w:tab w:val="right" w:pos="8957" w:leader="dot"/>
        </w:tabs>
        <w:spacing w:lineRule="auto" w:line="336" w:before="0" w:after="68"/>
        <w:jc w:val="start"/>
        <w:rPr>
          <w:rFonts w:ascii="Times New Roman" w:hAnsi="Times New Roman"/>
          <w:color w:val="000000"/>
          <w:sz w:val="22"/>
        </w:rPr>
      </w:pPr>
      <w:r>
        <w:rPr>
          <w:color w:val="000000"/>
          <w:sz w:val="22"/>
        </w:rPr>
        <w:t>3.2 Organização em camadas</w:t>
        <w:tab/>
        <w:t>12</w:t>
      </w:r>
    </w:p>
    <w:p>
      <w:pPr>
        <w:pStyle w:val="Normal"/>
        <w:tabs>
          <w:tab w:val="clear" w:pos="720"/>
          <w:tab w:val="right" w:pos="8957" w:leader="dot"/>
        </w:tabs>
        <w:spacing w:lineRule="auto" w:line="336" w:before="0" w:after="68"/>
        <w:jc w:val="start"/>
        <w:rPr>
          <w:rFonts w:ascii="Times New Roman" w:hAnsi="Times New Roman"/>
          <w:color w:val="000000"/>
          <w:sz w:val="22"/>
        </w:rPr>
      </w:pPr>
      <w:r>
        <w:rPr>
          <w:color w:val="000000"/>
          <w:sz w:val="22"/>
        </w:rPr>
        <w:t>3.3 Persistência e atualização da estrutura</w:t>
        <w:tab/>
        <w:t>13</w:t>
      </w:r>
    </w:p>
    <w:p>
      <w:pPr>
        <w:pStyle w:val="Normal"/>
        <w:tabs>
          <w:tab w:val="clear" w:pos="720"/>
          <w:tab w:val="right" w:pos="8957" w:leader="dot"/>
        </w:tabs>
        <w:spacing w:lineRule="auto" w:line="336" w:before="0" w:after="68"/>
        <w:jc w:val="start"/>
        <w:rPr>
          <w:rFonts w:ascii="Times New Roman" w:hAnsi="Times New Roman"/>
          <w:color w:val="000000"/>
          <w:sz w:val="22"/>
        </w:rPr>
      </w:pPr>
      <w:r>
        <w:rPr>
          <w:color w:val="000000"/>
          <w:sz w:val="22"/>
        </w:rPr>
        <w:t>3.4 Verificação dos fluxos</w:t>
        <w:tab/>
        <w:t>13</w:t>
      </w:r>
    </w:p>
    <w:p>
      <w:pPr>
        <w:pStyle w:val="Normal"/>
        <w:tabs>
          <w:tab w:val="clear" w:pos="720"/>
          <w:tab w:val="right" w:pos="8957" w:leader="dot"/>
        </w:tabs>
        <w:spacing w:lineRule="auto" w:line="336" w:before="0" w:after="68"/>
        <w:jc w:val="start"/>
        <w:rPr>
          <w:rFonts w:ascii="Times New Roman" w:hAnsi="Times New Roman"/>
          <w:color w:val="000000"/>
          <w:sz w:val="22"/>
        </w:rPr>
      </w:pPr>
      <w:r>
        <w:rPr>
          <w:color w:val="000000"/>
          <w:sz w:val="22"/>
        </w:rPr>
        <w:t>4 MODELAGEM DO SISTEMA</w:t>
        <w:tab/>
        <w:t>14</w:t>
      </w:r>
    </w:p>
    <w:p>
      <w:pPr>
        <w:pStyle w:val="Normal"/>
        <w:tabs>
          <w:tab w:val="clear" w:pos="720"/>
          <w:tab w:val="right" w:pos="8957" w:leader="dot"/>
        </w:tabs>
        <w:spacing w:lineRule="auto" w:line="336" w:before="0" w:after="68"/>
        <w:jc w:val="start"/>
        <w:rPr>
          <w:rFonts w:ascii="Times New Roman" w:hAnsi="Times New Roman"/>
          <w:color w:val="000000"/>
          <w:sz w:val="22"/>
        </w:rPr>
      </w:pPr>
      <w:r>
        <w:rPr>
          <w:color w:val="000000"/>
          <w:sz w:val="22"/>
        </w:rPr>
        <w:t>4.1 Diagramas de classes</w:t>
        <w:tab/>
        <w:t>14</w:t>
      </w:r>
    </w:p>
    <w:p>
      <w:pPr>
        <w:pStyle w:val="Normal"/>
        <w:tabs>
          <w:tab w:val="clear" w:pos="720"/>
          <w:tab w:val="right" w:pos="8957" w:leader="dot"/>
        </w:tabs>
        <w:spacing w:lineRule="auto" w:line="336" w:before="0" w:after="68"/>
        <w:jc w:val="start"/>
        <w:rPr>
          <w:rFonts w:ascii="Times New Roman" w:hAnsi="Times New Roman"/>
          <w:color w:val="000000"/>
          <w:sz w:val="22"/>
        </w:rPr>
      </w:pPr>
      <w:r>
        <w:rPr>
          <w:color w:val="000000"/>
          <w:sz w:val="22"/>
        </w:rPr>
        <w:t>4.2 Diagramas entidade relacionamento</w:t>
        <w:tab/>
        <w:t>17</w:t>
      </w:r>
    </w:p>
    <w:p>
      <w:pPr>
        <w:pStyle w:val="Normal"/>
        <w:tabs>
          <w:tab w:val="clear" w:pos="720"/>
          <w:tab w:val="right" w:pos="8957" w:leader="dot"/>
        </w:tabs>
        <w:spacing w:lineRule="auto" w:line="336" w:before="0" w:after="68"/>
        <w:jc w:val="start"/>
        <w:rPr>
          <w:rFonts w:ascii="Times New Roman" w:hAnsi="Times New Roman"/>
          <w:color w:val="000000"/>
          <w:sz w:val="22"/>
        </w:rPr>
      </w:pPr>
      <w:r>
        <w:rPr>
          <w:color w:val="000000"/>
          <w:sz w:val="22"/>
        </w:rPr>
        <w:t>4.3 Dicionário de dados</w:t>
        <w:tab/>
        <w:t>19</w:t>
      </w:r>
    </w:p>
    <w:p>
      <w:pPr>
        <w:pStyle w:val="Normal"/>
        <w:tabs>
          <w:tab w:val="clear" w:pos="720"/>
          <w:tab w:val="right" w:pos="8957" w:leader="dot"/>
        </w:tabs>
        <w:spacing w:lineRule="auto" w:line="336" w:before="0" w:after="68"/>
        <w:jc w:val="start"/>
        <w:rPr>
          <w:rFonts w:ascii="Times New Roman" w:hAnsi="Times New Roman"/>
          <w:color w:val="000000"/>
          <w:sz w:val="22"/>
        </w:rPr>
      </w:pPr>
      <w:r>
        <w:rPr>
          <w:color w:val="000000"/>
          <w:sz w:val="22"/>
        </w:rPr>
        <w:t>4.4 Diagramas de sequência</w:t>
        <w:tab/>
        <w:t>27</w:t>
      </w:r>
    </w:p>
    <w:p>
      <w:pPr>
        <w:pStyle w:val="Normal"/>
        <w:tabs>
          <w:tab w:val="clear" w:pos="720"/>
          <w:tab w:val="right" w:pos="8957" w:leader="dot"/>
        </w:tabs>
        <w:spacing w:lineRule="auto" w:line="336" w:before="0" w:after="68"/>
        <w:jc w:val="start"/>
        <w:rPr>
          <w:rFonts w:ascii="Times New Roman" w:hAnsi="Times New Roman"/>
          <w:color w:val="000000"/>
          <w:sz w:val="22"/>
        </w:rPr>
      </w:pPr>
      <w:r>
        <w:rPr>
          <w:color w:val="000000"/>
          <w:sz w:val="22"/>
        </w:rPr>
        <w:t>5 CONSIDERAÇÕES FINAIS</w:t>
        <w:tab/>
        <w:t>38</w:t>
      </w:r>
    </w:p>
    <w:p>
      <w:pPr>
        <w:pStyle w:val="Normal"/>
        <w:tabs>
          <w:tab w:val="clear" w:pos="720"/>
          <w:tab w:val="right" w:pos="8957" w:leader="dot"/>
        </w:tabs>
        <w:spacing w:lineRule="auto" w:line="336" w:before="0" w:after="68"/>
        <w:jc w:val="start"/>
        <w:rPr>
          <w:rFonts w:ascii="Times New Roman" w:hAnsi="Times New Roman"/>
          <w:color w:val="000000"/>
          <w:sz w:val="22"/>
        </w:rPr>
      </w:pPr>
      <w:r>
        <w:rPr>
          <w:color w:val="000000"/>
          <w:sz w:val="22"/>
        </w:rPr>
        <w:t>REFERÊNCIAS</w:t>
        <w:tab/>
        <w:t>39</w:t>
      </w:r>
    </w:p>
    <w:p>
      <w:pPr>
        <w:pStyle w:val="Normal"/>
        <w:tabs>
          <w:tab w:val="clear" w:pos="720"/>
          <w:tab w:val="right" w:pos="8957" w:leader="dot"/>
        </w:tabs>
        <w:spacing w:lineRule="auto" w:line="336" w:before="0" w:after="68"/>
        <w:jc w:val="start"/>
        <w:rPr>
          <w:rFonts w:ascii="Times New Roman" w:hAnsi="Times New Roman"/>
          <w:color w:val="000000"/>
          <w:sz w:val="22"/>
        </w:rPr>
      </w:pPr>
      <w:r>
        <w:rPr>
          <w:color w:val="000000"/>
          <w:sz w:val="22"/>
        </w:rPr>
        <w:t>APÊNDICE A ROTEIRO DE DEMONSTRAÇÃO</w:t>
        <w:tab/>
        <w:t>40</w:t>
      </w:r>
      <w:r>
        <w:br w:type="page"/>
      </w:r>
    </w:p>
    <w:p>
      <w:pPr>
        <w:pStyle w:val="Heading1"/>
        <w:keepNext w:val="true"/>
        <w:spacing w:before="0" w:after="360"/>
        <w:rPr>
          <w:rFonts w:ascii="Times New Roman" w:hAnsi="Times New Roman"/>
          <w:b/>
          <w:color w:val="000000"/>
          <w:sz w:val="24"/>
        </w:rPr>
      </w:pPr>
      <w:r>
        <w:rPr>
          <w:rFonts w:ascii="Times New Roman" w:hAnsi="Times New Roman"/>
          <w:b/>
          <w:color w:val="000000"/>
          <w:sz w:val="24"/>
        </w:rPr>
        <w:t>1 INTRODUÇÃO</w:t>
      </w:r>
    </w:p>
    <w:p>
      <w:pPr>
        <w:pStyle w:val="Normal"/>
        <w:keepLines/>
        <w:spacing w:lineRule="auto" w:line="360" w:before="0" w:after="125"/>
        <w:ind w:firstLine="709"/>
        <w:jc w:val="both"/>
        <w:rPr>
          <w:rFonts w:ascii="Times New Roman" w:hAnsi="Times New Roman"/>
          <w:color w:val="000000"/>
          <w:sz w:val="24"/>
        </w:rPr>
      </w:pPr>
      <w:r>
        <w:rPr>
          <w:color w:val="000000"/>
          <w:sz w:val="24"/>
        </w:rPr>
        <w:t>O gerenciamento de uma oficina envolve o cadastro de clientes, a descrição de problemas, a execução de serviços e o acompanhamento das peças utilizadas. Essas atividades constituem um contexto de estudo para exercitar a análise de requisitos, a modelagem de dados e o desenvolvimento de uma aplicação integrada.</w:t>
      </w:r>
    </w:p>
    <w:p>
      <w:pPr>
        <w:pStyle w:val="Normal"/>
        <w:keepLines/>
        <w:spacing w:lineRule="auto" w:line="360" w:before="0" w:after="125"/>
        <w:ind w:firstLine="709"/>
        <w:jc w:val="both"/>
        <w:rPr>
          <w:rFonts w:ascii="Times New Roman" w:hAnsi="Times New Roman"/>
          <w:color w:val="000000"/>
          <w:sz w:val="24"/>
        </w:rPr>
      </w:pPr>
      <w:r>
        <w:rPr>
          <w:color w:val="000000"/>
          <w:sz w:val="24"/>
        </w:rPr>
        <w:t>O OfiSystem foi desenvolvido como protótipo acadêmico desktop do curso de Sistemas de Informação da Universidade Paranaense. A oficina MR Motos é utilizada como referência contextual, sem que este trabalho represente implantação, contratação ou avaliação de resultados operacionais na empresa.</w:t>
      </w:r>
    </w:p>
    <w:p>
      <w:pPr>
        <w:pStyle w:val="Normal"/>
        <w:keepLines/>
        <w:spacing w:lineRule="auto" w:line="360" w:before="0" w:after="125"/>
        <w:ind w:firstLine="709"/>
        <w:jc w:val="both"/>
        <w:rPr>
          <w:rFonts w:ascii="Times New Roman" w:hAnsi="Times New Roman"/>
          <w:color w:val="000000"/>
          <w:sz w:val="24"/>
        </w:rPr>
      </w:pPr>
      <w:r>
        <w:rPr>
          <w:color w:val="000000"/>
          <w:sz w:val="24"/>
        </w:rPr>
        <w:t>A aplicação reúne pessoas, peças, estoque, serviços, ordens de serviço e vendas de balcão. O financeiro apresenta recebimentos segundo as regras simplificadas desta versão. O documento interno gerado pelo sistema tem finalidade demonstrativa e não representa emissão fiscal eletrônica.</w:t>
      </w:r>
    </w:p>
    <w:p>
      <w:pPr>
        <w:pStyle w:val="Normal"/>
        <w:keepLines/>
        <w:spacing w:lineRule="auto" w:line="360" w:before="0" w:after="125"/>
        <w:ind w:firstLine="709"/>
        <w:jc w:val="both"/>
        <w:rPr>
          <w:rFonts w:ascii="Times New Roman" w:hAnsi="Times New Roman"/>
          <w:color w:val="000000"/>
          <w:sz w:val="24"/>
        </w:rPr>
      </w:pPr>
      <w:r>
        <w:rPr>
          <w:color w:val="000000"/>
          <w:sz w:val="24"/>
        </w:rPr>
        <w:t>A implementação utiliza Java e Swing na interface, Hibernate no mapeamento objeto-relacional e PostgreSQL hospedado no Supabase na persistência. A estrutura em camadas organiza entidades, acesso a dados, controladores e telas. O trabalho apresenta o escopo, a modelagem correspondente à implementação e o roteiro de verificação dos fluxos centrais.</w:t>
      </w:r>
    </w:p>
    <w:p>
      <w:pPr>
        <w:pStyle w:val="Normal"/>
        <w:keepLines/>
        <w:spacing w:lineRule="auto" w:line="360" w:before="0" w:after="125"/>
        <w:ind w:firstLine="709"/>
        <w:jc w:val="both"/>
        <w:rPr>
          <w:rFonts w:ascii="Times New Roman" w:hAnsi="Times New Roman"/>
          <w:color w:val="000000"/>
          <w:sz w:val="24"/>
        </w:rPr>
      </w:pPr>
      <w:r>
        <w:rPr>
          <w:color w:val="000000"/>
          <w:sz w:val="24"/>
        </w:rPr>
        <w:t>No desenvolvimento do projeto foi utilizado o apoio de ferramentas de inteligência artificial, incluindo Claude (Anthropic) e Codex (OpenAI), como auxílio à implementação, à revisão e à documentação. A conferência do conteúdo e a apresentação acadêmica permanecem sob responsabilidade dos autores.</w:t>
      </w:r>
      <w:r>
        <w:br w:type="page"/>
      </w:r>
    </w:p>
    <w:p>
      <w:pPr>
        <w:pStyle w:val="Heading1"/>
        <w:keepNext w:val="true"/>
        <w:spacing w:before="0" w:after="360"/>
        <w:rPr>
          <w:rFonts w:ascii="Times New Roman" w:hAnsi="Times New Roman"/>
          <w:b/>
          <w:color w:val="000000"/>
          <w:sz w:val="24"/>
        </w:rPr>
      </w:pPr>
      <w:r>
        <w:rPr>
          <w:rFonts w:ascii="Times New Roman" w:hAnsi="Times New Roman"/>
          <w:b/>
          <w:color w:val="000000"/>
          <w:sz w:val="24"/>
        </w:rPr>
        <w:t>2 DESCRIÇÃO DO SISTEMA</w:t>
      </w:r>
    </w:p>
    <w:p>
      <w:pPr>
        <w:pStyle w:val="Heading2"/>
        <w:keepNext w:val="true"/>
        <w:spacing w:before="272" w:after="159"/>
        <w:rPr>
          <w:rFonts w:ascii="Times New Roman" w:hAnsi="Times New Roman"/>
          <w:b/>
          <w:color w:val="000000"/>
          <w:sz w:val="24"/>
        </w:rPr>
      </w:pPr>
      <w:r>
        <w:rPr>
          <w:rFonts w:ascii="Times New Roman" w:hAnsi="Times New Roman"/>
          <w:b/>
          <w:color w:val="000000"/>
          <w:sz w:val="24"/>
        </w:rPr>
        <w:t>2.1 Justificativa da escolha do projeto</w:t>
      </w:r>
    </w:p>
    <w:p>
      <w:pPr>
        <w:pStyle w:val="Normal"/>
        <w:keepLines/>
        <w:spacing w:lineRule="auto" w:line="360" w:before="0" w:after="125"/>
        <w:ind w:firstLine="709"/>
        <w:jc w:val="both"/>
        <w:rPr>
          <w:rFonts w:ascii="Times New Roman" w:hAnsi="Times New Roman"/>
          <w:color w:val="000000"/>
          <w:sz w:val="24"/>
        </w:rPr>
      </w:pPr>
      <w:r>
        <w:rPr>
          <w:color w:val="000000"/>
          <w:sz w:val="24"/>
        </w:rPr>
        <w:t>O domínio de oficinas permite representar relacionamentos entre pessoas, serviços, produtos e movimentações de estoque. A escolha favorece a demonstração de cadastros, consultas, validações, transações e relatórios em um mesmo projeto, com operações compreensíveis durante a apresentação acadêmica.</w:t>
      </w:r>
    </w:p>
    <w:p>
      <w:pPr>
        <w:pStyle w:val="Heading2"/>
        <w:keepNext w:val="true"/>
        <w:spacing w:before="272" w:after="159"/>
        <w:rPr>
          <w:rFonts w:ascii="Times New Roman" w:hAnsi="Times New Roman"/>
          <w:b/>
          <w:color w:val="000000"/>
          <w:sz w:val="24"/>
        </w:rPr>
      </w:pPr>
      <w:r>
        <w:rPr>
          <w:rFonts w:ascii="Times New Roman" w:hAnsi="Times New Roman"/>
          <w:b/>
          <w:color w:val="000000"/>
          <w:sz w:val="24"/>
        </w:rPr>
        <w:t>2.2 Objetivos</w:t>
      </w:r>
    </w:p>
    <w:p>
      <w:pPr>
        <w:pStyle w:val="Normal"/>
        <w:keepLines/>
        <w:spacing w:lineRule="auto" w:line="360" w:before="0" w:after="125"/>
        <w:ind w:firstLine="709"/>
        <w:jc w:val="both"/>
        <w:rPr>
          <w:rFonts w:ascii="Times New Roman" w:hAnsi="Times New Roman"/>
          <w:color w:val="000000"/>
          <w:sz w:val="24"/>
        </w:rPr>
      </w:pPr>
      <w:r>
        <w:rPr>
          <w:color w:val="000000"/>
          <w:sz w:val="24"/>
        </w:rPr>
        <w:t>O objetivo geral é desenvolver e documentar um protótipo desktop de gerenciamento de oficinas, com regras de negócio delimitadas e consistência entre a aplicação e seus artefatos de modelagem.</w:t>
      </w:r>
    </w:p>
    <w:p>
      <w:pPr>
        <w:pStyle w:val="Normal"/>
        <w:keepLines/>
        <w:spacing w:lineRule="auto" w:line="360" w:before="0" w:after="125"/>
        <w:jc w:val="start"/>
        <w:rPr>
          <w:rFonts w:ascii="Times New Roman" w:hAnsi="Times New Roman"/>
          <w:color w:val="000000"/>
          <w:sz w:val="24"/>
        </w:rPr>
      </w:pPr>
      <w:r>
        <w:rPr>
          <w:color w:val="000000"/>
          <w:sz w:val="24"/>
        </w:rPr>
        <w:t>Cadastrar pessoas físicas e jurídicas, com papéis de cliente, fornecedor ou funcionário e endereço opcional.</w:t>
      </w:r>
    </w:p>
    <w:p>
      <w:pPr>
        <w:pStyle w:val="Normal"/>
        <w:keepLines/>
        <w:spacing w:lineRule="auto" w:line="360" w:before="0" w:after="125"/>
        <w:jc w:val="start"/>
        <w:rPr>
          <w:rFonts w:ascii="Times New Roman" w:hAnsi="Times New Roman"/>
          <w:color w:val="000000"/>
          <w:sz w:val="24"/>
        </w:rPr>
      </w:pPr>
      <w:r>
        <w:rPr>
          <w:color w:val="000000"/>
          <w:sz w:val="24"/>
        </w:rPr>
        <w:t>Controlar peças, saldos, limites mínimos e histórico de movimentações de estoque.</w:t>
      </w:r>
    </w:p>
    <w:p>
      <w:pPr>
        <w:pStyle w:val="Normal"/>
        <w:keepLines/>
        <w:spacing w:lineRule="auto" w:line="360" w:before="0" w:after="125"/>
        <w:jc w:val="start"/>
        <w:rPr>
          <w:rFonts w:ascii="Times New Roman" w:hAnsi="Times New Roman"/>
          <w:color w:val="000000"/>
          <w:sz w:val="24"/>
        </w:rPr>
      </w:pPr>
      <w:r>
        <w:rPr>
          <w:color w:val="000000"/>
          <w:sz w:val="24"/>
        </w:rPr>
        <w:t>Registrar serviços e gerenciar a abertura, edição, conclusão e cancelamento de ordens de serviço.</w:t>
      </w:r>
    </w:p>
    <w:p>
      <w:pPr>
        <w:pStyle w:val="Normal"/>
        <w:keepLines/>
        <w:spacing w:lineRule="auto" w:line="360" w:before="0" w:after="125"/>
        <w:jc w:val="start"/>
        <w:rPr>
          <w:rFonts w:ascii="Times New Roman" w:hAnsi="Times New Roman"/>
          <w:color w:val="000000"/>
          <w:sz w:val="24"/>
        </w:rPr>
      </w:pPr>
      <w:r>
        <w:rPr>
          <w:color w:val="000000"/>
          <w:sz w:val="24"/>
        </w:rPr>
        <w:t>Registrar vendas de balcão com pagamentos integrais, independentes das ordens de serviço.</w:t>
      </w:r>
    </w:p>
    <w:p>
      <w:pPr>
        <w:pStyle w:val="Normal"/>
        <w:keepLines/>
        <w:spacing w:lineRule="auto" w:line="360" w:before="0" w:after="125"/>
        <w:jc w:val="start"/>
        <w:rPr>
          <w:rFonts w:ascii="Times New Roman" w:hAnsi="Times New Roman"/>
          <w:color w:val="000000"/>
          <w:sz w:val="24"/>
        </w:rPr>
      </w:pPr>
      <w:r>
        <w:rPr>
          <w:color w:val="000000"/>
          <w:sz w:val="24"/>
        </w:rPr>
        <w:t>Apresentar indicadores e relatórios de OS, vendas, pessoas, estoque e recebimentos.</w:t>
      </w:r>
    </w:p>
    <w:p>
      <w:pPr>
        <w:pStyle w:val="Normal"/>
        <w:keepLines/>
        <w:spacing w:lineRule="auto" w:line="360" w:before="0" w:after="125"/>
        <w:jc w:val="start"/>
        <w:rPr>
          <w:rFonts w:ascii="Times New Roman" w:hAnsi="Times New Roman"/>
          <w:color w:val="000000"/>
          <w:sz w:val="24"/>
        </w:rPr>
      </w:pPr>
      <w:r>
        <w:rPr>
          <w:color w:val="000000"/>
          <w:sz w:val="24"/>
        </w:rPr>
        <w:t>Demonstrar autenticação por nome de usuário, perfis e emissão de documento interno.</w:t>
      </w:r>
    </w:p>
    <w:p>
      <w:pPr>
        <w:pStyle w:val="Heading2"/>
        <w:keepNext w:val="true"/>
        <w:spacing w:before="272" w:after="159"/>
        <w:rPr>
          <w:rFonts w:ascii="Times New Roman" w:hAnsi="Times New Roman"/>
          <w:b/>
          <w:color w:val="000000"/>
          <w:sz w:val="24"/>
        </w:rPr>
      </w:pPr>
      <w:r>
        <w:rPr>
          <w:rFonts w:ascii="Times New Roman" w:hAnsi="Times New Roman"/>
          <w:b/>
          <w:color w:val="000000"/>
          <w:sz w:val="24"/>
        </w:rPr>
        <w:t>2.3 Funcionalidades e perfis</w:t>
      </w:r>
    </w:p>
    <w:p>
      <w:pPr>
        <w:pStyle w:val="Normal"/>
        <w:keepLines/>
        <w:spacing w:lineRule="auto" w:line="360" w:before="0" w:after="125"/>
        <w:ind w:firstLine="709"/>
        <w:jc w:val="both"/>
        <w:rPr>
          <w:rFonts w:ascii="Times New Roman" w:hAnsi="Times New Roman"/>
          <w:color w:val="000000"/>
          <w:sz w:val="24"/>
        </w:rPr>
      </w:pPr>
      <w:r>
        <w:rPr>
          <w:color w:val="000000"/>
          <w:sz w:val="24"/>
        </w:rPr>
        <w:t>Os perfis funcionais são ADMIN e USUARIO. A primeira conta criada em uma base vazia recebe ADMIN; as seguintes recebem USUARIO. Ambos podem utilizar os cadastros, estoque, OS, vendas e relatórios. A emissão de documento interno exige ADMIN; um documento já emitido pode ser consultado pelos dois perfis. Não há tela de administração de perfis ou de edição de usuários nesta versão.</w:t>
      </w:r>
    </w:p>
    <w:p>
      <w:pPr>
        <w:pStyle w:val="Heading2"/>
        <w:keepNext w:val="true"/>
        <w:spacing w:before="272" w:after="159"/>
        <w:rPr>
          <w:rFonts w:ascii="Times New Roman" w:hAnsi="Times New Roman"/>
          <w:b/>
          <w:color w:val="000000"/>
          <w:sz w:val="24"/>
        </w:rPr>
      </w:pPr>
      <w:r>
        <w:rPr>
          <w:rFonts w:ascii="Times New Roman" w:hAnsi="Times New Roman"/>
          <w:b/>
          <w:color w:val="000000"/>
          <w:sz w:val="24"/>
        </w:rPr>
        <w:t>2.4 Regras do fluxo de ordem de serviço</w:t>
      </w:r>
    </w:p>
    <w:p>
      <w:pPr>
        <w:pStyle w:val="Normal"/>
        <w:keepLines/>
        <w:spacing w:lineRule="auto" w:line="360" w:before="0" w:after="125"/>
        <w:ind w:firstLine="709"/>
        <w:jc w:val="both"/>
        <w:rPr>
          <w:rFonts w:ascii="Times New Roman" w:hAnsi="Times New Roman"/>
          <w:color w:val="000000"/>
          <w:sz w:val="24"/>
        </w:rPr>
      </w:pPr>
      <w:r>
        <w:rPr>
          <w:color w:val="000000"/>
          <w:sz w:val="24"/>
        </w:rPr>
        <w:t>A OS exige cliente e descrição do problema. O veículo é opcional. Uma OS vazia pode ser salva como rascunho; uma OS com itens deve ter valor total positivo. O desconto deve ser não negativo e menor que a soma dos itens.</w:t>
      </w:r>
    </w:p>
    <w:p>
      <w:pPr>
        <w:pStyle w:val="Normal"/>
        <w:keepLines/>
        <w:spacing w:lineRule="auto" w:line="360" w:before="0" w:after="125"/>
        <w:ind w:firstLine="709"/>
        <w:jc w:val="both"/>
        <w:rPr>
          <w:rFonts w:ascii="Times New Roman" w:hAnsi="Times New Roman"/>
          <w:color w:val="000000"/>
          <w:sz w:val="24"/>
        </w:rPr>
      </w:pPr>
      <w:r>
        <w:rPr>
          <w:color w:val="000000"/>
          <w:sz w:val="24"/>
        </w:rPr>
        <w:t>As peças são descontadas do estoque ao salvar a OS. Alterações posteriores aplicam apenas a diferença de quantidades. OS, itens e movimentações são gravados na mesma transação; estoque insuficiente desfaz a operação.</w:t>
      </w:r>
    </w:p>
    <w:p>
      <w:pPr>
        <w:pStyle w:val="Normal"/>
        <w:keepLines/>
        <w:spacing w:lineRule="auto" w:line="360" w:before="0" w:after="125"/>
        <w:ind w:firstLine="709"/>
        <w:jc w:val="both"/>
        <w:rPr>
          <w:rFonts w:ascii="Times New Roman" w:hAnsi="Times New Roman"/>
          <w:color w:val="000000"/>
          <w:sz w:val="24"/>
        </w:rPr>
      </w:pPr>
      <w:r>
        <w:rPr>
          <w:color w:val="000000"/>
          <w:sz w:val="24"/>
        </w:rPr>
        <w:t>Os estados editáveis são ABERTA, EM_ANDAMENTO e AGUARDANDO_PECA. A ação Concluir e receber exige valor positivo, forma de pagamento e confirmação explícita de recebimento integral. O sistema registra CONCLUIDA e a data do recebimento, sem criar venda ou efetuar outra baixa de estoque.</w:t>
      </w:r>
    </w:p>
    <w:p>
      <w:pPr>
        <w:pStyle w:val="Normal"/>
        <w:keepLines/>
        <w:spacing w:lineRule="auto" w:line="360" w:before="0" w:after="125"/>
        <w:ind w:firstLine="709"/>
        <w:jc w:val="both"/>
        <w:rPr>
          <w:rFonts w:ascii="Times New Roman" w:hAnsi="Times New Roman"/>
          <w:color w:val="000000"/>
          <w:sz w:val="24"/>
        </w:rPr>
      </w:pPr>
      <w:r>
        <w:rPr>
          <w:color w:val="000000"/>
          <w:sz w:val="24"/>
        </w:rPr>
        <w:t>O cancelamento de uma OS editável pressupõe a devolução integral das peças. A operação registra as entradas, a data e o status CANCELADA. OS concluídas ou canceladas não podem ser editadas, concluídas novamente ou canceladas pelo fluxo de OS.</w:t>
      </w:r>
    </w:p>
    <w:p>
      <w:pPr>
        <w:pStyle w:val="Normal"/>
        <w:keepLines/>
        <w:spacing w:lineRule="auto" w:line="360" w:before="0" w:after="125"/>
        <w:ind w:firstLine="709"/>
        <w:jc w:val="both"/>
        <w:rPr>
          <w:rFonts w:ascii="Times New Roman" w:hAnsi="Times New Roman"/>
          <w:color w:val="000000"/>
          <w:sz w:val="24"/>
        </w:rPr>
      </w:pPr>
      <w:r>
        <w:rPr>
          <w:color w:val="000000"/>
          <w:sz w:val="24"/>
        </w:rPr>
        <w:t>O financeiro reúne os valores das OS concluídas e das vendas finalizadas, identificando as origens OS e Balcão. Uma mesma operação não deve ser recadastrada nos dois módulos.</w:t>
      </w:r>
    </w:p>
    <w:p>
      <w:pPr>
        <w:pStyle w:val="Normal"/>
        <w:keepLines/>
        <w:spacing w:lineRule="auto" w:line="360" w:before="0" w:after="125"/>
        <w:ind w:firstLine="709"/>
        <w:jc w:val="both"/>
        <w:rPr>
          <w:rFonts w:ascii="Times New Roman" w:hAnsi="Times New Roman"/>
          <w:color w:val="000000"/>
          <w:sz w:val="24"/>
        </w:rPr>
      </w:pPr>
      <w:r>
        <w:rPr>
          <w:color w:val="000000"/>
          <w:sz w:val="24"/>
        </w:rPr>
        <w:t>O documento interno é opcional, único por OS concluída e emitido por ADMIN. A taxa fixa de 6% é uma simulação didática, sem apuração fiscal.</w:t>
      </w:r>
    </w:p>
    <w:p>
      <w:pPr>
        <w:pStyle w:val="Heading2"/>
        <w:keepNext w:val="true"/>
        <w:spacing w:before="272" w:after="159"/>
        <w:rPr>
          <w:rFonts w:ascii="Times New Roman" w:hAnsi="Times New Roman"/>
          <w:b/>
          <w:color w:val="000000"/>
          <w:sz w:val="24"/>
        </w:rPr>
      </w:pPr>
      <w:r>
        <w:rPr>
          <w:rFonts w:ascii="Times New Roman" w:hAnsi="Times New Roman"/>
          <w:b/>
          <w:color w:val="000000"/>
          <w:sz w:val="24"/>
        </w:rPr>
        <w:t>2.5 Delimitação do protótipo</w:t>
      </w:r>
    </w:p>
    <w:p>
      <w:pPr>
        <w:pStyle w:val="Normal"/>
        <w:keepLines/>
        <w:spacing w:lineRule="auto" w:line="360" w:before="0" w:after="125"/>
        <w:ind w:firstLine="709"/>
        <w:jc w:val="both"/>
        <w:rPr>
          <w:rFonts w:ascii="Times New Roman" w:hAnsi="Times New Roman"/>
          <w:color w:val="000000"/>
          <w:sz w:val="24"/>
        </w:rPr>
      </w:pPr>
      <w:r>
        <w:rPr>
          <w:color w:val="000000"/>
          <w:sz w:val="24"/>
        </w:rPr>
        <w:t>A demonstração utiliza uma única base compartilhada entre os usuários. O nome de oficina no cadastro serve para identificação visual e não separa os dados por empresa. Não estão incluídos isolamento entre oficinas, implantação operacional, pagamentos parciais ou parcelados de OS, contas a receber, devoluções parciais de peças, reabertura de OS encerradas ou integração fiscal eletrônica. A política de cancelamento pressupõe que as peças estejam disponíveis para devolução integral.</w:t>
      </w:r>
      <w:r>
        <w:br w:type="page"/>
      </w:r>
    </w:p>
    <w:p>
      <w:pPr>
        <w:pStyle w:val="Heading1"/>
        <w:keepNext w:val="true"/>
        <w:spacing w:before="0" w:after="360"/>
        <w:rPr>
          <w:rFonts w:ascii="Times New Roman" w:hAnsi="Times New Roman"/>
          <w:b/>
          <w:color w:val="000000"/>
          <w:sz w:val="24"/>
        </w:rPr>
      </w:pPr>
      <w:r>
        <w:rPr>
          <w:rFonts w:ascii="Times New Roman" w:hAnsi="Times New Roman"/>
          <w:b/>
          <w:color w:val="000000"/>
          <w:sz w:val="24"/>
        </w:rPr>
        <w:t>3 AMBIENTE DE DESENVOLVIMENTO</w:t>
      </w:r>
    </w:p>
    <w:p>
      <w:pPr>
        <w:pStyle w:val="Heading2"/>
        <w:keepNext w:val="true"/>
        <w:spacing w:before="272" w:after="159"/>
        <w:rPr>
          <w:rFonts w:ascii="Times New Roman" w:hAnsi="Times New Roman"/>
          <w:b/>
          <w:color w:val="000000"/>
          <w:sz w:val="24"/>
        </w:rPr>
      </w:pPr>
      <w:r>
        <w:rPr>
          <w:rFonts w:ascii="Times New Roman" w:hAnsi="Times New Roman"/>
          <w:b/>
          <w:color w:val="000000"/>
          <w:sz w:val="24"/>
        </w:rPr>
        <w:t>3.1 Tecnologias utilizadas</w:t>
      </w:r>
    </w:p>
    <w:p>
      <w:pPr>
        <w:pStyle w:val="Normal"/>
        <w:keepLines/>
        <w:spacing w:lineRule="auto" w:line="360" w:before="0" w:after="125"/>
        <w:ind w:firstLine="709"/>
        <w:jc w:val="both"/>
        <w:rPr>
          <w:rFonts w:ascii="Times New Roman" w:hAnsi="Times New Roman"/>
          <w:color w:val="000000"/>
          <w:sz w:val="24"/>
        </w:rPr>
      </w:pPr>
      <w:r>
        <w:rPr>
          <w:color w:val="000000"/>
          <w:sz w:val="24"/>
        </w:rPr>
        <w:t>O projeto é uma aplicação desktop executada no computador de demonstração, com dependência de conexão para acessar o PostgreSQL remoto no Supabase. O ViaCEP também utiliza conexão de rede; a interface permite o preenchimento manual do endereço. Ser desktop não implica funcionamento desconectado do banco remoto.</w:t>
      </w:r>
    </w:p>
    <w:p>
      <w:pPr>
        <w:pStyle w:val="Normal"/>
        <w:keepNext w:val="true"/>
        <w:spacing w:lineRule="auto" w:line="276" w:before="102" w:after="113"/>
        <w:jc w:val="center"/>
        <w:rPr>
          <w:rFonts w:ascii="Times New Roman" w:hAnsi="Times New Roman"/>
          <w:color w:val="000000"/>
          <w:sz w:val="20"/>
        </w:rPr>
      </w:pPr>
      <w:r>
        <w:rPr>
          <w:color w:val="000000"/>
          <w:sz w:val="20"/>
        </w:rPr>
        <w:t>Tabela 1 – Linguagens e ferramentas utilizadas</w:t>
      </w:r>
    </w:p>
    <w:tbl>
      <w:tblPr>
        <w:tblW w:w="9071" w:type="dxa"/>
        <w:jc w:val="start"/>
        <w:tblInd w:w="-5" w:type="dxa"/>
        <w:tblLayout w:type="fixed"/>
        <w:tblCellMar>
          <w:top w:w="68" w:type="dxa"/>
          <w:start w:w="68" w:type="dxa"/>
          <w:bottom w:w="68" w:type="dxa"/>
          <w:end w:w="68" w:type="dxa"/>
        </w:tblCellMar>
      </w:tblPr>
      <w:tblGrid>
        <w:gridCol w:w="3402"/>
        <w:gridCol w:w="5669"/>
      </w:tblGrid>
      <w:tr>
        <w:trPr>
          <w:tblHeader w:val="true"/>
          <w:cantSplit/>
        </w:trPr>
        <w:tc>
          <w:tcPr>
            <w:tcW w:w="3402" w:type="dxa"/>
            <w:tcBorders>
              <w:top w:val="single" w:sz="4" w:space="0" w:color="D9D9D9"/>
              <w:start w:val="single" w:sz="4" w:space="0" w:color="D9D9D9"/>
              <w:bottom w:val="single" w:sz="4" w:space="0" w:color="D9D9D9"/>
              <w:end w:val="single" w:sz="4" w:space="0" w:color="D9D9D9"/>
            </w:tcBorders>
            <w:shd w:fill="E7E6E6" w:val="clear"/>
            <w:vAlign w:val="center"/>
          </w:tcPr>
          <w:p>
            <w:pPr>
              <w:pStyle w:val="Normal"/>
              <w:keepNext w:val="true"/>
              <w:spacing w:lineRule="auto" w:line="264" w:before="0" w:after="0"/>
              <w:jc w:val="center"/>
              <w:rPr>
                <w:rFonts w:ascii="Times New Roman" w:hAnsi="Times New Roman"/>
                <w:b/>
                <w:color w:val="000000"/>
                <w:sz w:val="19"/>
              </w:rPr>
            </w:pPr>
            <w:r>
              <w:rPr>
                <w:b/>
                <w:color w:val="000000"/>
                <w:sz w:val="19"/>
              </w:rPr>
              <w:t>Recurso</w:t>
            </w:r>
          </w:p>
        </w:tc>
        <w:tc>
          <w:tcPr>
            <w:tcW w:w="5669" w:type="dxa"/>
            <w:tcBorders>
              <w:top w:val="single" w:sz="4" w:space="0" w:color="D9D9D9"/>
              <w:start w:val="single" w:sz="4" w:space="0" w:color="D9D9D9"/>
              <w:bottom w:val="single" w:sz="4" w:space="0" w:color="D9D9D9"/>
              <w:end w:val="single" w:sz="4" w:space="0" w:color="D9D9D9"/>
            </w:tcBorders>
            <w:shd w:fill="E7E6E6" w:val="clear"/>
            <w:vAlign w:val="center"/>
          </w:tcPr>
          <w:p>
            <w:pPr>
              <w:pStyle w:val="Normal"/>
              <w:spacing w:lineRule="auto" w:line="264" w:before="0" w:after="0"/>
              <w:jc w:val="center"/>
              <w:rPr>
                <w:rFonts w:ascii="Times New Roman" w:hAnsi="Times New Roman"/>
                <w:b/>
                <w:color w:val="000000"/>
                <w:sz w:val="19"/>
              </w:rPr>
            </w:pPr>
            <w:r>
              <w:rPr>
                <w:b/>
                <w:color w:val="000000"/>
                <w:sz w:val="19"/>
              </w:rPr>
              <w:t>Tecnologia ou configuração</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Linguagem e compilação</w:t>
            </w:r>
          </w:p>
        </w:tc>
        <w:tc>
          <w:tcPr>
            <w:tcW w:w="566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Java; JDK 25 no ambiente de desenvolvimento e alvo de compilação Java 17.</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Interface</w:t>
            </w:r>
          </w:p>
        </w:tc>
        <w:tc>
          <w:tcPr>
            <w:tcW w:w="566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Swing com FlatLaf 3.4.</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Persistência</w:t>
            </w:r>
          </w:p>
        </w:tc>
        <w:tc>
          <w:tcPr>
            <w:tcW w:w="566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Hibernate ORM 6.4.4.Final com Jakarta Persistence.</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Banco da demonstração</w:t>
            </w:r>
          </w:p>
        </w:tc>
        <w:tc>
          <w:tcPr>
            <w:tcW w:w="566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PostgreSQL hospedado no Supabase; driver JDBC 42.7.3.</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Construção e testes</w:t>
            </w:r>
          </w:p>
        </w:tc>
        <w:tc>
          <w:tcPr>
            <w:tcW w:w="566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Maven, JUnit Jupiter 5.10.2 e H2 2.2.224 somente nos testes.</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Relatórios e endereço</w:t>
            </w:r>
          </w:p>
        </w:tc>
        <w:tc>
          <w:tcPr>
            <w:tcW w:w="566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JasperReports 6.21.0 e API ViaCEP.</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Ferramentas de desenvolvimento</w:t>
            </w:r>
          </w:p>
        </w:tc>
        <w:tc>
          <w:tcPr>
            <w:tcW w:w="566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IntelliJ IDEA, Git e pgAdmin ou SQL Editor do Supabase.</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Modelagem</w:t>
            </w:r>
          </w:p>
        </w:tc>
        <w:tc>
          <w:tcPr>
            <w:tcW w:w="566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PlantUML; fontes editáveis em docs/modelagem.</w:t>
            </w:r>
          </w:p>
        </w:tc>
      </w:tr>
    </w:tbl>
    <w:p>
      <w:pPr>
        <w:pStyle w:val="Normal"/>
        <w:spacing w:lineRule="auto" w:line="240" w:before="68" w:after="142"/>
        <w:jc w:val="center"/>
        <w:rPr>
          <w:rFonts w:ascii="Times New Roman" w:hAnsi="Times New Roman"/>
          <w:color w:val="000000"/>
          <w:sz w:val="20"/>
        </w:rPr>
      </w:pPr>
      <w:r>
        <w:rPr>
          <w:color w:val="000000"/>
          <w:sz w:val="20"/>
        </w:rPr>
        <w:t>Fonte: Os autores (2026).</w:t>
      </w:r>
    </w:p>
    <w:p>
      <w:pPr>
        <w:pStyle w:val="Heading2"/>
        <w:keepNext w:val="true"/>
        <w:spacing w:before="272" w:after="159"/>
        <w:rPr>
          <w:rFonts w:ascii="Times New Roman" w:hAnsi="Times New Roman"/>
          <w:b/>
          <w:color w:val="000000"/>
          <w:sz w:val="24"/>
        </w:rPr>
      </w:pPr>
      <w:r>
        <w:rPr>
          <w:rFonts w:ascii="Times New Roman" w:hAnsi="Times New Roman"/>
          <w:b/>
          <w:color w:val="000000"/>
          <w:sz w:val="24"/>
        </w:rPr>
        <w:t>3.2 Organização em camadas</w:t>
      </w:r>
    </w:p>
    <w:p>
      <w:pPr>
        <w:pStyle w:val="Normal"/>
        <w:keepLines/>
        <w:spacing w:lineRule="auto" w:line="360" w:before="0" w:after="125"/>
        <w:ind w:firstLine="709"/>
        <w:jc w:val="both"/>
        <w:rPr>
          <w:rFonts w:ascii="Times New Roman" w:hAnsi="Times New Roman"/>
          <w:color w:val="000000"/>
          <w:sz w:val="24"/>
        </w:rPr>
      </w:pPr>
      <w:r>
        <w:rPr>
          <w:color w:val="000000"/>
          <w:sz w:val="24"/>
        </w:rPr>
        <w:t>As entidades JPA representam os dados. Os DAOs executam consultas e transações, incluindo os ajustes de estoque e a persistência por cascata. Os controladores validam entradas e coordenam os fluxos. As telas Swing coletam informações e utilizam tarefas em segundo plano para acesso ao banco. A classe JPAutil centraliza a criação dos EntityManagers, e Sessao mantém o usuário autenticado.</w:t>
      </w:r>
    </w:p>
    <w:p>
      <w:pPr>
        <w:pStyle w:val="Normal"/>
        <w:keepLines/>
        <w:spacing w:lineRule="auto" w:line="360" w:before="0" w:after="125"/>
        <w:ind w:firstLine="709"/>
        <w:jc w:val="both"/>
        <w:rPr>
          <w:rFonts w:ascii="Times New Roman" w:hAnsi="Times New Roman"/>
          <w:color w:val="000000"/>
          <w:sz w:val="24"/>
        </w:rPr>
      </w:pPr>
      <w:r>
        <w:rPr>
          <w:color w:val="000000"/>
          <w:sz w:val="24"/>
        </w:rPr>
        <w:t>As classes concretas incluem PessoaController, EstoqueController, ServicoController, OrdemServicoController, VendaController e UsuarioController. O documento interno é coordenado por OrdemServicoController e NotaFiscalDAO. A nomenclatura técnica NotaFiscal e ItemNota permanece nos arquivos e tabelas por compatibilidade com a estrutura existente.</w:t>
      </w:r>
    </w:p>
    <w:p>
      <w:pPr>
        <w:pStyle w:val="Heading2"/>
        <w:keepNext w:val="true"/>
        <w:spacing w:before="272" w:after="159"/>
        <w:rPr>
          <w:rFonts w:ascii="Times New Roman" w:hAnsi="Times New Roman"/>
          <w:b/>
          <w:color w:val="000000"/>
          <w:sz w:val="24"/>
        </w:rPr>
      </w:pPr>
      <w:r>
        <w:rPr>
          <w:rFonts w:ascii="Times New Roman" w:hAnsi="Times New Roman"/>
          <w:b/>
          <w:color w:val="000000"/>
          <w:sz w:val="24"/>
        </w:rPr>
        <w:t>3.3 Persistência e atualização da estrutura</w:t>
      </w:r>
    </w:p>
    <w:p>
      <w:pPr>
        <w:pStyle w:val="Normal"/>
        <w:keepLines/>
        <w:spacing w:lineRule="auto" w:line="360" w:before="0" w:after="125"/>
        <w:ind w:firstLine="709"/>
        <w:jc w:val="both"/>
        <w:rPr>
          <w:rFonts w:ascii="Times New Roman" w:hAnsi="Times New Roman"/>
          <w:color w:val="000000"/>
          <w:sz w:val="24"/>
        </w:rPr>
      </w:pPr>
      <w:r>
        <w:rPr>
          <w:color w:val="000000"/>
          <w:sz w:val="24"/>
        </w:rPr>
        <w:t>As entidades usam identificadores gerados por identidade. Os campos monetários atuais usam Double e são apresentados com duas casas decimais. Uma migração futura para BigDecimal e uma geração concorrente de números de documentos ficam como melhorias técnicas, sem alterar o escopo funcional desta versão.</w:t>
      </w:r>
    </w:p>
    <w:p>
      <w:pPr>
        <w:pStyle w:val="Normal"/>
        <w:keepLines/>
        <w:spacing w:lineRule="auto" w:line="360" w:before="0" w:after="125"/>
        <w:ind w:firstLine="709"/>
        <w:jc w:val="both"/>
        <w:rPr>
          <w:rFonts w:ascii="Times New Roman" w:hAnsi="Times New Roman"/>
          <w:color w:val="000000"/>
          <w:sz w:val="24"/>
        </w:rPr>
      </w:pPr>
      <w:r>
        <w:rPr>
          <w:color w:val="000000"/>
          <w:sz w:val="24"/>
        </w:rPr>
        <w:t>A configuração Hibernate update auxilia a criação de estruturas, mas não substitui migrações corretivas do banco existente. V001 corrige a chave estrangeira de item_os para ordem_servico. V002 normaliza usuários e e-mails, impede duplicidades, converte perfis antigos para USUARIO e garante um ADMIN na conta mais antiga caso a base não possua administrador. As migrações são manuais e interrompem a operação quando encontram inconsistências que precisam de revisão; não apagam usuários.</w:t>
      </w:r>
    </w:p>
    <w:p>
      <w:pPr>
        <w:pStyle w:val="Heading2"/>
        <w:keepNext w:val="true"/>
        <w:spacing w:before="272" w:after="159"/>
        <w:rPr>
          <w:rFonts w:ascii="Times New Roman" w:hAnsi="Times New Roman"/>
          <w:b/>
          <w:color w:val="000000"/>
          <w:sz w:val="24"/>
        </w:rPr>
      </w:pPr>
      <w:r>
        <w:rPr>
          <w:rFonts w:ascii="Times New Roman" w:hAnsi="Times New Roman"/>
          <w:b/>
          <w:color w:val="000000"/>
          <w:sz w:val="24"/>
        </w:rPr>
        <w:t>3.4 Verificação dos fluxos</w:t>
      </w:r>
    </w:p>
    <w:p>
      <w:pPr>
        <w:pStyle w:val="Normal"/>
        <w:keepLines/>
        <w:spacing w:lineRule="auto" w:line="360" w:before="0" w:after="125"/>
        <w:ind w:firstLine="709"/>
        <w:jc w:val="both"/>
        <w:rPr>
          <w:rFonts w:ascii="Times New Roman" w:hAnsi="Times New Roman"/>
          <w:color w:val="000000"/>
          <w:sz w:val="24"/>
        </w:rPr>
      </w:pPr>
      <w:r>
        <w:rPr>
          <w:color w:val="000000"/>
          <w:sz w:val="24"/>
        </w:rPr>
        <w:t>A validação utiliza H2 em memória, explicitamente isolado do Supabase. Em 28/10/2026, foram aprovados 26 testes: 11 de integração em FluxoAcademicoTest, 13 de validação em UsuarioValidacaoTest e dois de impressão em ImpressaoOsTest. Cobrem cadastro, autenticação, estoque, OS, documento interno, balcão e relatórios combinados. As migrações PostgreSQL foram verificadas em base descartável, incluindo repetição, duplicidades, cadastros vazios e reversão sem perda de dados. O registro completo está em docs/alteracoes-e-testes.md.</w:t>
      </w:r>
      <w:r>
        <w:br w:type="page"/>
      </w:r>
    </w:p>
    <w:p>
      <w:pPr>
        <w:pStyle w:val="Heading1"/>
        <w:keepNext w:val="true"/>
        <w:spacing w:before="0" w:after="360"/>
        <w:rPr>
          <w:rFonts w:ascii="Times New Roman" w:hAnsi="Times New Roman"/>
          <w:b/>
          <w:color w:val="000000"/>
          <w:sz w:val="24"/>
        </w:rPr>
      </w:pPr>
      <w:r>
        <w:rPr>
          <w:rFonts w:ascii="Times New Roman" w:hAnsi="Times New Roman"/>
          <w:b/>
          <w:color w:val="000000"/>
          <w:sz w:val="24"/>
        </w:rPr>
        <w:t>4 MODELAGEM DO SISTEMA</w:t>
      </w:r>
    </w:p>
    <w:p>
      <w:pPr>
        <w:pStyle w:val="Normal"/>
        <w:keepLines/>
        <w:spacing w:lineRule="auto" w:line="360" w:before="0" w:after="125"/>
        <w:ind w:firstLine="709"/>
        <w:jc w:val="both"/>
        <w:rPr>
          <w:rFonts w:ascii="Times New Roman" w:hAnsi="Times New Roman"/>
          <w:color w:val="000000"/>
          <w:sz w:val="24"/>
        </w:rPr>
      </w:pPr>
      <w:r>
        <w:rPr>
          <w:color w:val="000000"/>
          <w:sz w:val="24"/>
        </w:rPr>
        <w:t>Os diagramas refletem os nomes das classes e os relacionamentos mapeados na versão acadêmica. Os diagramas de classes destacam atributos principais para favorecer a leitura; o dicionário de dados apresenta todos os campos persistidos. As relações não criam vínculo automático entre OS e venda.</w:t>
      </w:r>
    </w:p>
    <w:p>
      <w:pPr>
        <w:pStyle w:val="Heading2"/>
        <w:keepNext w:val="true"/>
        <w:spacing w:before="272" w:after="159"/>
        <w:rPr>
          <w:rFonts w:ascii="Times New Roman" w:hAnsi="Times New Roman"/>
          <w:b/>
          <w:color w:val="000000"/>
          <w:sz w:val="24"/>
        </w:rPr>
      </w:pPr>
      <w:r>
        <w:rPr>
          <w:rFonts w:ascii="Times New Roman" w:hAnsi="Times New Roman"/>
          <w:b/>
          <w:color w:val="000000"/>
          <w:sz w:val="24"/>
        </w:rPr>
        <w:t>4.1 Diagramas de classes</w:t>
      </w:r>
    </w:p>
    <w:p>
      <w:pPr>
        <w:pStyle w:val="Normal"/>
        <w:keepNext w:val="true"/>
        <w:spacing w:lineRule="auto" w:line="276" w:before="102" w:after="113"/>
        <w:jc w:val="center"/>
        <w:rPr>
          <w:rFonts w:ascii="Times New Roman" w:hAnsi="Times New Roman"/>
          <w:color w:val="000000"/>
          <w:sz w:val="20"/>
        </w:rPr>
      </w:pPr>
      <w:r>
        <w:rPr>
          <w:color w:val="000000"/>
          <w:sz w:val="20"/>
        </w:rPr>
        <w:t>Figura 1 – Classes de cadastros e estoque</w:t>
      </w:r>
    </w:p>
    <w:p>
      <w:pPr>
        <w:pStyle w:val="Normal"/>
        <w:keepNext w:val="true"/>
        <w:spacing w:lineRule="auto" w:line="240" w:before="0" w:after="0"/>
        <w:jc w:val="center"/>
        <w:rPr>
          <w:rFonts w:ascii="Times New Roman" w:hAnsi="Times New Roman"/>
          <w:color w:val="000000"/>
          <w:sz w:val="24"/>
        </w:rPr>
      </w:pPr>
      <w:r>
        <w:rPr>
          <w:color w:val="000000"/>
          <w:sz w:val="24"/>
        </w:rPr>
        <w:drawing>
          <wp:inline distT="0" distB="0" distL="0" distR="0">
            <wp:extent cx="4188460" cy="5400040"/>
            <wp:effectExtent l="0" t="0" r="0" b="0"/>
            <wp:docPr id="1" name="FiguraRevisad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Revisada1"/>
                    <pic:cNvPicPr>
                      <a:picLocks noChangeAspect="1" noChangeArrowheads="1"/>
                    </pic:cNvPicPr>
                  </pic:nvPicPr>
                  <pic:blipFill>
                    <a:blip r:embed="rId2"/>
                    <a:stretch>
                      <a:fillRect/>
                    </a:stretch>
                  </pic:blipFill>
                  <pic:spPr bwMode="auto">
                    <a:xfrm>
                      <a:off x="0" y="0"/>
                      <a:ext cx="4188460" cy="5400040"/>
                    </a:xfrm>
                    <a:prstGeom prst="rect">
                      <a:avLst/>
                    </a:prstGeom>
                    <a:noFill/>
                  </pic:spPr>
                </pic:pic>
              </a:graphicData>
            </a:graphic>
          </wp:inline>
        </w:drawing>
      </w:r>
    </w:p>
    <w:p>
      <w:pPr>
        <w:pStyle w:val="Normal"/>
        <w:spacing w:lineRule="auto" w:line="240" w:before="68" w:after="142"/>
        <w:jc w:val="center"/>
        <w:rPr>
          <w:rFonts w:ascii="Times New Roman" w:hAnsi="Times New Roman"/>
          <w:color w:val="000000"/>
          <w:sz w:val="20"/>
        </w:rPr>
      </w:pPr>
      <w:r>
        <w:rPr>
          <w:color w:val="000000"/>
          <w:sz w:val="20"/>
        </w:rPr>
        <w:t>Fonte: Os autores (2026).</w:t>
      </w:r>
      <w:r>
        <w:br w:type="page"/>
      </w:r>
    </w:p>
    <w:p>
      <w:pPr>
        <w:pStyle w:val="Heading2"/>
        <w:keepNext w:val="true"/>
        <w:spacing w:before="0" w:after="159"/>
        <w:rPr>
          <w:rFonts w:ascii="Times New Roman" w:hAnsi="Times New Roman"/>
          <w:b/>
          <w:color w:val="000000"/>
          <w:sz w:val="24"/>
        </w:rPr>
      </w:pPr>
      <w:r>
        <w:rPr>
          <w:rFonts w:ascii="Times New Roman" w:hAnsi="Times New Roman"/>
          <w:b/>
          <w:color w:val="000000"/>
          <w:sz w:val="24"/>
        </w:rPr>
        <w:t>4.1 Diagramas de classes continuidade</w:t>
      </w:r>
    </w:p>
    <w:p>
      <w:pPr>
        <w:pStyle w:val="Normal"/>
        <w:keepNext w:val="true"/>
        <w:spacing w:lineRule="auto" w:line="276" w:before="102" w:after="113"/>
        <w:jc w:val="center"/>
        <w:rPr>
          <w:rFonts w:ascii="Times New Roman" w:hAnsi="Times New Roman"/>
          <w:color w:val="000000"/>
          <w:sz w:val="20"/>
        </w:rPr>
      </w:pPr>
      <w:r>
        <w:rPr>
          <w:color w:val="000000"/>
          <w:sz w:val="20"/>
        </w:rPr>
        <w:t>Figura 2 – Classes de ordens de serviço e documento interno</w:t>
      </w:r>
    </w:p>
    <w:p>
      <w:pPr>
        <w:pStyle w:val="Normal"/>
        <w:keepNext w:val="true"/>
        <w:spacing w:lineRule="auto" w:line="240" w:before="0" w:after="0"/>
        <w:jc w:val="center"/>
        <w:rPr>
          <w:rFonts w:ascii="Times New Roman" w:hAnsi="Times New Roman"/>
          <w:color w:val="000000"/>
          <w:sz w:val="24"/>
        </w:rPr>
      </w:pPr>
      <w:r>
        <w:rPr>
          <w:color w:val="000000"/>
          <w:sz w:val="24"/>
        </w:rPr>
        <w:drawing>
          <wp:inline distT="0" distB="0" distL="0" distR="0">
            <wp:extent cx="5760085" cy="4662805"/>
            <wp:effectExtent l="0" t="0" r="0" b="0"/>
            <wp:docPr id="2" name="FiguraRevisad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aRevisada2"/>
                    <pic:cNvPicPr>
                      <a:picLocks noChangeAspect="1" noChangeArrowheads="1"/>
                    </pic:cNvPicPr>
                  </pic:nvPicPr>
                  <pic:blipFill>
                    <a:blip r:embed="rId3"/>
                    <a:stretch>
                      <a:fillRect/>
                    </a:stretch>
                  </pic:blipFill>
                  <pic:spPr bwMode="auto">
                    <a:xfrm>
                      <a:off x="0" y="0"/>
                      <a:ext cx="5760085" cy="4662805"/>
                    </a:xfrm>
                    <a:prstGeom prst="rect">
                      <a:avLst/>
                    </a:prstGeom>
                    <a:noFill/>
                  </pic:spPr>
                </pic:pic>
              </a:graphicData>
            </a:graphic>
          </wp:inline>
        </w:drawing>
      </w:r>
    </w:p>
    <w:p>
      <w:pPr>
        <w:pStyle w:val="Normal"/>
        <w:spacing w:lineRule="auto" w:line="240" w:before="68" w:after="142"/>
        <w:jc w:val="center"/>
        <w:rPr>
          <w:rFonts w:ascii="Times New Roman" w:hAnsi="Times New Roman"/>
          <w:color w:val="000000"/>
          <w:sz w:val="20"/>
        </w:rPr>
      </w:pPr>
      <w:r>
        <w:rPr>
          <w:color w:val="000000"/>
          <w:sz w:val="20"/>
        </w:rPr>
        <w:t>Fonte: Os autores (2026).</w:t>
      </w:r>
      <w:r>
        <w:br w:type="page"/>
      </w:r>
    </w:p>
    <w:p>
      <w:pPr>
        <w:pStyle w:val="Heading2"/>
        <w:keepNext w:val="true"/>
        <w:spacing w:before="0" w:after="159"/>
        <w:rPr>
          <w:rFonts w:ascii="Times New Roman" w:hAnsi="Times New Roman"/>
          <w:b/>
          <w:color w:val="000000"/>
          <w:sz w:val="24"/>
        </w:rPr>
      </w:pPr>
      <w:r>
        <w:rPr>
          <w:rFonts w:ascii="Times New Roman" w:hAnsi="Times New Roman"/>
          <w:b/>
          <w:color w:val="000000"/>
          <w:sz w:val="24"/>
        </w:rPr>
        <w:t>4.1 Diagramas de classes continuidade</w:t>
      </w:r>
    </w:p>
    <w:p>
      <w:pPr>
        <w:pStyle w:val="Normal"/>
        <w:keepNext w:val="true"/>
        <w:spacing w:lineRule="auto" w:line="276" w:before="102" w:after="113"/>
        <w:jc w:val="center"/>
        <w:rPr>
          <w:rFonts w:ascii="Times New Roman" w:hAnsi="Times New Roman"/>
          <w:color w:val="000000"/>
          <w:sz w:val="20"/>
        </w:rPr>
      </w:pPr>
      <w:r>
        <w:rPr>
          <w:color w:val="000000"/>
          <w:sz w:val="20"/>
        </w:rPr>
        <w:t>Figura 3 – Classes de vendas e movimentações</w:t>
      </w:r>
    </w:p>
    <w:p>
      <w:pPr>
        <w:pStyle w:val="Normal"/>
        <w:keepNext w:val="true"/>
        <w:spacing w:lineRule="auto" w:line="240" w:before="0" w:after="0"/>
        <w:jc w:val="center"/>
        <w:rPr>
          <w:rFonts w:ascii="Times New Roman" w:hAnsi="Times New Roman"/>
          <w:color w:val="000000"/>
          <w:sz w:val="24"/>
        </w:rPr>
      </w:pPr>
      <w:r>
        <w:rPr>
          <w:color w:val="000000"/>
          <w:sz w:val="24"/>
        </w:rPr>
        <w:drawing>
          <wp:inline distT="0" distB="0" distL="0" distR="0">
            <wp:extent cx="5760085" cy="3020695"/>
            <wp:effectExtent l="0" t="0" r="0" b="0"/>
            <wp:docPr id="3" name="FiguraRevisad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aRevisada3"/>
                    <pic:cNvPicPr>
                      <a:picLocks noChangeAspect="1" noChangeArrowheads="1"/>
                    </pic:cNvPicPr>
                  </pic:nvPicPr>
                  <pic:blipFill>
                    <a:blip r:embed="rId4"/>
                    <a:stretch>
                      <a:fillRect/>
                    </a:stretch>
                  </pic:blipFill>
                  <pic:spPr bwMode="auto">
                    <a:xfrm>
                      <a:off x="0" y="0"/>
                      <a:ext cx="5760085" cy="3020695"/>
                    </a:xfrm>
                    <a:prstGeom prst="rect">
                      <a:avLst/>
                    </a:prstGeom>
                    <a:noFill/>
                  </pic:spPr>
                </pic:pic>
              </a:graphicData>
            </a:graphic>
          </wp:inline>
        </w:drawing>
      </w:r>
    </w:p>
    <w:p>
      <w:pPr>
        <w:pStyle w:val="Normal"/>
        <w:spacing w:lineRule="auto" w:line="240" w:before="68" w:after="142"/>
        <w:jc w:val="center"/>
        <w:rPr>
          <w:rFonts w:ascii="Times New Roman" w:hAnsi="Times New Roman"/>
          <w:color w:val="000000"/>
          <w:sz w:val="20"/>
        </w:rPr>
      </w:pPr>
      <w:r>
        <w:rPr>
          <w:color w:val="000000"/>
          <w:sz w:val="20"/>
        </w:rPr>
        <w:t>Fonte: Os autores (2026).</w:t>
      </w:r>
      <w:r>
        <w:br w:type="page"/>
      </w:r>
    </w:p>
    <w:p>
      <w:pPr>
        <w:pStyle w:val="Heading2"/>
        <w:keepNext w:val="true"/>
        <w:spacing w:before="0" w:after="159"/>
        <w:rPr>
          <w:rFonts w:ascii="Times New Roman" w:hAnsi="Times New Roman"/>
          <w:b/>
          <w:color w:val="000000"/>
          <w:sz w:val="24"/>
        </w:rPr>
      </w:pPr>
      <w:r>
        <w:rPr>
          <w:rFonts w:ascii="Times New Roman" w:hAnsi="Times New Roman"/>
          <w:b/>
          <w:color w:val="000000"/>
          <w:sz w:val="24"/>
        </w:rPr>
        <w:t>4.2 Diagramas entidade relacionamento</w:t>
      </w:r>
    </w:p>
    <w:p>
      <w:pPr>
        <w:pStyle w:val="Normal"/>
        <w:keepLines/>
        <w:spacing w:lineRule="auto" w:line="360" w:before="0" w:after="125"/>
        <w:ind w:firstLine="709"/>
        <w:jc w:val="both"/>
        <w:rPr>
          <w:rFonts w:ascii="Times New Roman" w:hAnsi="Times New Roman"/>
          <w:color w:val="000000"/>
          <w:sz w:val="24"/>
        </w:rPr>
      </w:pPr>
      <w:r>
        <w:rPr>
          <w:color w:val="000000"/>
          <w:sz w:val="24"/>
        </w:rPr>
        <w:t>As figuras apresentam as chaves primárias e estrangeiras de cada grupo. Usuario não possui vínculo de separação por oficina. As chaves de ItemOs e ItemPeca apontam para OrdemServico; ItemNota aponta para NotaFiscal, e NotaFiscal referencia uma única OS.</w:t>
      </w:r>
    </w:p>
    <w:p>
      <w:pPr>
        <w:pStyle w:val="Normal"/>
        <w:keepNext w:val="true"/>
        <w:spacing w:lineRule="auto" w:line="276" w:before="102" w:after="113"/>
        <w:jc w:val="center"/>
        <w:rPr>
          <w:rFonts w:ascii="Times New Roman" w:hAnsi="Times New Roman"/>
          <w:color w:val="000000"/>
          <w:sz w:val="20"/>
        </w:rPr>
      </w:pPr>
      <w:r>
        <w:rPr>
          <w:color w:val="000000"/>
          <w:sz w:val="20"/>
        </w:rPr>
        <w:t>Figura 4 – DER de pessoas ordens e documentos internos</w:t>
      </w:r>
    </w:p>
    <w:p>
      <w:pPr>
        <w:pStyle w:val="Normal"/>
        <w:keepNext w:val="true"/>
        <w:spacing w:lineRule="auto" w:line="240" w:before="0" w:after="0"/>
        <w:jc w:val="center"/>
        <w:rPr>
          <w:rFonts w:ascii="Times New Roman" w:hAnsi="Times New Roman"/>
          <w:color w:val="000000"/>
          <w:sz w:val="24"/>
        </w:rPr>
      </w:pPr>
      <w:r>
        <w:rPr>
          <w:color w:val="000000"/>
          <w:sz w:val="24"/>
        </w:rPr>
        <w:drawing>
          <wp:inline distT="0" distB="0" distL="0" distR="0">
            <wp:extent cx="5760085" cy="2742565"/>
            <wp:effectExtent l="0" t="0" r="0" b="0"/>
            <wp:docPr id="4" name="FiguraRevisad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aRevisada4"/>
                    <pic:cNvPicPr>
                      <a:picLocks noChangeAspect="1" noChangeArrowheads="1"/>
                    </pic:cNvPicPr>
                  </pic:nvPicPr>
                  <pic:blipFill>
                    <a:blip r:embed="rId5"/>
                    <a:stretch>
                      <a:fillRect/>
                    </a:stretch>
                  </pic:blipFill>
                  <pic:spPr bwMode="auto">
                    <a:xfrm>
                      <a:off x="0" y="0"/>
                      <a:ext cx="5760085" cy="2742565"/>
                    </a:xfrm>
                    <a:prstGeom prst="rect">
                      <a:avLst/>
                    </a:prstGeom>
                    <a:noFill/>
                  </pic:spPr>
                </pic:pic>
              </a:graphicData>
            </a:graphic>
          </wp:inline>
        </w:drawing>
      </w:r>
    </w:p>
    <w:p>
      <w:pPr>
        <w:pStyle w:val="Normal"/>
        <w:spacing w:lineRule="auto" w:line="240" w:before="68" w:after="142"/>
        <w:jc w:val="center"/>
        <w:rPr>
          <w:rFonts w:ascii="Times New Roman" w:hAnsi="Times New Roman"/>
          <w:color w:val="000000"/>
          <w:sz w:val="20"/>
        </w:rPr>
      </w:pPr>
      <w:r>
        <w:rPr>
          <w:color w:val="000000"/>
          <w:sz w:val="20"/>
        </w:rPr>
        <w:t>Fonte: Os autores (2026).</w:t>
      </w:r>
      <w:r>
        <w:br w:type="page"/>
      </w:r>
    </w:p>
    <w:p>
      <w:pPr>
        <w:pStyle w:val="Heading2"/>
        <w:keepNext w:val="true"/>
        <w:spacing w:before="0" w:after="159"/>
        <w:rPr>
          <w:rFonts w:ascii="Times New Roman" w:hAnsi="Times New Roman"/>
          <w:b/>
          <w:color w:val="000000"/>
          <w:sz w:val="24"/>
        </w:rPr>
      </w:pPr>
      <w:r>
        <w:rPr>
          <w:rFonts w:ascii="Times New Roman" w:hAnsi="Times New Roman"/>
          <w:b/>
          <w:color w:val="000000"/>
          <w:sz w:val="24"/>
        </w:rPr>
        <w:t>4.2 Diagramas entidade relacionamento continuidade</w:t>
      </w:r>
    </w:p>
    <w:p>
      <w:pPr>
        <w:pStyle w:val="Normal"/>
        <w:keepNext w:val="true"/>
        <w:spacing w:lineRule="auto" w:line="276" w:before="102" w:after="113"/>
        <w:jc w:val="center"/>
        <w:rPr>
          <w:rFonts w:ascii="Times New Roman" w:hAnsi="Times New Roman"/>
          <w:color w:val="000000"/>
          <w:sz w:val="20"/>
        </w:rPr>
      </w:pPr>
      <w:r>
        <w:rPr>
          <w:color w:val="000000"/>
          <w:sz w:val="20"/>
        </w:rPr>
        <w:t>Figura 5 – DER de vendas estoque e usuários</w:t>
      </w:r>
    </w:p>
    <w:p>
      <w:pPr>
        <w:pStyle w:val="Normal"/>
        <w:keepNext w:val="true"/>
        <w:spacing w:lineRule="auto" w:line="240" w:before="0" w:after="0"/>
        <w:jc w:val="center"/>
        <w:rPr>
          <w:rFonts w:ascii="Times New Roman" w:hAnsi="Times New Roman"/>
          <w:color w:val="000000"/>
          <w:sz w:val="24"/>
        </w:rPr>
      </w:pPr>
      <w:r>
        <w:rPr>
          <w:color w:val="000000"/>
          <w:sz w:val="24"/>
        </w:rPr>
        <w:drawing>
          <wp:inline distT="0" distB="0" distL="0" distR="0">
            <wp:extent cx="5760085" cy="2828925"/>
            <wp:effectExtent l="0" t="0" r="0" b="0"/>
            <wp:docPr id="5" name="FiguraRevisad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aRevisada5"/>
                    <pic:cNvPicPr>
                      <a:picLocks noChangeAspect="1" noChangeArrowheads="1"/>
                    </pic:cNvPicPr>
                  </pic:nvPicPr>
                  <pic:blipFill>
                    <a:blip r:embed="rId6"/>
                    <a:stretch>
                      <a:fillRect/>
                    </a:stretch>
                  </pic:blipFill>
                  <pic:spPr bwMode="auto">
                    <a:xfrm>
                      <a:off x="0" y="0"/>
                      <a:ext cx="5760085" cy="2828925"/>
                    </a:xfrm>
                    <a:prstGeom prst="rect">
                      <a:avLst/>
                    </a:prstGeom>
                    <a:noFill/>
                  </pic:spPr>
                </pic:pic>
              </a:graphicData>
            </a:graphic>
          </wp:inline>
        </w:drawing>
      </w:r>
    </w:p>
    <w:p>
      <w:pPr>
        <w:pStyle w:val="Normal"/>
        <w:spacing w:lineRule="auto" w:line="240" w:before="68" w:after="142"/>
        <w:jc w:val="center"/>
        <w:rPr>
          <w:rFonts w:ascii="Times New Roman" w:hAnsi="Times New Roman"/>
          <w:color w:val="000000"/>
          <w:sz w:val="20"/>
        </w:rPr>
      </w:pPr>
      <w:r>
        <w:rPr>
          <w:color w:val="000000"/>
          <w:sz w:val="20"/>
        </w:rPr>
        <w:t>Fonte: Os autores (2026).</w:t>
      </w:r>
      <w:r>
        <w:br w:type="page"/>
      </w:r>
    </w:p>
    <w:p>
      <w:pPr>
        <w:pStyle w:val="Heading2"/>
        <w:keepNext w:val="true"/>
        <w:spacing w:before="0" w:after="159"/>
        <w:rPr>
          <w:rFonts w:ascii="Times New Roman" w:hAnsi="Times New Roman"/>
          <w:b/>
          <w:color w:val="000000"/>
          <w:sz w:val="24"/>
        </w:rPr>
      </w:pPr>
      <w:r>
        <w:rPr>
          <w:rFonts w:ascii="Times New Roman" w:hAnsi="Times New Roman"/>
          <w:b/>
          <w:color w:val="000000"/>
          <w:sz w:val="24"/>
        </w:rPr>
        <w:t>4.3 Dicionário de dados</w:t>
      </w:r>
    </w:p>
    <w:p>
      <w:pPr>
        <w:pStyle w:val="Normal"/>
        <w:keepLines/>
        <w:spacing w:lineRule="auto" w:line="360" w:before="0" w:after="125"/>
        <w:ind w:firstLine="709"/>
        <w:jc w:val="both"/>
        <w:rPr>
          <w:rFonts w:ascii="Times New Roman" w:hAnsi="Times New Roman"/>
          <w:color w:val="000000"/>
          <w:sz w:val="24"/>
        </w:rPr>
      </w:pPr>
      <w:r>
        <w:rPr>
          <w:color w:val="000000"/>
          <w:sz w:val="24"/>
        </w:rPr>
        <w:t>PK indica chave primária, obrigatoriamente não nula; FK indica chave estrangeira; NN indica NOT NULL; UNIQUE indica unicidade; IDENTITY indica identificador gerado pelo banco. Os tipos correspondem ao mapeamento JPA. DOUBLE representa DOUBLE PRECISION no PostgreSQL. Campos de coleção não geram coluna na tabela proprietária.</w:t>
      </w:r>
    </w:p>
    <w:p>
      <w:pPr>
        <w:pStyle w:val="Heading3"/>
        <w:keepNext w:val="true"/>
        <w:spacing w:before="198" w:after="125"/>
        <w:rPr>
          <w:rFonts w:ascii="Times New Roman" w:hAnsi="Times New Roman"/>
          <w:b/>
          <w:color w:val="000000"/>
          <w:sz w:val="24"/>
        </w:rPr>
      </w:pPr>
      <w:r>
        <w:rPr>
          <w:rFonts w:ascii="Times New Roman" w:hAnsi="Times New Roman"/>
          <w:b/>
          <w:color w:val="000000"/>
          <w:sz w:val="24"/>
        </w:rPr>
        <w:t>4.3.1 Tabela pessoa</w:t>
      </w:r>
    </w:p>
    <w:p>
      <w:pPr>
        <w:pStyle w:val="Normal"/>
        <w:keepNext w:val="true"/>
        <w:spacing w:lineRule="auto" w:line="276" w:before="102" w:after="113"/>
        <w:jc w:val="center"/>
        <w:rPr>
          <w:rFonts w:ascii="Times New Roman" w:hAnsi="Times New Roman"/>
          <w:color w:val="000000"/>
          <w:sz w:val="20"/>
        </w:rPr>
      </w:pPr>
      <w:r>
        <w:rPr>
          <w:color w:val="000000"/>
          <w:sz w:val="20"/>
        </w:rPr>
        <w:t>Tabela 2 – Dicionário da tabela pessoa</w:t>
      </w:r>
    </w:p>
    <w:tbl>
      <w:tblPr>
        <w:tblW w:w="9071" w:type="dxa"/>
        <w:jc w:val="start"/>
        <w:tblInd w:w="-5" w:type="dxa"/>
        <w:tblLayout w:type="fixed"/>
        <w:tblCellMar>
          <w:top w:w="68" w:type="dxa"/>
          <w:start w:w="68" w:type="dxa"/>
          <w:bottom w:w="68" w:type="dxa"/>
          <w:end w:w="68" w:type="dxa"/>
        </w:tblCellMar>
      </w:tblPr>
      <w:tblGrid>
        <w:gridCol w:w="3402"/>
        <w:gridCol w:w="1701"/>
        <w:gridCol w:w="1587"/>
        <w:gridCol w:w="2381"/>
      </w:tblGrid>
      <w:tr>
        <w:trPr>
          <w:tblHeader w:val="true"/>
          <w:cantSplit/>
        </w:trPr>
        <w:tc>
          <w:tcPr>
            <w:tcW w:w="3402" w:type="dxa"/>
            <w:tcBorders>
              <w:top w:val="single" w:sz="4" w:space="0" w:color="D9D9D9"/>
              <w:start w:val="single" w:sz="4" w:space="0" w:color="D9D9D9"/>
              <w:bottom w:val="single" w:sz="4" w:space="0" w:color="D9D9D9"/>
              <w:end w:val="single" w:sz="4" w:space="0" w:color="D9D9D9"/>
            </w:tcBorders>
            <w:shd w:fill="E7E6E6" w:val="clear"/>
            <w:vAlign w:val="center"/>
          </w:tcPr>
          <w:p>
            <w:pPr>
              <w:pStyle w:val="Normal"/>
              <w:keepNext w:val="true"/>
              <w:spacing w:lineRule="auto" w:line="264" w:before="0" w:after="0"/>
              <w:jc w:val="center"/>
              <w:rPr>
                <w:rFonts w:ascii="Times New Roman" w:hAnsi="Times New Roman"/>
                <w:b/>
                <w:color w:val="000000"/>
                <w:sz w:val="19"/>
              </w:rPr>
            </w:pPr>
            <w:r>
              <w:rPr>
                <w:b/>
                <w:color w:val="000000"/>
                <w:sz w:val="19"/>
              </w:rPr>
              <w:t>Campo</w:t>
            </w:r>
          </w:p>
        </w:tc>
        <w:tc>
          <w:tcPr>
            <w:tcW w:w="1701" w:type="dxa"/>
            <w:tcBorders>
              <w:top w:val="single" w:sz="4" w:space="0" w:color="D9D9D9"/>
              <w:start w:val="single" w:sz="4" w:space="0" w:color="D9D9D9"/>
              <w:bottom w:val="single" w:sz="4" w:space="0" w:color="D9D9D9"/>
              <w:end w:val="single" w:sz="4" w:space="0" w:color="D9D9D9"/>
            </w:tcBorders>
            <w:shd w:fill="E7E6E6" w:val="clear"/>
            <w:vAlign w:val="center"/>
          </w:tcPr>
          <w:p>
            <w:pPr>
              <w:pStyle w:val="Normal"/>
              <w:spacing w:lineRule="auto" w:line="264" w:before="0" w:after="0"/>
              <w:jc w:val="center"/>
              <w:rPr>
                <w:rFonts w:ascii="Times New Roman" w:hAnsi="Times New Roman"/>
                <w:b/>
                <w:color w:val="000000"/>
                <w:sz w:val="19"/>
              </w:rPr>
            </w:pPr>
            <w:r>
              <w:rPr>
                <w:b/>
                <w:color w:val="000000"/>
                <w:sz w:val="19"/>
              </w:rPr>
              <w:t>Tipo</w:t>
            </w:r>
          </w:p>
        </w:tc>
        <w:tc>
          <w:tcPr>
            <w:tcW w:w="1587" w:type="dxa"/>
            <w:tcBorders>
              <w:top w:val="single" w:sz="4" w:space="0" w:color="D9D9D9"/>
              <w:start w:val="single" w:sz="4" w:space="0" w:color="D9D9D9"/>
              <w:bottom w:val="single" w:sz="4" w:space="0" w:color="D9D9D9"/>
              <w:end w:val="single" w:sz="4" w:space="0" w:color="D9D9D9"/>
            </w:tcBorders>
            <w:shd w:fill="E7E6E6" w:val="clear"/>
            <w:vAlign w:val="center"/>
          </w:tcPr>
          <w:p>
            <w:pPr>
              <w:pStyle w:val="Normal"/>
              <w:spacing w:lineRule="auto" w:line="264" w:before="0" w:after="0"/>
              <w:jc w:val="center"/>
              <w:rPr>
                <w:rFonts w:ascii="Times New Roman" w:hAnsi="Times New Roman"/>
                <w:b/>
                <w:color w:val="000000"/>
                <w:sz w:val="19"/>
              </w:rPr>
            </w:pPr>
            <w:r>
              <w:rPr>
                <w:b/>
                <w:color w:val="000000"/>
                <w:sz w:val="19"/>
              </w:rPr>
              <w:t>Restrições</w:t>
            </w:r>
          </w:p>
        </w:tc>
        <w:tc>
          <w:tcPr>
            <w:tcW w:w="2381" w:type="dxa"/>
            <w:tcBorders>
              <w:top w:val="single" w:sz="4" w:space="0" w:color="D9D9D9"/>
              <w:start w:val="single" w:sz="4" w:space="0" w:color="D9D9D9"/>
              <w:bottom w:val="single" w:sz="4" w:space="0" w:color="D9D9D9"/>
              <w:end w:val="single" w:sz="4" w:space="0" w:color="D9D9D9"/>
            </w:tcBorders>
            <w:shd w:fill="E7E6E6" w:val="clear"/>
            <w:vAlign w:val="center"/>
          </w:tcPr>
          <w:p>
            <w:pPr>
              <w:pStyle w:val="Normal"/>
              <w:spacing w:lineRule="auto" w:line="264" w:before="0" w:after="0"/>
              <w:jc w:val="center"/>
              <w:rPr>
                <w:rFonts w:ascii="Times New Roman" w:hAnsi="Times New Roman"/>
                <w:b/>
                <w:color w:val="000000"/>
                <w:sz w:val="19"/>
              </w:rPr>
            </w:pPr>
            <w:r>
              <w:rPr>
                <w:b/>
                <w:color w:val="000000"/>
                <w:sz w:val="19"/>
              </w:rPr>
              <w:t>Descrição</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pessoa_id</w:t>
            </w:r>
          </w:p>
        </w:tc>
        <w:tc>
          <w:tcPr>
            <w:tcW w:w="170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INTEGER</w:t>
            </w:r>
          </w:p>
        </w:tc>
        <w:tc>
          <w:tcPr>
            <w:tcW w:w="158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PK, IDENTITY</w:t>
            </w:r>
          </w:p>
        </w:tc>
        <w:tc>
          <w:tcPr>
            <w:tcW w:w="238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Identificador</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pessoa_tipo</w:t>
            </w:r>
          </w:p>
        </w:tc>
        <w:tc>
          <w:tcPr>
            <w:tcW w:w="170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VARCHAR(255)</w:t>
            </w:r>
          </w:p>
        </w:tc>
        <w:tc>
          <w:tcPr>
            <w:tcW w:w="158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NN</w:t>
            </w:r>
          </w:p>
        </w:tc>
        <w:tc>
          <w:tcPr>
            <w:tcW w:w="238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Pessoa física ou jurídica</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pessoa_nome</w:t>
            </w:r>
          </w:p>
        </w:tc>
        <w:tc>
          <w:tcPr>
            <w:tcW w:w="170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VARCHAR(255)</w:t>
            </w:r>
          </w:p>
        </w:tc>
        <w:tc>
          <w:tcPr>
            <w:tcW w:w="158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NN</w:t>
            </w:r>
          </w:p>
        </w:tc>
        <w:tc>
          <w:tcPr>
            <w:tcW w:w="238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Nome</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pessoa_documento</w:t>
            </w:r>
          </w:p>
        </w:tc>
        <w:tc>
          <w:tcPr>
            <w:tcW w:w="170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VARCHAR(255)</w:t>
            </w:r>
          </w:p>
        </w:tc>
        <w:tc>
          <w:tcPr>
            <w:tcW w:w="158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NN, UNIQUE</w:t>
            </w:r>
          </w:p>
        </w:tc>
        <w:tc>
          <w:tcPr>
            <w:tcW w:w="238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CPF ou CNPJ</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pessoa_rg_ie</w:t>
            </w:r>
          </w:p>
        </w:tc>
        <w:tc>
          <w:tcPr>
            <w:tcW w:w="170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VARCHAR(255)</w:t>
            </w:r>
          </w:p>
        </w:tc>
        <w:tc>
          <w:tcPr>
            <w:tcW w:w="158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Opcional</w:t>
            </w:r>
          </w:p>
        </w:tc>
        <w:tc>
          <w:tcPr>
            <w:tcW w:w="238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RG ou inscrição estadual</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pessoa_telefone</w:t>
            </w:r>
          </w:p>
        </w:tc>
        <w:tc>
          <w:tcPr>
            <w:tcW w:w="170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VARCHAR(255)</w:t>
            </w:r>
          </w:p>
        </w:tc>
        <w:tc>
          <w:tcPr>
            <w:tcW w:w="158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Opcional</w:t>
            </w:r>
          </w:p>
        </w:tc>
        <w:tc>
          <w:tcPr>
            <w:tcW w:w="238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Telefone de contato</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pessoa_email</w:t>
            </w:r>
          </w:p>
        </w:tc>
        <w:tc>
          <w:tcPr>
            <w:tcW w:w="170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VARCHAR(255)</w:t>
            </w:r>
          </w:p>
        </w:tc>
        <w:tc>
          <w:tcPr>
            <w:tcW w:w="158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Opcional</w:t>
            </w:r>
          </w:p>
        </w:tc>
        <w:tc>
          <w:tcPr>
            <w:tcW w:w="238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E-mail</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pessoa_cliente</w:t>
            </w:r>
          </w:p>
        </w:tc>
        <w:tc>
          <w:tcPr>
            <w:tcW w:w="170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BOOLEAN</w:t>
            </w:r>
          </w:p>
        </w:tc>
        <w:tc>
          <w:tcPr>
            <w:tcW w:w="158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NN</w:t>
            </w:r>
          </w:p>
        </w:tc>
        <w:tc>
          <w:tcPr>
            <w:tcW w:w="238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Papel de cliente</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pessoa_fornecedor</w:t>
            </w:r>
          </w:p>
        </w:tc>
        <w:tc>
          <w:tcPr>
            <w:tcW w:w="170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BOOLEAN</w:t>
            </w:r>
          </w:p>
        </w:tc>
        <w:tc>
          <w:tcPr>
            <w:tcW w:w="158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NN</w:t>
            </w:r>
          </w:p>
        </w:tc>
        <w:tc>
          <w:tcPr>
            <w:tcW w:w="238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Papel de fornecedor</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pessoa_funcionario</w:t>
            </w:r>
          </w:p>
        </w:tc>
        <w:tc>
          <w:tcPr>
            <w:tcW w:w="170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BOOLEAN</w:t>
            </w:r>
          </w:p>
        </w:tc>
        <w:tc>
          <w:tcPr>
            <w:tcW w:w="158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NN</w:t>
            </w:r>
          </w:p>
        </w:tc>
        <w:tc>
          <w:tcPr>
            <w:tcW w:w="238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Papel de funcionário</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pessoa_ativo</w:t>
            </w:r>
          </w:p>
        </w:tc>
        <w:tc>
          <w:tcPr>
            <w:tcW w:w="170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BOOLEAN</w:t>
            </w:r>
          </w:p>
        </w:tc>
        <w:tc>
          <w:tcPr>
            <w:tcW w:w="158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NN</w:t>
            </w:r>
          </w:p>
        </w:tc>
        <w:tc>
          <w:tcPr>
            <w:tcW w:w="238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Cadastro ativo</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pessoa_observacao</w:t>
            </w:r>
          </w:p>
        </w:tc>
        <w:tc>
          <w:tcPr>
            <w:tcW w:w="170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VARCHAR(1000)</w:t>
            </w:r>
          </w:p>
        </w:tc>
        <w:tc>
          <w:tcPr>
            <w:tcW w:w="158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Opcional</w:t>
            </w:r>
          </w:p>
        </w:tc>
        <w:tc>
          <w:tcPr>
            <w:tcW w:w="238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Observações</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pessoa_data_cadastro</w:t>
            </w:r>
          </w:p>
        </w:tc>
        <w:tc>
          <w:tcPr>
            <w:tcW w:w="170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TIMESTAMP</w:t>
            </w:r>
          </w:p>
        </w:tc>
        <w:tc>
          <w:tcPr>
            <w:tcW w:w="158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NN</w:t>
            </w:r>
          </w:p>
        </w:tc>
        <w:tc>
          <w:tcPr>
            <w:tcW w:w="238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Data de cadastro</w:t>
            </w:r>
          </w:p>
        </w:tc>
      </w:tr>
    </w:tbl>
    <w:p>
      <w:pPr>
        <w:pStyle w:val="Normal"/>
        <w:spacing w:lineRule="auto" w:line="240" w:before="68" w:after="142"/>
        <w:jc w:val="center"/>
        <w:rPr>
          <w:rFonts w:ascii="Times New Roman" w:hAnsi="Times New Roman"/>
          <w:color w:val="000000"/>
          <w:sz w:val="20"/>
        </w:rPr>
      </w:pPr>
      <w:r>
        <w:rPr>
          <w:color w:val="000000"/>
          <w:sz w:val="20"/>
        </w:rPr>
        <w:t>Fonte: Os autores (2026).</w:t>
      </w:r>
    </w:p>
    <w:p>
      <w:pPr>
        <w:pStyle w:val="Heading3"/>
        <w:keepNext w:val="true"/>
        <w:spacing w:before="198" w:after="125"/>
        <w:rPr>
          <w:rFonts w:ascii="Times New Roman" w:hAnsi="Times New Roman"/>
          <w:b/>
          <w:color w:val="000000"/>
          <w:sz w:val="24"/>
        </w:rPr>
      </w:pPr>
      <w:r>
        <w:rPr>
          <w:rFonts w:ascii="Times New Roman" w:hAnsi="Times New Roman"/>
          <w:b/>
          <w:color w:val="000000"/>
          <w:sz w:val="24"/>
        </w:rPr>
        <w:t>4.3.2 Tabela endereco</w:t>
      </w:r>
    </w:p>
    <w:p>
      <w:pPr>
        <w:pStyle w:val="Normal"/>
        <w:keepNext w:val="true"/>
        <w:spacing w:lineRule="auto" w:line="276" w:before="102" w:after="113"/>
        <w:jc w:val="center"/>
        <w:rPr>
          <w:rFonts w:ascii="Times New Roman" w:hAnsi="Times New Roman"/>
          <w:color w:val="000000"/>
          <w:sz w:val="20"/>
        </w:rPr>
      </w:pPr>
      <w:r>
        <w:rPr>
          <w:color w:val="000000"/>
          <w:sz w:val="20"/>
        </w:rPr>
        <w:t>Tabela 3 – Dicionário da tabela endereco</w:t>
      </w:r>
    </w:p>
    <w:tbl>
      <w:tblPr>
        <w:tblW w:w="9071" w:type="dxa"/>
        <w:jc w:val="start"/>
        <w:tblInd w:w="-5" w:type="dxa"/>
        <w:tblLayout w:type="fixed"/>
        <w:tblCellMar>
          <w:top w:w="68" w:type="dxa"/>
          <w:start w:w="68" w:type="dxa"/>
          <w:bottom w:w="68" w:type="dxa"/>
          <w:end w:w="68" w:type="dxa"/>
        </w:tblCellMar>
      </w:tblPr>
      <w:tblGrid>
        <w:gridCol w:w="3402"/>
        <w:gridCol w:w="1701"/>
        <w:gridCol w:w="1587"/>
        <w:gridCol w:w="2381"/>
      </w:tblGrid>
      <w:tr>
        <w:trPr>
          <w:tblHeader w:val="true"/>
          <w:cantSplit/>
        </w:trPr>
        <w:tc>
          <w:tcPr>
            <w:tcW w:w="3402" w:type="dxa"/>
            <w:tcBorders>
              <w:top w:val="single" w:sz="4" w:space="0" w:color="D9D9D9"/>
              <w:start w:val="single" w:sz="4" w:space="0" w:color="D9D9D9"/>
              <w:bottom w:val="single" w:sz="4" w:space="0" w:color="D9D9D9"/>
              <w:end w:val="single" w:sz="4" w:space="0" w:color="D9D9D9"/>
            </w:tcBorders>
            <w:shd w:fill="E7E6E6" w:val="clear"/>
            <w:vAlign w:val="center"/>
          </w:tcPr>
          <w:p>
            <w:pPr>
              <w:pStyle w:val="Normal"/>
              <w:keepNext w:val="true"/>
              <w:spacing w:lineRule="auto" w:line="264" w:before="0" w:after="0"/>
              <w:jc w:val="center"/>
              <w:rPr>
                <w:rFonts w:ascii="Times New Roman" w:hAnsi="Times New Roman"/>
                <w:b/>
                <w:color w:val="000000"/>
                <w:sz w:val="19"/>
              </w:rPr>
            </w:pPr>
            <w:r>
              <w:rPr>
                <w:b/>
                <w:color w:val="000000"/>
                <w:sz w:val="19"/>
              </w:rPr>
              <w:t>Campo</w:t>
            </w:r>
          </w:p>
        </w:tc>
        <w:tc>
          <w:tcPr>
            <w:tcW w:w="1701" w:type="dxa"/>
            <w:tcBorders>
              <w:top w:val="single" w:sz="4" w:space="0" w:color="D9D9D9"/>
              <w:start w:val="single" w:sz="4" w:space="0" w:color="D9D9D9"/>
              <w:bottom w:val="single" w:sz="4" w:space="0" w:color="D9D9D9"/>
              <w:end w:val="single" w:sz="4" w:space="0" w:color="D9D9D9"/>
            </w:tcBorders>
            <w:shd w:fill="E7E6E6" w:val="clear"/>
            <w:vAlign w:val="center"/>
          </w:tcPr>
          <w:p>
            <w:pPr>
              <w:pStyle w:val="Normal"/>
              <w:spacing w:lineRule="auto" w:line="264" w:before="0" w:after="0"/>
              <w:jc w:val="center"/>
              <w:rPr>
                <w:rFonts w:ascii="Times New Roman" w:hAnsi="Times New Roman"/>
                <w:b/>
                <w:color w:val="000000"/>
                <w:sz w:val="19"/>
              </w:rPr>
            </w:pPr>
            <w:r>
              <w:rPr>
                <w:b/>
                <w:color w:val="000000"/>
                <w:sz w:val="19"/>
              </w:rPr>
              <w:t>Tipo</w:t>
            </w:r>
          </w:p>
        </w:tc>
        <w:tc>
          <w:tcPr>
            <w:tcW w:w="1587" w:type="dxa"/>
            <w:tcBorders>
              <w:top w:val="single" w:sz="4" w:space="0" w:color="D9D9D9"/>
              <w:start w:val="single" w:sz="4" w:space="0" w:color="D9D9D9"/>
              <w:bottom w:val="single" w:sz="4" w:space="0" w:color="D9D9D9"/>
              <w:end w:val="single" w:sz="4" w:space="0" w:color="D9D9D9"/>
            </w:tcBorders>
            <w:shd w:fill="E7E6E6" w:val="clear"/>
            <w:vAlign w:val="center"/>
          </w:tcPr>
          <w:p>
            <w:pPr>
              <w:pStyle w:val="Normal"/>
              <w:spacing w:lineRule="auto" w:line="264" w:before="0" w:after="0"/>
              <w:jc w:val="center"/>
              <w:rPr>
                <w:rFonts w:ascii="Times New Roman" w:hAnsi="Times New Roman"/>
                <w:b/>
                <w:color w:val="000000"/>
                <w:sz w:val="19"/>
              </w:rPr>
            </w:pPr>
            <w:r>
              <w:rPr>
                <w:b/>
                <w:color w:val="000000"/>
                <w:sz w:val="19"/>
              </w:rPr>
              <w:t>Restrições</w:t>
            </w:r>
          </w:p>
        </w:tc>
        <w:tc>
          <w:tcPr>
            <w:tcW w:w="2381" w:type="dxa"/>
            <w:tcBorders>
              <w:top w:val="single" w:sz="4" w:space="0" w:color="D9D9D9"/>
              <w:start w:val="single" w:sz="4" w:space="0" w:color="D9D9D9"/>
              <w:bottom w:val="single" w:sz="4" w:space="0" w:color="D9D9D9"/>
              <w:end w:val="single" w:sz="4" w:space="0" w:color="D9D9D9"/>
            </w:tcBorders>
            <w:shd w:fill="E7E6E6" w:val="clear"/>
            <w:vAlign w:val="center"/>
          </w:tcPr>
          <w:p>
            <w:pPr>
              <w:pStyle w:val="Normal"/>
              <w:spacing w:lineRule="auto" w:line="264" w:before="0" w:after="0"/>
              <w:jc w:val="center"/>
              <w:rPr>
                <w:rFonts w:ascii="Times New Roman" w:hAnsi="Times New Roman"/>
                <w:b/>
                <w:color w:val="000000"/>
                <w:sz w:val="19"/>
              </w:rPr>
            </w:pPr>
            <w:r>
              <w:rPr>
                <w:b/>
                <w:color w:val="000000"/>
                <w:sz w:val="19"/>
              </w:rPr>
              <w:t>Descrição</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end_id</w:t>
            </w:r>
          </w:p>
        </w:tc>
        <w:tc>
          <w:tcPr>
            <w:tcW w:w="170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INTEGER</w:t>
            </w:r>
          </w:p>
        </w:tc>
        <w:tc>
          <w:tcPr>
            <w:tcW w:w="158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PK, IDENTITY</w:t>
            </w:r>
          </w:p>
        </w:tc>
        <w:tc>
          <w:tcPr>
            <w:tcW w:w="238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Identificador</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end_cep</w:t>
            </w:r>
          </w:p>
        </w:tc>
        <w:tc>
          <w:tcPr>
            <w:tcW w:w="170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VARCHAR(255)</w:t>
            </w:r>
          </w:p>
        </w:tc>
        <w:tc>
          <w:tcPr>
            <w:tcW w:w="158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Opcional</w:t>
            </w:r>
          </w:p>
        </w:tc>
        <w:tc>
          <w:tcPr>
            <w:tcW w:w="238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Código postal</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end_cidade</w:t>
            </w:r>
          </w:p>
        </w:tc>
        <w:tc>
          <w:tcPr>
            <w:tcW w:w="170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VARCHAR(255)</w:t>
            </w:r>
          </w:p>
        </w:tc>
        <w:tc>
          <w:tcPr>
            <w:tcW w:w="158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Opcional</w:t>
            </w:r>
          </w:p>
        </w:tc>
        <w:tc>
          <w:tcPr>
            <w:tcW w:w="238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Município</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end_estado</w:t>
            </w:r>
          </w:p>
        </w:tc>
        <w:tc>
          <w:tcPr>
            <w:tcW w:w="170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VARCHAR(255)</w:t>
            </w:r>
          </w:p>
        </w:tc>
        <w:tc>
          <w:tcPr>
            <w:tcW w:w="158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Opcional</w:t>
            </w:r>
          </w:p>
        </w:tc>
        <w:tc>
          <w:tcPr>
            <w:tcW w:w="238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UF</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end_bairro</w:t>
            </w:r>
          </w:p>
        </w:tc>
        <w:tc>
          <w:tcPr>
            <w:tcW w:w="170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VARCHAR(255)</w:t>
            </w:r>
          </w:p>
        </w:tc>
        <w:tc>
          <w:tcPr>
            <w:tcW w:w="158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Opcional</w:t>
            </w:r>
          </w:p>
        </w:tc>
        <w:tc>
          <w:tcPr>
            <w:tcW w:w="238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Bairro</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end_rua</w:t>
            </w:r>
          </w:p>
        </w:tc>
        <w:tc>
          <w:tcPr>
            <w:tcW w:w="170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VARCHAR(255)</w:t>
            </w:r>
          </w:p>
        </w:tc>
        <w:tc>
          <w:tcPr>
            <w:tcW w:w="158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Opcional</w:t>
            </w:r>
          </w:p>
        </w:tc>
        <w:tc>
          <w:tcPr>
            <w:tcW w:w="238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Logradouro</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end_numero</w:t>
            </w:r>
          </w:p>
        </w:tc>
        <w:tc>
          <w:tcPr>
            <w:tcW w:w="170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VARCHAR(255)</w:t>
            </w:r>
          </w:p>
        </w:tc>
        <w:tc>
          <w:tcPr>
            <w:tcW w:w="158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Opcional</w:t>
            </w:r>
          </w:p>
        </w:tc>
        <w:tc>
          <w:tcPr>
            <w:tcW w:w="238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Número de identificação</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end_complemento</w:t>
            </w:r>
          </w:p>
        </w:tc>
        <w:tc>
          <w:tcPr>
            <w:tcW w:w="170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VARCHAR(255)</w:t>
            </w:r>
          </w:p>
        </w:tc>
        <w:tc>
          <w:tcPr>
            <w:tcW w:w="158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Opcional</w:t>
            </w:r>
          </w:p>
        </w:tc>
        <w:tc>
          <w:tcPr>
            <w:tcW w:w="238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Complemento</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pessoa_id</w:t>
            </w:r>
          </w:p>
        </w:tc>
        <w:tc>
          <w:tcPr>
            <w:tcW w:w="170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INTEGER</w:t>
            </w:r>
          </w:p>
        </w:tc>
        <w:tc>
          <w:tcPr>
            <w:tcW w:w="158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FK, NN</w:t>
            </w:r>
          </w:p>
        </w:tc>
        <w:tc>
          <w:tcPr>
            <w:tcW w:w="238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Pessoa vinculada (Pessoa)</w:t>
            </w:r>
          </w:p>
        </w:tc>
      </w:tr>
    </w:tbl>
    <w:p>
      <w:pPr>
        <w:pStyle w:val="Normal"/>
        <w:spacing w:lineRule="auto" w:line="240" w:before="68" w:after="142"/>
        <w:jc w:val="center"/>
        <w:rPr>
          <w:rFonts w:ascii="Times New Roman" w:hAnsi="Times New Roman"/>
          <w:color w:val="000000"/>
          <w:sz w:val="20"/>
        </w:rPr>
      </w:pPr>
      <w:r>
        <w:rPr>
          <w:color w:val="000000"/>
          <w:sz w:val="20"/>
        </w:rPr>
        <w:t>Fonte: Os autores (2026).</w:t>
      </w:r>
      <w:r>
        <w:br w:type="page"/>
      </w:r>
    </w:p>
    <w:p>
      <w:pPr>
        <w:pStyle w:val="Heading2"/>
        <w:keepNext w:val="true"/>
        <w:spacing w:before="0" w:after="159"/>
        <w:rPr>
          <w:rFonts w:ascii="Times New Roman" w:hAnsi="Times New Roman"/>
          <w:b/>
          <w:color w:val="000000"/>
          <w:sz w:val="24"/>
        </w:rPr>
      </w:pPr>
      <w:r>
        <w:rPr>
          <w:rFonts w:ascii="Times New Roman" w:hAnsi="Times New Roman"/>
          <w:b/>
          <w:color w:val="000000"/>
          <w:sz w:val="24"/>
        </w:rPr>
        <w:t>4.3 Dicionário de dados continuidade</w:t>
      </w:r>
    </w:p>
    <w:p>
      <w:pPr>
        <w:pStyle w:val="Heading3"/>
        <w:keepNext w:val="true"/>
        <w:spacing w:before="198" w:after="125"/>
        <w:rPr>
          <w:rFonts w:ascii="Times New Roman" w:hAnsi="Times New Roman"/>
          <w:b/>
          <w:color w:val="000000"/>
          <w:sz w:val="24"/>
        </w:rPr>
      </w:pPr>
      <w:r>
        <w:rPr>
          <w:rFonts w:ascii="Times New Roman" w:hAnsi="Times New Roman"/>
          <w:b/>
          <w:color w:val="000000"/>
          <w:sz w:val="24"/>
        </w:rPr>
        <w:t>4.3.3 Tabela usuario</w:t>
      </w:r>
    </w:p>
    <w:p>
      <w:pPr>
        <w:pStyle w:val="Normal"/>
        <w:keepNext w:val="true"/>
        <w:spacing w:lineRule="auto" w:line="276" w:before="102" w:after="113"/>
        <w:jc w:val="center"/>
        <w:rPr>
          <w:rFonts w:ascii="Times New Roman" w:hAnsi="Times New Roman"/>
          <w:color w:val="000000"/>
          <w:sz w:val="20"/>
        </w:rPr>
      </w:pPr>
      <w:r>
        <w:rPr>
          <w:color w:val="000000"/>
          <w:sz w:val="20"/>
        </w:rPr>
        <w:t>Tabela 4 – Dicionário da tabela usuario</w:t>
      </w:r>
    </w:p>
    <w:tbl>
      <w:tblPr>
        <w:tblW w:w="9071" w:type="dxa"/>
        <w:jc w:val="start"/>
        <w:tblInd w:w="-5" w:type="dxa"/>
        <w:tblLayout w:type="fixed"/>
        <w:tblCellMar>
          <w:top w:w="68" w:type="dxa"/>
          <w:start w:w="68" w:type="dxa"/>
          <w:bottom w:w="68" w:type="dxa"/>
          <w:end w:w="68" w:type="dxa"/>
        </w:tblCellMar>
      </w:tblPr>
      <w:tblGrid>
        <w:gridCol w:w="3402"/>
        <w:gridCol w:w="1701"/>
        <w:gridCol w:w="1587"/>
        <w:gridCol w:w="2381"/>
      </w:tblGrid>
      <w:tr>
        <w:trPr>
          <w:tblHeader w:val="true"/>
          <w:cantSplit/>
        </w:trPr>
        <w:tc>
          <w:tcPr>
            <w:tcW w:w="3402" w:type="dxa"/>
            <w:tcBorders>
              <w:top w:val="single" w:sz="4" w:space="0" w:color="D9D9D9"/>
              <w:start w:val="single" w:sz="4" w:space="0" w:color="D9D9D9"/>
              <w:bottom w:val="single" w:sz="4" w:space="0" w:color="D9D9D9"/>
              <w:end w:val="single" w:sz="4" w:space="0" w:color="D9D9D9"/>
            </w:tcBorders>
            <w:shd w:fill="E7E6E6" w:val="clear"/>
            <w:vAlign w:val="center"/>
          </w:tcPr>
          <w:p>
            <w:pPr>
              <w:pStyle w:val="Normal"/>
              <w:keepNext w:val="true"/>
              <w:spacing w:lineRule="auto" w:line="264" w:before="0" w:after="0"/>
              <w:jc w:val="center"/>
              <w:rPr>
                <w:rFonts w:ascii="Times New Roman" w:hAnsi="Times New Roman"/>
                <w:b/>
                <w:color w:val="000000"/>
                <w:sz w:val="19"/>
              </w:rPr>
            </w:pPr>
            <w:r>
              <w:rPr>
                <w:b/>
                <w:color w:val="000000"/>
                <w:sz w:val="19"/>
              </w:rPr>
              <w:t>Campo</w:t>
            </w:r>
          </w:p>
        </w:tc>
        <w:tc>
          <w:tcPr>
            <w:tcW w:w="1701" w:type="dxa"/>
            <w:tcBorders>
              <w:top w:val="single" w:sz="4" w:space="0" w:color="D9D9D9"/>
              <w:start w:val="single" w:sz="4" w:space="0" w:color="D9D9D9"/>
              <w:bottom w:val="single" w:sz="4" w:space="0" w:color="D9D9D9"/>
              <w:end w:val="single" w:sz="4" w:space="0" w:color="D9D9D9"/>
            </w:tcBorders>
            <w:shd w:fill="E7E6E6" w:val="clear"/>
            <w:vAlign w:val="center"/>
          </w:tcPr>
          <w:p>
            <w:pPr>
              <w:pStyle w:val="Normal"/>
              <w:spacing w:lineRule="auto" w:line="264" w:before="0" w:after="0"/>
              <w:jc w:val="center"/>
              <w:rPr>
                <w:rFonts w:ascii="Times New Roman" w:hAnsi="Times New Roman"/>
                <w:b/>
                <w:color w:val="000000"/>
                <w:sz w:val="19"/>
              </w:rPr>
            </w:pPr>
            <w:r>
              <w:rPr>
                <w:b/>
                <w:color w:val="000000"/>
                <w:sz w:val="19"/>
              </w:rPr>
              <w:t>Tipo</w:t>
            </w:r>
          </w:p>
        </w:tc>
        <w:tc>
          <w:tcPr>
            <w:tcW w:w="1587" w:type="dxa"/>
            <w:tcBorders>
              <w:top w:val="single" w:sz="4" w:space="0" w:color="D9D9D9"/>
              <w:start w:val="single" w:sz="4" w:space="0" w:color="D9D9D9"/>
              <w:bottom w:val="single" w:sz="4" w:space="0" w:color="D9D9D9"/>
              <w:end w:val="single" w:sz="4" w:space="0" w:color="D9D9D9"/>
            </w:tcBorders>
            <w:shd w:fill="E7E6E6" w:val="clear"/>
            <w:vAlign w:val="center"/>
          </w:tcPr>
          <w:p>
            <w:pPr>
              <w:pStyle w:val="Normal"/>
              <w:spacing w:lineRule="auto" w:line="264" w:before="0" w:after="0"/>
              <w:jc w:val="center"/>
              <w:rPr>
                <w:rFonts w:ascii="Times New Roman" w:hAnsi="Times New Roman"/>
                <w:b/>
                <w:color w:val="000000"/>
                <w:sz w:val="19"/>
              </w:rPr>
            </w:pPr>
            <w:r>
              <w:rPr>
                <w:b/>
                <w:color w:val="000000"/>
                <w:sz w:val="19"/>
              </w:rPr>
              <w:t>Restrições</w:t>
            </w:r>
          </w:p>
        </w:tc>
        <w:tc>
          <w:tcPr>
            <w:tcW w:w="2381" w:type="dxa"/>
            <w:tcBorders>
              <w:top w:val="single" w:sz="4" w:space="0" w:color="D9D9D9"/>
              <w:start w:val="single" w:sz="4" w:space="0" w:color="D9D9D9"/>
              <w:bottom w:val="single" w:sz="4" w:space="0" w:color="D9D9D9"/>
              <w:end w:val="single" w:sz="4" w:space="0" w:color="D9D9D9"/>
            </w:tcBorders>
            <w:shd w:fill="E7E6E6" w:val="clear"/>
            <w:vAlign w:val="center"/>
          </w:tcPr>
          <w:p>
            <w:pPr>
              <w:pStyle w:val="Normal"/>
              <w:spacing w:lineRule="auto" w:line="264" w:before="0" w:after="0"/>
              <w:jc w:val="center"/>
              <w:rPr>
                <w:rFonts w:ascii="Times New Roman" w:hAnsi="Times New Roman"/>
                <w:b/>
                <w:color w:val="000000"/>
                <w:sz w:val="19"/>
              </w:rPr>
            </w:pPr>
            <w:r>
              <w:rPr>
                <w:b/>
                <w:color w:val="000000"/>
                <w:sz w:val="19"/>
              </w:rPr>
              <w:t>Descrição</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usuario_id</w:t>
            </w:r>
          </w:p>
        </w:tc>
        <w:tc>
          <w:tcPr>
            <w:tcW w:w="170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INTEGER</w:t>
            </w:r>
          </w:p>
        </w:tc>
        <w:tc>
          <w:tcPr>
            <w:tcW w:w="158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PK, IDENTITY</w:t>
            </w:r>
          </w:p>
        </w:tc>
        <w:tc>
          <w:tcPr>
            <w:tcW w:w="238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Identificador</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usuario_nome</w:t>
            </w:r>
          </w:p>
        </w:tc>
        <w:tc>
          <w:tcPr>
            <w:tcW w:w="170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VARCHAR(255)</w:t>
            </w:r>
          </w:p>
        </w:tc>
        <w:tc>
          <w:tcPr>
            <w:tcW w:w="158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NN, UNIQUE</w:t>
            </w:r>
          </w:p>
        </w:tc>
        <w:tc>
          <w:tcPr>
            <w:tcW w:w="238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Nome usado no login</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usuario_email</w:t>
            </w:r>
          </w:p>
        </w:tc>
        <w:tc>
          <w:tcPr>
            <w:tcW w:w="170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VARCHAR(255)</w:t>
            </w:r>
          </w:p>
        </w:tc>
        <w:tc>
          <w:tcPr>
            <w:tcW w:w="158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NN, UNIQUE</w:t>
            </w:r>
          </w:p>
        </w:tc>
        <w:tc>
          <w:tcPr>
            <w:tcW w:w="238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E-mail</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usuario_senha</w:t>
            </w:r>
          </w:p>
        </w:tc>
        <w:tc>
          <w:tcPr>
            <w:tcW w:w="170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VARCHAR(255)</w:t>
            </w:r>
          </w:p>
        </w:tc>
        <w:tc>
          <w:tcPr>
            <w:tcW w:w="158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NN</w:t>
            </w:r>
          </w:p>
        </w:tc>
        <w:tc>
          <w:tcPr>
            <w:tcW w:w="238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Hash SHA-256 (Base64)</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usuario_oficina</w:t>
            </w:r>
          </w:p>
        </w:tc>
        <w:tc>
          <w:tcPr>
            <w:tcW w:w="170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VARCHAR(255)</w:t>
            </w:r>
          </w:p>
        </w:tc>
        <w:tc>
          <w:tcPr>
            <w:tcW w:w="158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Opcional</w:t>
            </w:r>
          </w:p>
        </w:tc>
        <w:tc>
          <w:tcPr>
            <w:tcW w:w="238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Nome exibido na demonstração</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usuario_perfil</w:t>
            </w:r>
          </w:p>
        </w:tc>
        <w:tc>
          <w:tcPr>
            <w:tcW w:w="170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VARCHAR(255)</w:t>
            </w:r>
          </w:p>
        </w:tc>
        <w:tc>
          <w:tcPr>
            <w:tcW w:w="158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NN</w:t>
            </w:r>
          </w:p>
        </w:tc>
        <w:tc>
          <w:tcPr>
            <w:tcW w:w="238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ADMIN ou USUARIO</w:t>
            </w:r>
          </w:p>
        </w:tc>
      </w:tr>
    </w:tbl>
    <w:p>
      <w:pPr>
        <w:pStyle w:val="Normal"/>
        <w:spacing w:lineRule="auto" w:line="240" w:before="68" w:after="142"/>
        <w:jc w:val="center"/>
        <w:rPr>
          <w:rFonts w:ascii="Times New Roman" w:hAnsi="Times New Roman"/>
          <w:color w:val="000000"/>
          <w:sz w:val="20"/>
        </w:rPr>
      </w:pPr>
      <w:r>
        <w:rPr>
          <w:color w:val="000000"/>
          <w:sz w:val="20"/>
        </w:rPr>
        <w:t>Fonte: Os autores (2026).</w:t>
      </w:r>
    </w:p>
    <w:p>
      <w:pPr>
        <w:pStyle w:val="Heading3"/>
        <w:keepNext w:val="true"/>
        <w:spacing w:before="198" w:after="125"/>
        <w:rPr>
          <w:rFonts w:ascii="Times New Roman" w:hAnsi="Times New Roman"/>
          <w:b/>
          <w:color w:val="000000"/>
          <w:sz w:val="24"/>
        </w:rPr>
      </w:pPr>
      <w:r>
        <w:rPr>
          <w:rFonts w:ascii="Times New Roman" w:hAnsi="Times New Roman"/>
          <w:b/>
          <w:color w:val="000000"/>
          <w:sz w:val="24"/>
        </w:rPr>
        <w:t>4.3.4 Tabela servico</w:t>
      </w:r>
    </w:p>
    <w:p>
      <w:pPr>
        <w:pStyle w:val="Normal"/>
        <w:keepNext w:val="true"/>
        <w:spacing w:lineRule="auto" w:line="276" w:before="102" w:after="113"/>
        <w:jc w:val="center"/>
        <w:rPr>
          <w:rFonts w:ascii="Times New Roman" w:hAnsi="Times New Roman"/>
          <w:color w:val="000000"/>
          <w:sz w:val="20"/>
        </w:rPr>
      </w:pPr>
      <w:r>
        <w:rPr>
          <w:color w:val="000000"/>
          <w:sz w:val="20"/>
        </w:rPr>
        <w:t>Tabela 5 – Dicionário da tabela servico</w:t>
      </w:r>
    </w:p>
    <w:tbl>
      <w:tblPr>
        <w:tblW w:w="9071" w:type="dxa"/>
        <w:jc w:val="start"/>
        <w:tblInd w:w="-5" w:type="dxa"/>
        <w:tblLayout w:type="fixed"/>
        <w:tblCellMar>
          <w:top w:w="68" w:type="dxa"/>
          <w:start w:w="68" w:type="dxa"/>
          <w:bottom w:w="68" w:type="dxa"/>
          <w:end w:w="68" w:type="dxa"/>
        </w:tblCellMar>
      </w:tblPr>
      <w:tblGrid>
        <w:gridCol w:w="3402"/>
        <w:gridCol w:w="1701"/>
        <w:gridCol w:w="1587"/>
        <w:gridCol w:w="2381"/>
      </w:tblGrid>
      <w:tr>
        <w:trPr>
          <w:tblHeader w:val="true"/>
          <w:cantSplit/>
        </w:trPr>
        <w:tc>
          <w:tcPr>
            <w:tcW w:w="3402" w:type="dxa"/>
            <w:tcBorders>
              <w:top w:val="single" w:sz="4" w:space="0" w:color="D9D9D9"/>
              <w:start w:val="single" w:sz="4" w:space="0" w:color="D9D9D9"/>
              <w:bottom w:val="single" w:sz="4" w:space="0" w:color="D9D9D9"/>
              <w:end w:val="single" w:sz="4" w:space="0" w:color="D9D9D9"/>
            </w:tcBorders>
            <w:shd w:fill="E7E6E6" w:val="clear"/>
            <w:vAlign w:val="center"/>
          </w:tcPr>
          <w:p>
            <w:pPr>
              <w:pStyle w:val="Normal"/>
              <w:keepNext w:val="true"/>
              <w:spacing w:lineRule="auto" w:line="264" w:before="0" w:after="0"/>
              <w:jc w:val="center"/>
              <w:rPr>
                <w:rFonts w:ascii="Times New Roman" w:hAnsi="Times New Roman"/>
                <w:b/>
                <w:color w:val="000000"/>
                <w:sz w:val="19"/>
              </w:rPr>
            </w:pPr>
            <w:r>
              <w:rPr>
                <w:b/>
                <w:color w:val="000000"/>
                <w:sz w:val="19"/>
              </w:rPr>
              <w:t>Campo</w:t>
            </w:r>
          </w:p>
        </w:tc>
        <w:tc>
          <w:tcPr>
            <w:tcW w:w="1701" w:type="dxa"/>
            <w:tcBorders>
              <w:top w:val="single" w:sz="4" w:space="0" w:color="D9D9D9"/>
              <w:start w:val="single" w:sz="4" w:space="0" w:color="D9D9D9"/>
              <w:bottom w:val="single" w:sz="4" w:space="0" w:color="D9D9D9"/>
              <w:end w:val="single" w:sz="4" w:space="0" w:color="D9D9D9"/>
            </w:tcBorders>
            <w:shd w:fill="E7E6E6" w:val="clear"/>
            <w:vAlign w:val="center"/>
          </w:tcPr>
          <w:p>
            <w:pPr>
              <w:pStyle w:val="Normal"/>
              <w:spacing w:lineRule="auto" w:line="264" w:before="0" w:after="0"/>
              <w:jc w:val="center"/>
              <w:rPr>
                <w:rFonts w:ascii="Times New Roman" w:hAnsi="Times New Roman"/>
                <w:b/>
                <w:color w:val="000000"/>
                <w:sz w:val="19"/>
              </w:rPr>
            </w:pPr>
            <w:r>
              <w:rPr>
                <w:b/>
                <w:color w:val="000000"/>
                <w:sz w:val="19"/>
              </w:rPr>
              <w:t>Tipo</w:t>
            </w:r>
          </w:p>
        </w:tc>
        <w:tc>
          <w:tcPr>
            <w:tcW w:w="1587" w:type="dxa"/>
            <w:tcBorders>
              <w:top w:val="single" w:sz="4" w:space="0" w:color="D9D9D9"/>
              <w:start w:val="single" w:sz="4" w:space="0" w:color="D9D9D9"/>
              <w:bottom w:val="single" w:sz="4" w:space="0" w:color="D9D9D9"/>
              <w:end w:val="single" w:sz="4" w:space="0" w:color="D9D9D9"/>
            </w:tcBorders>
            <w:shd w:fill="E7E6E6" w:val="clear"/>
            <w:vAlign w:val="center"/>
          </w:tcPr>
          <w:p>
            <w:pPr>
              <w:pStyle w:val="Normal"/>
              <w:spacing w:lineRule="auto" w:line="264" w:before="0" w:after="0"/>
              <w:jc w:val="center"/>
              <w:rPr>
                <w:rFonts w:ascii="Times New Roman" w:hAnsi="Times New Roman"/>
                <w:b/>
                <w:color w:val="000000"/>
                <w:sz w:val="19"/>
              </w:rPr>
            </w:pPr>
            <w:r>
              <w:rPr>
                <w:b/>
                <w:color w:val="000000"/>
                <w:sz w:val="19"/>
              </w:rPr>
              <w:t>Restrições</w:t>
            </w:r>
          </w:p>
        </w:tc>
        <w:tc>
          <w:tcPr>
            <w:tcW w:w="2381" w:type="dxa"/>
            <w:tcBorders>
              <w:top w:val="single" w:sz="4" w:space="0" w:color="D9D9D9"/>
              <w:start w:val="single" w:sz="4" w:space="0" w:color="D9D9D9"/>
              <w:bottom w:val="single" w:sz="4" w:space="0" w:color="D9D9D9"/>
              <w:end w:val="single" w:sz="4" w:space="0" w:color="D9D9D9"/>
            </w:tcBorders>
            <w:shd w:fill="E7E6E6" w:val="clear"/>
            <w:vAlign w:val="center"/>
          </w:tcPr>
          <w:p>
            <w:pPr>
              <w:pStyle w:val="Normal"/>
              <w:spacing w:lineRule="auto" w:line="264" w:before="0" w:after="0"/>
              <w:jc w:val="center"/>
              <w:rPr>
                <w:rFonts w:ascii="Times New Roman" w:hAnsi="Times New Roman"/>
                <w:b/>
                <w:color w:val="000000"/>
                <w:sz w:val="19"/>
              </w:rPr>
            </w:pPr>
            <w:r>
              <w:rPr>
                <w:b/>
                <w:color w:val="000000"/>
                <w:sz w:val="19"/>
              </w:rPr>
              <w:t>Descrição</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servico_id</w:t>
            </w:r>
          </w:p>
        </w:tc>
        <w:tc>
          <w:tcPr>
            <w:tcW w:w="170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INTEGER</w:t>
            </w:r>
          </w:p>
        </w:tc>
        <w:tc>
          <w:tcPr>
            <w:tcW w:w="158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PK, IDENTITY</w:t>
            </w:r>
          </w:p>
        </w:tc>
        <w:tc>
          <w:tcPr>
            <w:tcW w:w="238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Identificador</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servico_nome</w:t>
            </w:r>
          </w:p>
        </w:tc>
        <w:tc>
          <w:tcPr>
            <w:tcW w:w="170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VARCHAR(255)</w:t>
            </w:r>
          </w:p>
        </w:tc>
        <w:tc>
          <w:tcPr>
            <w:tcW w:w="158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NN</w:t>
            </w:r>
          </w:p>
        </w:tc>
        <w:tc>
          <w:tcPr>
            <w:tcW w:w="238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Nome</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servico_descricao</w:t>
            </w:r>
          </w:p>
        </w:tc>
        <w:tc>
          <w:tcPr>
            <w:tcW w:w="170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VARCHAR(1000)</w:t>
            </w:r>
          </w:p>
        </w:tc>
        <w:tc>
          <w:tcPr>
            <w:tcW w:w="158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NN</w:t>
            </w:r>
          </w:p>
        </w:tc>
        <w:tc>
          <w:tcPr>
            <w:tcW w:w="238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Descrição</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servico_valor</w:t>
            </w:r>
          </w:p>
        </w:tc>
        <w:tc>
          <w:tcPr>
            <w:tcW w:w="170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DOUBLE</w:t>
            </w:r>
          </w:p>
        </w:tc>
        <w:tc>
          <w:tcPr>
            <w:tcW w:w="158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NN</w:t>
            </w:r>
          </w:p>
        </w:tc>
        <w:tc>
          <w:tcPr>
            <w:tcW w:w="238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Valor</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servico_duracao_min</w:t>
            </w:r>
          </w:p>
        </w:tc>
        <w:tc>
          <w:tcPr>
            <w:tcW w:w="170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INTEGER</w:t>
            </w:r>
          </w:p>
        </w:tc>
        <w:tc>
          <w:tcPr>
            <w:tcW w:w="158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NN</w:t>
            </w:r>
          </w:p>
        </w:tc>
        <w:tc>
          <w:tcPr>
            <w:tcW w:w="238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Duração estimada em minutos</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servico_ativo</w:t>
            </w:r>
          </w:p>
        </w:tc>
        <w:tc>
          <w:tcPr>
            <w:tcW w:w="170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BOOLEAN</w:t>
            </w:r>
          </w:p>
        </w:tc>
        <w:tc>
          <w:tcPr>
            <w:tcW w:w="158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NN</w:t>
            </w:r>
          </w:p>
        </w:tc>
        <w:tc>
          <w:tcPr>
            <w:tcW w:w="238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Cadastro ativo</w:t>
            </w:r>
          </w:p>
        </w:tc>
      </w:tr>
    </w:tbl>
    <w:p>
      <w:pPr>
        <w:pStyle w:val="Normal"/>
        <w:spacing w:lineRule="auto" w:line="240" w:before="68" w:after="142"/>
        <w:jc w:val="center"/>
        <w:rPr>
          <w:rFonts w:ascii="Times New Roman" w:hAnsi="Times New Roman"/>
          <w:color w:val="000000"/>
          <w:sz w:val="20"/>
        </w:rPr>
      </w:pPr>
      <w:r>
        <w:rPr>
          <w:color w:val="000000"/>
          <w:sz w:val="20"/>
        </w:rPr>
        <w:t>Fonte: Os autores (2026).</w:t>
      </w:r>
    </w:p>
    <w:p>
      <w:pPr>
        <w:pStyle w:val="Heading3"/>
        <w:keepNext w:val="true"/>
        <w:spacing w:before="198" w:after="125"/>
        <w:rPr>
          <w:rFonts w:ascii="Times New Roman" w:hAnsi="Times New Roman"/>
          <w:b/>
          <w:color w:val="000000"/>
          <w:sz w:val="24"/>
        </w:rPr>
      </w:pPr>
      <w:r>
        <w:rPr>
          <w:rFonts w:ascii="Times New Roman" w:hAnsi="Times New Roman"/>
          <w:b/>
          <w:color w:val="000000"/>
          <w:sz w:val="24"/>
        </w:rPr>
        <w:t>4.3.5 Tabela peca</w:t>
      </w:r>
    </w:p>
    <w:p>
      <w:pPr>
        <w:pStyle w:val="Normal"/>
        <w:keepNext w:val="true"/>
        <w:spacing w:lineRule="auto" w:line="276" w:before="102" w:after="113"/>
        <w:jc w:val="center"/>
        <w:rPr>
          <w:rFonts w:ascii="Times New Roman" w:hAnsi="Times New Roman"/>
          <w:color w:val="000000"/>
          <w:sz w:val="20"/>
        </w:rPr>
      </w:pPr>
      <w:r>
        <w:rPr>
          <w:color w:val="000000"/>
          <w:sz w:val="20"/>
        </w:rPr>
        <w:t>Tabela 6 – Dicionário da tabela peca</w:t>
      </w:r>
    </w:p>
    <w:tbl>
      <w:tblPr>
        <w:tblW w:w="9071" w:type="dxa"/>
        <w:jc w:val="start"/>
        <w:tblInd w:w="-5" w:type="dxa"/>
        <w:tblLayout w:type="fixed"/>
        <w:tblCellMar>
          <w:top w:w="68" w:type="dxa"/>
          <w:start w:w="68" w:type="dxa"/>
          <w:bottom w:w="68" w:type="dxa"/>
          <w:end w:w="68" w:type="dxa"/>
        </w:tblCellMar>
      </w:tblPr>
      <w:tblGrid>
        <w:gridCol w:w="3402"/>
        <w:gridCol w:w="1701"/>
        <w:gridCol w:w="1587"/>
        <w:gridCol w:w="2381"/>
      </w:tblGrid>
      <w:tr>
        <w:trPr>
          <w:tblHeader w:val="true"/>
          <w:cantSplit/>
        </w:trPr>
        <w:tc>
          <w:tcPr>
            <w:tcW w:w="3402" w:type="dxa"/>
            <w:tcBorders>
              <w:top w:val="single" w:sz="4" w:space="0" w:color="D9D9D9"/>
              <w:start w:val="single" w:sz="4" w:space="0" w:color="D9D9D9"/>
              <w:bottom w:val="single" w:sz="4" w:space="0" w:color="D9D9D9"/>
              <w:end w:val="single" w:sz="4" w:space="0" w:color="D9D9D9"/>
            </w:tcBorders>
            <w:shd w:fill="E7E6E6" w:val="clear"/>
            <w:vAlign w:val="center"/>
          </w:tcPr>
          <w:p>
            <w:pPr>
              <w:pStyle w:val="Normal"/>
              <w:keepNext w:val="true"/>
              <w:spacing w:lineRule="auto" w:line="264" w:before="0" w:after="0"/>
              <w:jc w:val="center"/>
              <w:rPr>
                <w:rFonts w:ascii="Times New Roman" w:hAnsi="Times New Roman"/>
                <w:b/>
                <w:color w:val="000000"/>
                <w:sz w:val="19"/>
              </w:rPr>
            </w:pPr>
            <w:r>
              <w:rPr>
                <w:b/>
                <w:color w:val="000000"/>
                <w:sz w:val="19"/>
              </w:rPr>
              <w:t>Campo</w:t>
            </w:r>
          </w:p>
        </w:tc>
        <w:tc>
          <w:tcPr>
            <w:tcW w:w="1701" w:type="dxa"/>
            <w:tcBorders>
              <w:top w:val="single" w:sz="4" w:space="0" w:color="D9D9D9"/>
              <w:start w:val="single" w:sz="4" w:space="0" w:color="D9D9D9"/>
              <w:bottom w:val="single" w:sz="4" w:space="0" w:color="D9D9D9"/>
              <w:end w:val="single" w:sz="4" w:space="0" w:color="D9D9D9"/>
            </w:tcBorders>
            <w:shd w:fill="E7E6E6" w:val="clear"/>
            <w:vAlign w:val="center"/>
          </w:tcPr>
          <w:p>
            <w:pPr>
              <w:pStyle w:val="Normal"/>
              <w:spacing w:lineRule="auto" w:line="264" w:before="0" w:after="0"/>
              <w:jc w:val="center"/>
              <w:rPr>
                <w:rFonts w:ascii="Times New Roman" w:hAnsi="Times New Roman"/>
                <w:b/>
                <w:color w:val="000000"/>
                <w:sz w:val="19"/>
              </w:rPr>
            </w:pPr>
            <w:r>
              <w:rPr>
                <w:b/>
                <w:color w:val="000000"/>
                <w:sz w:val="19"/>
              </w:rPr>
              <w:t>Tipo</w:t>
            </w:r>
          </w:p>
        </w:tc>
        <w:tc>
          <w:tcPr>
            <w:tcW w:w="1587" w:type="dxa"/>
            <w:tcBorders>
              <w:top w:val="single" w:sz="4" w:space="0" w:color="D9D9D9"/>
              <w:start w:val="single" w:sz="4" w:space="0" w:color="D9D9D9"/>
              <w:bottom w:val="single" w:sz="4" w:space="0" w:color="D9D9D9"/>
              <w:end w:val="single" w:sz="4" w:space="0" w:color="D9D9D9"/>
            </w:tcBorders>
            <w:shd w:fill="E7E6E6" w:val="clear"/>
            <w:vAlign w:val="center"/>
          </w:tcPr>
          <w:p>
            <w:pPr>
              <w:pStyle w:val="Normal"/>
              <w:spacing w:lineRule="auto" w:line="264" w:before="0" w:after="0"/>
              <w:jc w:val="center"/>
              <w:rPr>
                <w:rFonts w:ascii="Times New Roman" w:hAnsi="Times New Roman"/>
                <w:b/>
                <w:color w:val="000000"/>
                <w:sz w:val="19"/>
              </w:rPr>
            </w:pPr>
            <w:r>
              <w:rPr>
                <w:b/>
                <w:color w:val="000000"/>
                <w:sz w:val="19"/>
              </w:rPr>
              <w:t>Restrições</w:t>
            </w:r>
          </w:p>
        </w:tc>
        <w:tc>
          <w:tcPr>
            <w:tcW w:w="2381" w:type="dxa"/>
            <w:tcBorders>
              <w:top w:val="single" w:sz="4" w:space="0" w:color="D9D9D9"/>
              <w:start w:val="single" w:sz="4" w:space="0" w:color="D9D9D9"/>
              <w:bottom w:val="single" w:sz="4" w:space="0" w:color="D9D9D9"/>
              <w:end w:val="single" w:sz="4" w:space="0" w:color="D9D9D9"/>
            </w:tcBorders>
            <w:shd w:fill="E7E6E6" w:val="clear"/>
            <w:vAlign w:val="center"/>
          </w:tcPr>
          <w:p>
            <w:pPr>
              <w:pStyle w:val="Normal"/>
              <w:spacing w:lineRule="auto" w:line="264" w:before="0" w:after="0"/>
              <w:jc w:val="center"/>
              <w:rPr>
                <w:rFonts w:ascii="Times New Roman" w:hAnsi="Times New Roman"/>
                <w:b/>
                <w:color w:val="000000"/>
                <w:sz w:val="19"/>
              </w:rPr>
            </w:pPr>
            <w:r>
              <w:rPr>
                <w:b/>
                <w:color w:val="000000"/>
                <w:sz w:val="19"/>
              </w:rPr>
              <w:t>Descrição</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peca_id</w:t>
            </w:r>
          </w:p>
        </w:tc>
        <w:tc>
          <w:tcPr>
            <w:tcW w:w="170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INTEGER</w:t>
            </w:r>
          </w:p>
        </w:tc>
        <w:tc>
          <w:tcPr>
            <w:tcW w:w="158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PK, IDENTITY</w:t>
            </w:r>
          </w:p>
        </w:tc>
        <w:tc>
          <w:tcPr>
            <w:tcW w:w="238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Identificador</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peca_nome</w:t>
            </w:r>
          </w:p>
        </w:tc>
        <w:tc>
          <w:tcPr>
            <w:tcW w:w="170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VARCHAR(255)</w:t>
            </w:r>
          </w:p>
        </w:tc>
        <w:tc>
          <w:tcPr>
            <w:tcW w:w="158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NN</w:t>
            </w:r>
          </w:p>
        </w:tc>
        <w:tc>
          <w:tcPr>
            <w:tcW w:w="238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Nome</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peca_categoria</w:t>
            </w:r>
          </w:p>
        </w:tc>
        <w:tc>
          <w:tcPr>
            <w:tcW w:w="170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VARCHAR(255)</w:t>
            </w:r>
          </w:p>
        </w:tc>
        <w:tc>
          <w:tcPr>
            <w:tcW w:w="158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Opcional</w:t>
            </w:r>
          </w:p>
        </w:tc>
        <w:tc>
          <w:tcPr>
            <w:tcW w:w="238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Categoria da peça</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peca_valor_unitario</w:t>
            </w:r>
          </w:p>
        </w:tc>
        <w:tc>
          <w:tcPr>
            <w:tcW w:w="170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DOUBLE</w:t>
            </w:r>
          </w:p>
        </w:tc>
        <w:tc>
          <w:tcPr>
            <w:tcW w:w="158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NN</w:t>
            </w:r>
          </w:p>
        </w:tc>
        <w:tc>
          <w:tcPr>
            <w:tcW w:w="238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Valor unitário</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peca_status</w:t>
            </w:r>
          </w:p>
        </w:tc>
        <w:tc>
          <w:tcPr>
            <w:tcW w:w="170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VARCHAR(255)</w:t>
            </w:r>
          </w:p>
        </w:tc>
        <w:tc>
          <w:tcPr>
            <w:tcW w:w="158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NN</w:t>
            </w:r>
          </w:p>
        </w:tc>
        <w:tc>
          <w:tcPr>
            <w:tcW w:w="238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Situação do registro</w:t>
            </w:r>
          </w:p>
        </w:tc>
      </w:tr>
    </w:tbl>
    <w:p>
      <w:pPr>
        <w:pStyle w:val="Normal"/>
        <w:spacing w:lineRule="auto" w:line="240" w:before="68" w:after="142"/>
        <w:jc w:val="center"/>
        <w:rPr>
          <w:rFonts w:ascii="Times New Roman" w:hAnsi="Times New Roman"/>
          <w:color w:val="000000"/>
          <w:sz w:val="20"/>
        </w:rPr>
      </w:pPr>
      <w:r>
        <w:rPr>
          <w:color w:val="000000"/>
          <w:sz w:val="20"/>
        </w:rPr>
        <w:t>Fonte: Os autores (2026).</w:t>
      </w:r>
      <w:r>
        <w:br w:type="page"/>
      </w:r>
    </w:p>
    <w:p>
      <w:pPr>
        <w:pStyle w:val="Heading2"/>
        <w:keepNext w:val="true"/>
        <w:spacing w:before="0" w:after="159"/>
        <w:rPr>
          <w:rFonts w:ascii="Times New Roman" w:hAnsi="Times New Roman"/>
          <w:b/>
          <w:color w:val="000000"/>
          <w:sz w:val="24"/>
        </w:rPr>
      </w:pPr>
      <w:r>
        <w:rPr>
          <w:rFonts w:ascii="Times New Roman" w:hAnsi="Times New Roman"/>
          <w:b/>
          <w:color w:val="000000"/>
          <w:sz w:val="24"/>
        </w:rPr>
        <w:t>4.3 Dicionário de dados continuidade</w:t>
      </w:r>
    </w:p>
    <w:p>
      <w:pPr>
        <w:pStyle w:val="Heading3"/>
        <w:keepNext w:val="true"/>
        <w:spacing w:before="198" w:after="125"/>
        <w:rPr>
          <w:rFonts w:ascii="Times New Roman" w:hAnsi="Times New Roman"/>
          <w:b/>
          <w:color w:val="000000"/>
          <w:sz w:val="24"/>
        </w:rPr>
      </w:pPr>
      <w:r>
        <w:rPr>
          <w:rFonts w:ascii="Times New Roman" w:hAnsi="Times New Roman"/>
          <w:b/>
          <w:color w:val="000000"/>
          <w:sz w:val="24"/>
        </w:rPr>
        <w:t>4.3.6 Tabela estoque</w:t>
      </w:r>
    </w:p>
    <w:p>
      <w:pPr>
        <w:pStyle w:val="Normal"/>
        <w:keepNext w:val="true"/>
        <w:spacing w:lineRule="auto" w:line="276" w:before="102" w:after="113"/>
        <w:jc w:val="center"/>
        <w:rPr>
          <w:rFonts w:ascii="Times New Roman" w:hAnsi="Times New Roman"/>
          <w:color w:val="000000"/>
          <w:sz w:val="20"/>
        </w:rPr>
      </w:pPr>
      <w:r>
        <w:rPr>
          <w:color w:val="000000"/>
          <w:sz w:val="20"/>
        </w:rPr>
        <w:t>Tabela 7 – Dicionário da tabela estoque</w:t>
      </w:r>
    </w:p>
    <w:tbl>
      <w:tblPr>
        <w:tblW w:w="9071" w:type="dxa"/>
        <w:jc w:val="start"/>
        <w:tblInd w:w="-5" w:type="dxa"/>
        <w:tblLayout w:type="fixed"/>
        <w:tblCellMar>
          <w:top w:w="68" w:type="dxa"/>
          <w:start w:w="68" w:type="dxa"/>
          <w:bottom w:w="68" w:type="dxa"/>
          <w:end w:w="68" w:type="dxa"/>
        </w:tblCellMar>
      </w:tblPr>
      <w:tblGrid>
        <w:gridCol w:w="3402"/>
        <w:gridCol w:w="1701"/>
        <w:gridCol w:w="1587"/>
        <w:gridCol w:w="2381"/>
      </w:tblGrid>
      <w:tr>
        <w:trPr>
          <w:tblHeader w:val="true"/>
          <w:cantSplit/>
        </w:trPr>
        <w:tc>
          <w:tcPr>
            <w:tcW w:w="3402" w:type="dxa"/>
            <w:tcBorders>
              <w:top w:val="single" w:sz="4" w:space="0" w:color="D9D9D9"/>
              <w:start w:val="single" w:sz="4" w:space="0" w:color="D9D9D9"/>
              <w:bottom w:val="single" w:sz="4" w:space="0" w:color="D9D9D9"/>
              <w:end w:val="single" w:sz="4" w:space="0" w:color="D9D9D9"/>
            </w:tcBorders>
            <w:shd w:fill="E7E6E6" w:val="clear"/>
            <w:vAlign w:val="center"/>
          </w:tcPr>
          <w:p>
            <w:pPr>
              <w:pStyle w:val="Normal"/>
              <w:keepNext w:val="true"/>
              <w:spacing w:lineRule="auto" w:line="264" w:before="0" w:after="0"/>
              <w:jc w:val="center"/>
              <w:rPr>
                <w:rFonts w:ascii="Times New Roman" w:hAnsi="Times New Roman"/>
                <w:b/>
                <w:color w:val="000000"/>
                <w:sz w:val="19"/>
              </w:rPr>
            </w:pPr>
            <w:r>
              <w:rPr>
                <w:b/>
                <w:color w:val="000000"/>
                <w:sz w:val="19"/>
              </w:rPr>
              <w:t>Campo</w:t>
            </w:r>
          </w:p>
        </w:tc>
        <w:tc>
          <w:tcPr>
            <w:tcW w:w="1701" w:type="dxa"/>
            <w:tcBorders>
              <w:top w:val="single" w:sz="4" w:space="0" w:color="D9D9D9"/>
              <w:start w:val="single" w:sz="4" w:space="0" w:color="D9D9D9"/>
              <w:bottom w:val="single" w:sz="4" w:space="0" w:color="D9D9D9"/>
              <w:end w:val="single" w:sz="4" w:space="0" w:color="D9D9D9"/>
            </w:tcBorders>
            <w:shd w:fill="E7E6E6" w:val="clear"/>
            <w:vAlign w:val="center"/>
          </w:tcPr>
          <w:p>
            <w:pPr>
              <w:pStyle w:val="Normal"/>
              <w:spacing w:lineRule="auto" w:line="264" w:before="0" w:after="0"/>
              <w:jc w:val="center"/>
              <w:rPr>
                <w:rFonts w:ascii="Times New Roman" w:hAnsi="Times New Roman"/>
                <w:b/>
                <w:color w:val="000000"/>
                <w:sz w:val="19"/>
              </w:rPr>
            </w:pPr>
            <w:r>
              <w:rPr>
                <w:b/>
                <w:color w:val="000000"/>
                <w:sz w:val="19"/>
              </w:rPr>
              <w:t>Tipo</w:t>
            </w:r>
          </w:p>
        </w:tc>
        <w:tc>
          <w:tcPr>
            <w:tcW w:w="1587" w:type="dxa"/>
            <w:tcBorders>
              <w:top w:val="single" w:sz="4" w:space="0" w:color="D9D9D9"/>
              <w:start w:val="single" w:sz="4" w:space="0" w:color="D9D9D9"/>
              <w:bottom w:val="single" w:sz="4" w:space="0" w:color="D9D9D9"/>
              <w:end w:val="single" w:sz="4" w:space="0" w:color="D9D9D9"/>
            </w:tcBorders>
            <w:shd w:fill="E7E6E6" w:val="clear"/>
            <w:vAlign w:val="center"/>
          </w:tcPr>
          <w:p>
            <w:pPr>
              <w:pStyle w:val="Normal"/>
              <w:spacing w:lineRule="auto" w:line="264" w:before="0" w:after="0"/>
              <w:jc w:val="center"/>
              <w:rPr>
                <w:rFonts w:ascii="Times New Roman" w:hAnsi="Times New Roman"/>
                <w:b/>
                <w:color w:val="000000"/>
                <w:sz w:val="19"/>
              </w:rPr>
            </w:pPr>
            <w:r>
              <w:rPr>
                <w:b/>
                <w:color w:val="000000"/>
                <w:sz w:val="19"/>
              </w:rPr>
              <w:t>Restrições</w:t>
            </w:r>
          </w:p>
        </w:tc>
        <w:tc>
          <w:tcPr>
            <w:tcW w:w="2381" w:type="dxa"/>
            <w:tcBorders>
              <w:top w:val="single" w:sz="4" w:space="0" w:color="D9D9D9"/>
              <w:start w:val="single" w:sz="4" w:space="0" w:color="D9D9D9"/>
              <w:bottom w:val="single" w:sz="4" w:space="0" w:color="D9D9D9"/>
              <w:end w:val="single" w:sz="4" w:space="0" w:color="D9D9D9"/>
            </w:tcBorders>
            <w:shd w:fill="E7E6E6" w:val="clear"/>
            <w:vAlign w:val="center"/>
          </w:tcPr>
          <w:p>
            <w:pPr>
              <w:pStyle w:val="Normal"/>
              <w:spacing w:lineRule="auto" w:line="264" w:before="0" w:after="0"/>
              <w:jc w:val="center"/>
              <w:rPr>
                <w:rFonts w:ascii="Times New Roman" w:hAnsi="Times New Roman"/>
                <w:b/>
                <w:color w:val="000000"/>
                <w:sz w:val="19"/>
              </w:rPr>
            </w:pPr>
            <w:r>
              <w:rPr>
                <w:b/>
                <w:color w:val="000000"/>
                <w:sz w:val="19"/>
              </w:rPr>
              <w:t>Descrição</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estoque_id</w:t>
            </w:r>
          </w:p>
        </w:tc>
        <w:tc>
          <w:tcPr>
            <w:tcW w:w="170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BIGINT</w:t>
            </w:r>
          </w:p>
        </w:tc>
        <w:tc>
          <w:tcPr>
            <w:tcW w:w="158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PK, IDENTITY</w:t>
            </w:r>
          </w:p>
        </w:tc>
        <w:tc>
          <w:tcPr>
            <w:tcW w:w="238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Identificador</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peca_id</w:t>
            </w:r>
          </w:p>
        </w:tc>
        <w:tc>
          <w:tcPr>
            <w:tcW w:w="170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INTEGER</w:t>
            </w:r>
          </w:p>
        </w:tc>
        <w:tc>
          <w:tcPr>
            <w:tcW w:w="158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FK, NN, UNIQUE</w:t>
            </w:r>
          </w:p>
        </w:tc>
        <w:tc>
          <w:tcPr>
            <w:tcW w:w="238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Peça vinculada (Peca)</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estoque_quantidade</w:t>
            </w:r>
          </w:p>
        </w:tc>
        <w:tc>
          <w:tcPr>
            <w:tcW w:w="170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INTEGER</w:t>
            </w:r>
          </w:p>
        </w:tc>
        <w:tc>
          <w:tcPr>
            <w:tcW w:w="158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NN</w:t>
            </w:r>
          </w:p>
        </w:tc>
        <w:tc>
          <w:tcPr>
            <w:tcW w:w="238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Quantidade</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estoque_quantidade_minima</w:t>
            </w:r>
          </w:p>
        </w:tc>
        <w:tc>
          <w:tcPr>
            <w:tcW w:w="170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INTEGER</w:t>
            </w:r>
          </w:p>
        </w:tc>
        <w:tc>
          <w:tcPr>
            <w:tcW w:w="158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Opcional</w:t>
            </w:r>
          </w:p>
        </w:tc>
        <w:tc>
          <w:tcPr>
            <w:tcW w:w="238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Limite do alerta de estoque</w:t>
            </w:r>
          </w:p>
        </w:tc>
      </w:tr>
    </w:tbl>
    <w:p>
      <w:pPr>
        <w:pStyle w:val="Normal"/>
        <w:spacing w:lineRule="auto" w:line="240" w:before="68" w:after="142"/>
        <w:jc w:val="center"/>
        <w:rPr>
          <w:rFonts w:ascii="Times New Roman" w:hAnsi="Times New Roman"/>
          <w:color w:val="000000"/>
          <w:sz w:val="20"/>
        </w:rPr>
      </w:pPr>
      <w:r>
        <w:rPr>
          <w:color w:val="000000"/>
          <w:sz w:val="20"/>
        </w:rPr>
        <w:t>Fonte: Os autores (2026).</w:t>
      </w:r>
    </w:p>
    <w:p>
      <w:pPr>
        <w:pStyle w:val="Heading3"/>
        <w:keepNext w:val="true"/>
        <w:spacing w:before="198" w:after="125"/>
        <w:rPr>
          <w:rFonts w:ascii="Times New Roman" w:hAnsi="Times New Roman"/>
          <w:b/>
          <w:color w:val="000000"/>
          <w:sz w:val="24"/>
        </w:rPr>
      </w:pPr>
      <w:r>
        <w:rPr>
          <w:rFonts w:ascii="Times New Roman" w:hAnsi="Times New Roman"/>
          <w:b/>
          <w:color w:val="000000"/>
          <w:sz w:val="24"/>
        </w:rPr>
        <w:t>4.3.7 Tabela movimentacao_estoque</w:t>
      </w:r>
    </w:p>
    <w:p>
      <w:pPr>
        <w:pStyle w:val="Normal"/>
        <w:keepNext w:val="true"/>
        <w:spacing w:lineRule="auto" w:line="276" w:before="102" w:after="113"/>
        <w:jc w:val="center"/>
        <w:rPr>
          <w:rFonts w:ascii="Times New Roman" w:hAnsi="Times New Roman"/>
          <w:color w:val="000000"/>
          <w:sz w:val="20"/>
        </w:rPr>
      </w:pPr>
      <w:r>
        <w:rPr>
          <w:color w:val="000000"/>
          <w:sz w:val="20"/>
        </w:rPr>
        <w:t>Tabela 8 – Dicionário da tabela movimentacao_estoque</w:t>
      </w:r>
    </w:p>
    <w:tbl>
      <w:tblPr>
        <w:tblW w:w="9071" w:type="dxa"/>
        <w:jc w:val="start"/>
        <w:tblInd w:w="-5" w:type="dxa"/>
        <w:tblLayout w:type="fixed"/>
        <w:tblCellMar>
          <w:top w:w="68" w:type="dxa"/>
          <w:start w:w="68" w:type="dxa"/>
          <w:bottom w:w="68" w:type="dxa"/>
          <w:end w:w="68" w:type="dxa"/>
        </w:tblCellMar>
      </w:tblPr>
      <w:tblGrid>
        <w:gridCol w:w="3402"/>
        <w:gridCol w:w="1701"/>
        <w:gridCol w:w="1587"/>
        <w:gridCol w:w="2381"/>
      </w:tblGrid>
      <w:tr>
        <w:trPr>
          <w:tblHeader w:val="true"/>
          <w:cantSplit/>
        </w:trPr>
        <w:tc>
          <w:tcPr>
            <w:tcW w:w="3402" w:type="dxa"/>
            <w:tcBorders>
              <w:top w:val="single" w:sz="4" w:space="0" w:color="D9D9D9"/>
              <w:start w:val="single" w:sz="4" w:space="0" w:color="D9D9D9"/>
              <w:bottom w:val="single" w:sz="4" w:space="0" w:color="D9D9D9"/>
              <w:end w:val="single" w:sz="4" w:space="0" w:color="D9D9D9"/>
            </w:tcBorders>
            <w:shd w:fill="E7E6E6" w:val="clear"/>
            <w:vAlign w:val="center"/>
          </w:tcPr>
          <w:p>
            <w:pPr>
              <w:pStyle w:val="Normal"/>
              <w:keepNext w:val="true"/>
              <w:spacing w:lineRule="auto" w:line="264" w:before="0" w:after="0"/>
              <w:jc w:val="center"/>
              <w:rPr>
                <w:rFonts w:ascii="Times New Roman" w:hAnsi="Times New Roman"/>
                <w:b/>
                <w:color w:val="000000"/>
                <w:sz w:val="19"/>
              </w:rPr>
            </w:pPr>
            <w:r>
              <w:rPr>
                <w:b/>
                <w:color w:val="000000"/>
                <w:sz w:val="19"/>
              </w:rPr>
              <w:t>Campo</w:t>
            </w:r>
          </w:p>
        </w:tc>
        <w:tc>
          <w:tcPr>
            <w:tcW w:w="1701" w:type="dxa"/>
            <w:tcBorders>
              <w:top w:val="single" w:sz="4" w:space="0" w:color="D9D9D9"/>
              <w:start w:val="single" w:sz="4" w:space="0" w:color="D9D9D9"/>
              <w:bottom w:val="single" w:sz="4" w:space="0" w:color="D9D9D9"/>
              <w:end w:val="single" w:sz="4" w:space="0" w:color="D9D9D9"/>
            </w:tcBorders>
            <w:shd w:fill="E7E6E6" w:val="clear"/>
            <w:vAlign w:val="center"/>
          </w:tcPr>
          <w:p>
            <w:pPr>
              <w:pStyle w:val="Normal"/>
              <w:spacing w:lineRule="auto" w:line="264" w:before="0" w:after="0"/>
              <w:jc w:val="center"/>
              <w:rPr>
                <w:rFonts w:ascii="Times New Roman" w:hAnsi="Times New Roman"/>
                <w:b/>
                <w:color w:val="000000"/>
                <w:sz w:val="19"/>
              </w:rPr>
            </w:pPr>
            <w:r>
              <w:rPr>
                <w:b/>
                <w:color w:val="000000"/>
                <w:sz w:val="19"/>
              </w:rPr>
              <w:t>Tipo</w:t>
            </w:r>
          </w:p>
        </w:tc>
        <w:tc>
          <w:tcPr>
            <w:tcW w:w="1587" w:type="dxa"/>
            <w:tcBorders>
              <w:top w:val="single" w:sz="4" w:space="0" w:color="D9D9D9"/>
              <w:start w:val="single" w:sz="4" w:space="0" w:color="D9D9D9"/>
              <w:bottom w:val="single" w:sz="4" w:space="0" w:color="D9D9D9"/>
              <w:end w:val="single" w:sz="4" w:space="0" w:color="D9D9D9"/>
            </w:tcBorders>
            <w:shd w:fill="E7E6E6" w:val="clear"/>
            <w:vAlign w:val="center"/>
          </w:tcPr>
          <w:p>
            <w:pPr>
              <w:pStyle w:val="Normal"/>
              <w:spacing w:lineRule="auto" w:line="264" w:before="0" w:after="0"/>
              <w:jc w:val="center"/>
              <w:rPr>
                <w:rFonts w:ascii="Times New Roman" w:hAnsi="Times New Roman"/>
                <w:b/>
                <w:color w:val="000000"/>
                <w:sz w:val="19"/>
              </w:rPr>
            </w:pPr>
            <w:r>
              <w:rPr>
                <w:b/>
                <w:color w:val="000000"/>
                <w:sz w:val="19"/>
              </w:rPr>
              <w:t>Restrições</w:t>
            </w:r>
          </w:p>
        </w:tc>
        <w:tc>
          <w:tcPr>
            <w:tcW w:w="2381" w:type="dxa"/>
            <w:tcBorders>
              <w:top w:val="single" w:sz="4" w:space="0" w:color="D9D9D9"/>
              <w:start w:val="single" w:sz="4" w:space="0" w:color="D9D9D9"/>
              <w:bottom w:val="single" w:sz="4" w:space="0" w:color="D9D9D9"/>
              <w:end w:val="single" w:sz="4" w:space="0" w:color="D9D9D9"/>
            </w:tcBorders>
            <w:shd w:fill="E7E6E6" w:val="clear"/>
            <w:vAlign w:val="center"/>
          </w:tcPr>
          <w:p>
            <w:pPr>
              <w:pStyle w:val="Normal"/>
              <w:spacing w:lineRule="auto" w:line="264" w:before="0" w:after="0"/>
              <w:jc w:val="center"/>
              <w:rPr>
                <w:rFonts w:ascii="Times New Roman" w:hAnsi="Times New Roman"/>
                <w:b/>
                <w:color w:val="000000"/>
                <w:sz w:val="19"/>
              </w:rPr>
            </w:pPr>
            <w:r>
              <w:rPr>
                <w:b/>
                <w:color w:val="000000"/>
                <w:sz w:val="19"/>
              </w:rPr>
              <w:t>Descrição</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mov_id</w:t>
            </w:r>
          </w:p>
        </w:tc>
        <w:tc>
          <w:tcPr>
            <w:tcW w:w="170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INTEGER</w:t>
            </w:r>
          </w:p>
        </w:tc>
        <w:tc>
          <w:tcPr>
            <w:tcW w:w="158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PK, IDENTITY</w:t>
            </w:r>
          </w:p>
        </w:tc>
        <w:tc>
          <w:tcPr>
            <w:tcW w:w="238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Identificador</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peca_id</w:t>
            </w:r>
          </w:p>
        </w:tc>
        <w:tc>
          <w:tcPr>
            <w:tcW w:w="170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INTEGER</w:t>
            </w:r>
          </w:p>
        </w:tc>
        <w:tc>
          <w:tcPr>
            <w:tcW w:w="158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FK, NN</w:t>
            </w:r>
          </w:p>
        </w:tc>
        <w:tc>
          <w:tcPr>
            <w:tcW w:w="238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Peça vinculada (Peca)</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mov_tipo</w:t>
            </w:r>
          </w:p>
        </w:tc>
        <w:tc>
          <w:tcPr>
            <w:tcW w:w="170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VARCHAR(255)</w:t>
            </w:r>
          </w:p>
        </w:tc>
        <w:tc>
          <w:tcPr>
            <w:tcW w:w="158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NN</w:t>
            </w:r>
          </w:p>
        </w:tc>
        <w:tc>
          <w:tcPr>
            <w:tcW w:w="238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ENTRADA ou SAIDA</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mov_quantidade</w:t>
            </w:r>
          </w:p>
        </w:tc>
        <w:tc>
          <w:tcPr>
            <w:tcW w:w="170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INTEGER</w:t>
            </w:r>
          </w:p>
        </w:tc>
        <w:tc>
          <w:tcPr>
            <w:tcW w:w="158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NN</w:t>
            </w:r>
          </w:p>
        </w:tc>
        <w:tc>
          <w:tcPr>
            <w:tcW w:w="238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Quantidade</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mov_saldo</w:t>
            </w:r>
          </w:p>
        </w:tc>
        <w:tc>
          <w:tcPr>
            <w:tcW w:w="170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INTEGER</w:t>
            </w:r>
          </w:p>
        </w:tc>
        <w:tc>
          <w:tcPr>
            <w:tcW w:w="158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NN</w:t>
            </w:r>
          </w:p>
        </w:tc>
        <w:tc>
          <w:tcPr>
            <w:tcW w:w="238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Saldo após a movimentação</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mov_data</w:t>
            </w:r>
          </w:p>
        </w:tc>
        <w:tc>
          <w:tcPr>
            <w:tcW w:w="170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TIMESTAMP</w:t>
            </w:r>
          </w:p>
        </w:tc>
        <w:tc>
          <w:tcPr>
            <w:tcW w:w="158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NN</w:t>
            </w:r>
          </w:p>
        </w:tc>
        <w:tc>
          <w:tcPr>
            <w:tcW w:w="238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Data e hora da operação</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mov_observacao</w:t>
            </w:r>
          </w:p>
        </w:tc>
        <w:tc>
          <w:tcPr>
            <w:tcW w:w="170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VARCHAR(255)</w:t>
            </w:r>
          </w:p>
        </w:tc>
        <w:tc>
          <w:tcPr>
            <w:tcW w:w="158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Opcional</w:t>
            </w:r>
          </w:p>
        </w:tc>
        <w:tc>
          <w:tcPr>
            <w:tcW w:w="238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Observações</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mov_usuario</w:t>
            </w:r>
          </w:p>
        </w:tc>
        <w:tc>
          <w:tcPr>
            <w:tcW w:w="170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VARCHAR(255)</w:t>
            </w:r>
          </w:p>
        </w:tc>
        <w:tc>
          <w:tcPr>
            <w:tcW w:w="158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Opcional</w:t>
            </w:r>
          </w:p>
        </w:tc>
        <w:tc>
          <w:tcPr>
            <w:tcW w:w="238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Nome do operador</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ordem_servico_id</w:t>
            </w:r>
          </w:p>
        </w:tc>
        <w:tc>
          <w:tcPr>
            <w:tcW w:w="170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INTEGER</w:t>
            </w:r>
          </w:p>
        </w:tc>
        <w:tc>
          <w:tcPr>
            <w:tcW w:w="158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FK</w:t>
            </w:r>
          </w:p>
        </w:tc>
        <w:tc>
          <w:tcPr>
            <w:tcW w:w="238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OS vinculada (OrdemServico)</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venda_id</w:t>
            </w:r>
          </w:p>
        </w:tc>
        <w:tc>
          <w:tcPr>
            <w:tcW w:w="170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INTEGER</w:t>
            </w:r>
          </w:p>
        </w:tc>
        <w:tc>
          <w:tcPr>
            <w:tcW w:w="158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FK</w:t>
            </w:r>
          </w:p>
        </w:tc>
        <w:tc>
          <w:tcPr>
            <w:tcW w:w="238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Venda vinculada (Venda)</w:t>
            </w:r>
          </w:p>
        </w:tc>
      </w:tr>
    </w:tbl>
    <w:p>
      <w:pPr>
        <w:pStyle w:val="Normal"/>
        <w:spacing w:lineRule="auto" w:line="240" w:before="68" w:after="142"/>
        <w:jc w:val="center"/>
        <w:rPr>
          <w:rFonts w:ascii="Times New Roman" w:hAnsi="Times New Roman"/>
          <w:color w:val="000000"/>
          <w:sz w:val="20"/>
        </w:rPr>
      </w:pPr>
      <w:r>
        <w:rPr>
          <w:color w:val="000000"/>
          <w:sz w:val="20"/>
        </w:rPr>
        <w:t>Fonte: Os autores (2026).</w:t>
      </w:r>
      <w:r>
        <w:br w:type="page"/>
      </w:r>
    </w:p>
    <w:p>
      <w:pPr>
        <w:pStyle w:val="Heading2"/>
        <w:keepNext w:val="true"/>
        <w:spacing w:before="0" w:after="159"/>
        <w:rPr>
          <w:rFonts w:ascii="Times New Roman" w:hAnsi="Times New Roman"/>
          <w:b/>
          <w:color w:val="000000"/>
          <w:sz w:val="24"/>
        </w:rPr>
      </w:pPr>
      <w:r>
        <w:rPr>
          <w:rFonts w:ascii="Times New Roman" w:hAnsi="Times New Roman"/>
          <w:b/>
          <w:color w:val="000000"/>
          <w:sz w:val="24"/>
        </w:rPr>
        <w:t>4.3 Dicionário de dados continuidade</w:t>
      </w:r>
    </w:p>
    <w:p>
      <w:pPr>
        <w:pStyle w:val="Heading3"/>
        <w:keepNext w:val="true"/>
        <w:spacing w:before="198" w:after="125"/>
        <w:rPr>
          <w:rFonts w:ascii="Times New Roman" w:hAnsi="Times New Roman"/>
          <w:b/>
          <w:color w:val="000000"/>
          <w:sz w:val="24"/>
        </w:rPr>
      </w:pPr>
      <w:r>
        <w:rPr>
          <w:rFonts w:ascii="Times New Roman" w:hAnsi="Times New Roman"/>
          <w:b/>
          <w:color w:val="000000"/>
          <w:sz w:val="24"/>
        </w:rPr>
        <w:t>4.3.8 Tabela ordem_servico</w:t>
      </w:r>
    </w:p>
    <w:p>
      <w:pPr>
        <w:pStyle w:val="Normal"/>
        <w:keepNext w:val="true"/>
        <w:spacing w:lineRule="auto" w:line="276" w:before="102" w:after="113"/>
        <w:jc w:val="center"/>
        <w:rPr>
          <w:rFonts w:ascii="Times New Roman" w:hAnsi="Times New Roman"/>
          <w:color w:val="000000"/>
          <w:sz w:val="20"/>
        </w:rPr>
      </w:pPr>
      <w:r>
        <w:rPr>
          <w:color w:val="000000"/>
          <w:sz w:val="20"/>
        </w:rPr>
        <w:t>Tabela 9 – Dicionário da tabela ordem_servico</w:t>
      </w:r>
    </w:p>
    <w:tbl>
      <w:tblPr>
        <w:tblW w:w="9071" w:type="dxa"/>
        <w:jc w:val="start"/>
        <w:tblInd w:w="-5" w:type="dxa"/>
        <w:tblLayout w:type="fixed"/>
        <w:tblCellMar>
          <w:top w:w="68" w:type="dxa"/>
          <w:start w:w="68" w:type="dxa"/>
          <w:bottom w:w="68" w:type="dxa"/>
          <w:end w:w="68" w:type="dxa"/>
        </w:tblCellMar>
      </w:tblPr>
      <w:tblGrid>
        <w:gridCol w:w="3402"/>
        <w:gridCol w:w="1701"/>
        <w:gridCol w:w="1587"/>
        <w:gridCol w:w="2381"/>
      </w:tblGrid>
      <w:tr>
        <w:trPr>
          <w:tblHeader w:val="true"/>
          <w:cantSplit/>
        </w:trPr>
        <w:tc>
          <w:tcPr>
            <w:tcW w:w="3402" w:type="dxa"/>
            <w:tcBorders>
              <w:top w:val="single" w:sz="4" w:space="0" w:color="D9D9D9"/>
              <w:start w:val="single" w:sz="4" w:space="0" w:color="D9D9D9"/>
              <w:bottom w:val="single" w:sz="4" w:space="0" w:color="D9D9D9"/>
              <w:end w:val="single" w:sz="4" w:space="0" w:color="D9D9D9"/>
            </w:tcBorders>
            <w:shd w:fill="E7E6E6" w:val="clear"/>
            <w:vAlign w:val="center"/>
          </w:tcPr>
          <w:p>
            <w:pPr>
              <w:pStyle w:val="Normal"/>
              <w:keepNext w:val="true"/>
              <w:spacing w:lineRule="auto" w:line="264" w:before="0" w:after="0"/>
              <w:jc w:val="center"/>
              <w:rPr>
                <w:rFonts w:ascii="Times New Roman" w:hAnsi="Times New Roman"/>
                <w:b/>
                <w:color w:val="000000"/>
                <w:sz w:val="19"/>
              </w:rPr>
            </w:pPr>
            <w:r>
              <w:rPr>
                <w:b/>
                <w:color w:val="000000"/>
                <w:sz w:val="19"/>
              </w:rPr>
              <w:t>Campo</w:t>
            </w:r>
          </w:p>
        </w:tc>
        <w:tc>
          <w:tcPr>
            <w:tcW w:w="1701" w:type="dxa"/>
            <w:tcBorders>
              <w:top w:val="single" w:sz="4" w:space="0" w:color="D9D9D9"/>
              <w:start w:val="single" w:sz="4" w:space="0" w:color="D9D9D9"/>
              <w:bottom w:val="single" w:sz="4" w:space="0" w:color="D9D9D9"/>
              <w:end w:val="single" w:sz="4" w:space="0" w:color="D9D9D9"/>
            </w:tcBorders>
            <w:shd w:fill="E7E6E6" w:val="clear"/>
            <w:vAlign w:val="center"/>
          </w:tcPr>
          <w:p>
            <w:pPr>
              <w:pStyle w:val="Normal"/>
              <w:spacing w:lineRule="auto" w:line="264" w:before="0" w:after="0"/>
              <w:jc w:val="center"/>
              <w:rPr>
                <w:rFonts w:ascii="Times New Roman" w:hAnsi="Times New Roman"/>
                <w:b/>
                <w:color w:val="000000"/>
                <w:sz w:val="19"/>
              </w:rPr>
            </w:pPr>
            <w:r>
              <w:rPr>
                <w:b/>
                <w:color w:val="000000"/>
                <w:sz w:val="19"/>
              </w:rPr>
              <w:t>Tipo</w:t>
            </w:r>
          </w:p>
        </w:tc>
        <w:tc>
          <w:tcPr>
            <w:tcW w:w="1587" w:type="dxa"/>
            <w:tcBorders>
              <w:top w:val="single" w:sz="4" w:space="0" w:color="D9D9D9"/>
              <w:start w:val="single" w:sz="4" w:space="0" w:color="D9D9D9"/>
              <w:bottom w:val="single" w:sz="4" w:space="0" w:color="D9D9D9"/>
              <w:end w:val="single" w:sz="4" w:space="0" w:color="D9D9D9"/>
            </w:tcBorders>
            <w:shd w:fill="E7E6E6" w:val="clear"/>
            <w:vAlign w:val="center"/>
          </w:tcPr>
          <w:p>
            <w:pPr>
              <w:pStyle w:val="Normal"/>
              <w:spacing w:lineRule="auto" w:line="264" w:before="0" w:after="0"/>
              <w:jc w:val="center"/>
              <w:rPr>
                <w:rFonts w:ascii="Times New Roman" w:hAnsi="Times New Roman"/>
                <w:b/>
                <w:color w:val="000000"/>
                <w:sz w:val="19"/>
              </w:rPr>
            </w:pPr>
            <w:r>
              <w:rPr>
                <w:b/>
                <w:color w:val="000000"/>
                <w:sz w:val="19"/>
              </w:rPr>
              <w:t>Restrições</w:t>
            </w:r>
          </w:p>
        </w:tc>
        <w:tc>
          <w:tcPr>
            <w:tcW w:w="2381" w:type="dxa"/>
            <w:tcBorders>
              <w:top w:val="single" w:sz="4" w:space="0" w:color="D9D9D9"/>
              <w:start w:val="single" w:sz="4" w:space="0" w:color="D9D9D9"/>
              <w:bottom w:val="single" w:sz="4" w:space="0" w:color="D9D9D9"/>
              <w:end w:val="single" w:sz="4" w:space="0" w:color="D9D9D9"/>
            </w:tcBorders>
            <w:shd w:fill="E7E6E6" w:val="clear"/>
            <w:vAlign w:val="center"/>
          </w:tcPr>
          <w:p>
            <w:pPr>
              <w:pStyle w:val="Normal"/>
              <w:spacing w:lineRule="auto" w:line="264" w:before="0" w:after="0"/>
              <w:jc w:val="center"/>
              <w:rPr>
                <w:rFonts w:ascii="Times New Roman" w:hAnsi="Times New Roman"/>
                <w:b/>
                <w:color w:val="000000"/>
                <w:sz w:val="19"/>
              </w:rPr>
            </w:pPr>
            <w:r>
              <w:rPr>
                <w:b/>
                <w:color w:val="000000"/>
                <w:sz w:val="19"/>
              </w:rPr>
              <w:t>Descrição</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ordem_servico_id</w:t>
            </w:r>
          </w:p>
        </w:tc>
        <w:tc>
          <w:tcPr>
            <w:tcW w:w="170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INTEGER</w:t>
            </w:r>
          </w:p>
        </w:tc>
        <w:tc>
          <w:tcPr>
            <w:tcW w:w="158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PK, IDENTITY</w:t>
            </w:r>
          </w:p>
        </w:tc>
        <w:tc>
          <w:tcPr>
            <w:tcW w:w="238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Identificador</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ordem_servico_numero</w:t>
            </w:r>
          </w:p>
        </w:tc>
        <w:tc>
          <w:tcPr>
            <w:tcW w:w="170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VARCHAR(255)</w:t>
            </w:r>
          </w:p>
        </w:tc>
        <w:tc>
          <w:tcPr>
            <w:tcW w:w="158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NN, UNIQUE</w:t>
            </w:r>
          </w:p>
        </w:tc>
        <w:tc>
          <w:tcPr>
            <w:tcW w:w="238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Número de identificação</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ordem_servico_data_abertura</w:t>
            </w:r>
          </w:p>
        </w:tc>
        <w:tc>
          <w:tcPr>
            <w:tcW w:w="170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TIMESTAMP</w:t>
            </w:r>
          </w:p>
        </w:tc>
        <w:tc>
          <w:tcPr>
            <w:tcW w:w="158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NN</w:t>
            </w:r>
          </w:p>
        </w:tc>
        <w:tc>
          <w:tcPr>
            <w:tcW w:w="238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Data e hora da abertura</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ordem_servico_data_previsao</w:t>
            </w:r>
          </w:p>
        </w:tc>
        <w:tc>
          <w:tcPr>
            <w:tcW w:w="170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DATE</w:t>
            </w:r>
          </w:p>
        </w:tc>
        <w:tc>
          <w:tcPr>
            <w:tcW w:w="158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Opcional</w:t>
            </w:r>
          </w:p>
        </w:tc>
        <w:tc>
          <w:tcPr>
            <w:tcW w:w="238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Previsão de entrega</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ordem_servico_data_conclusao</w:t>
            </w:r>
          </w:p>
        </w:tc>
        <w:tc>
          <w:tcPr>
            <w:tcW w:w="170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TIMESTAMP</w:t>
            </w:r>
          </w:p>
        </w:tc>
        <w:tc>
          <w:tcPr>
            <w:tcW w:w="158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Opcional</w:t>
            </w:r>
          </w:p>
        </w:tc>
        <w:tc>
          <w:tcPr>
            <w:tcW w:w="238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Conclusão ou cancelamento</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ordem_servico_status</w:t>
            </w:r>
          </w:p>
        </w:tc>
        <w:tc>
          <w:tcPr>
            <w:tcW w:w="170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VARCHAR(255)</w:t>
            </w:r>
          </w:p>
        </w:tc>
        <w:tc>
          <w:tcPr>
            <w:tcW w:w="158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NN</w:t>
            </w:r>
          </w:p>
        </w:tc>
        <w:tc>
          <w:tcPr>
            <w:tcW w:w="238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Situação do registro</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ordem_servico_descricao</w:t>
            </w:r>
          </w:p>
        </w:tc>
        <w:tc>
          <w:tcPr>
            <w:tcW w:w="170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VARCHAR(1000)</w:t>
            </w:r>
          </w:p>
        </w:tc>
        <w:tc>
          <w:tcPr>
            <w:tcW w:w="158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NN</w:t>
            </w:r>
          </w:p>
        </w:tc>
        <w:tc>
          <w:tcPr>
            <w:tcW w:w="238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Descrição</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ordem_servico_diagnostico</w:t>
            </w:r>
          </w:p>
        </w:tc>
        <w:tc>
          <w:tcPr>
            <w:tcW w:w="170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VARCHAR(1000)</w:t>
            </w:r>
          </w:p>
        </w:tc>
        <w:tc>
          <w:tcPr>
            <w:tcW w:w="158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Opcional</w:t>
            </w:r>
          </w:p>
        </w:tc>
        <w:tc>
          <w:tcPr>
            <w:tcW w:w="238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Diagnóstico</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ordem_servico_km</w:t>
            </w:r>
          </w:p>
        </w:tc>
        <w:tc>
          <w:tcPr>
            <w:tcW w:w="170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INTEGER</w:t>
            </w:r>
          </w:p>
        </w:tc>
        <w:tc>
          <w:tcPr>
            <w:tcW w:w="158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Opcional</w:t>
            </w:r>
          </w:p>
        </w:tc>
        <w:tc>
          <w:tcPr>
            <w:tcW w:w="238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Quilometragem</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ordem_servico_valor_servicos</w:t>
            </w:r>
          </w:p>
        </w:tc>
        <w:tc>
          <w:tcPr>
            <w:tcW w:w="170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DOUBLE</w:t>
            </w:r>
          </w:p>
        </w:tc>
        <w:tc>
          <w:tcPr>
            <w:tcW w:w="158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NN</w:t>
            </w:r>
          </w:p>
        </w:tc>
        <w:tc>
          <w:tcPr>
            <w:tcW w:w="238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Subtotal dos serviços</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ordem_servico_valor_pecas</w:t>
            </w:r>
          </w:p>
        </w:tc>
        <w:tc>
          <w:tcPr>
            <w:tcW w:w="170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DOUBLE</w:t>
            </w:r>
          </w:p>
        </w:tc>
        <w:tc>
          <w:tcPr>
            <w:tcW w:w="158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NN</w:t>
            </w:r>
          </w:p>
        </w:tc>
        <w:tc>
          <w:tcPr>
            <w:tcW w:w="238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Subtotal das peças</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ordem_servico_desconto</w:t>
            </w:r>
          </w:p>
        </w:tc>
        <w:tc>
          <w:tcPr>
            <w:tcW w:w="170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DOUBLE</w:t>
            </w:r>
          </w:p>
        </w:tc>
        <w:tc>
          <w:tcPr>
            <w:tcW w:w="158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NN</w:t>
            </w:r>
          </w:p>
        </w:tc>
        <w:tc>
          <w:tcPr>
            <w:tcW w:w="238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Desconto concedido</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ordem_servico_valor_total</w:t>
            </w:r>
          </w:p>
        </w:tc>
        <w:tc>
          <w:tcPr>
            <w:tcW w:w="170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DOUBLE</w:t>
            </w:r>
          </w:p>
        </w:tc>
        <w:tc>
          <w:tcPr>
            <w:tcW w:w="158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NN</w:t>
            </w:r>
          </w:p>
        </w:tc>
        <w:tc>
          <w:tcPr>
            <w:tcW w:w="238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Valor total</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ordem_servico_responsavel</w:t>
            </w:r>
          </w:p>
        </w:tc>
        <w:tc>
          <w:tcPr>
            <w:tcW w:w="170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VARCHAR(255)</w:t>
            </w:r>
          </w:p>
        </w:tc>
        <w:tc>
          <w:tcPr>
            <w:tcW w:w="158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Opcional</w:t>
            </w:r>
          </w:p>
        </w:tc>
        <w:tc>
          <w:tcPr>
            <w:tcW w:w="238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Nome do responsável</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pessoa_id</w:t>
            </w:r>
          </w:p>
        </w:tc>
        <w:tc>
          <w:tcPr>
            <w:tcW w:w="170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INTEGER</w:t>
            </w:r>
          </w:p>
        </w:tc>
        <w:tc>
          <w:tcPr>
            <w:tcW w:w="158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FK, NN</w:t>
            </w:r>
          </w:p>
        </w:tc>
        <w:tc>
          <w:tcPr>
            <w:tcW w:w="238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Cliente vinculado (Pessoa)</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ordem_servico_possui_veiculo</w:t>
            </w:r>
          </w:p>
        </w:tc>
        <w:tc>
          <w:tcPr>
            <w:tcW w:w="170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BOOLEAN</w:t>
            </w:r>
          </w:p>
        </w:tc>
        <w:tc>
          <w:tcPr>
            <w:tcW w:w="158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NN</w:t>
            </w:r>
          </w:p>
        </w:tc>
        <w:tc>
          <w:tcPr>
            <w:tcW w:w="238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Indica atendimento com veículo</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ordem_servico_veiculo_placa</w:t>
            </w:r>
          </w:p>
        </w:tc>
        <w:tc>
          <w:tcPr>
            <w:tcW w:w="170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VARCHAR(255)</w:t>
            </w:r>
          </w:p>
        </w:tc>
        <w:tc>
          <w:tcPr>
            <w:tcW w:w="158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Opcional</w:t>
            </w:r>
          </w:p>
        </w:tc>
        <w:tc>
          <w:tcPr>
            <w:tcW w:w="238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Placa informada</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ordem_servico_veiculo_marca</w:t>
            </w:r>
          </w:p>
        </w:tc>
        <w:tc>
          <w:tcPr>
            <w:tcW w:w="170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VARCHAR(255)</w:t>
            </w:r>
          </w:p>
        </w:tc>
        <w:tc>
          <w:tcPr>
            <w:tcW w:w="158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Opcional</w:t>
            </w:r>
          </w:p>
        </w:tc>
        <w:tc>
          <w:tcPr>
            <w:tcW w:w="238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Marca informada</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ordem_servico_veiculo_modelo</w:t>
            </w:r>
          </w:p>
        </w:tc>
        <w:tc>
          <w:tcPr>
            <w:tcW w:w="170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VARCHAR(255)</w:t>
            </w:r>
          </w:p>
        </w:tc>
        <w:tc>
          <w:tcPr>
            <w:tcW w:w="158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Opcional</w:t>
            </w:r>
          </w:p>
        </w:tc>
        <w:tc>
          <w:tcPr>
            <w:tcW w:w="238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Modelo informado</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ordem_servico_veiculo_ano</w:t>
            </w:r>
          </w:p>
        </w:tc>
        <w:tc>
          <w:tcPr>
            <w:tcW w:w="170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INTEGER</w:t>
            </w:r>
          </w:p>
        </w:tc>
        <w:tc>
          <w:tcPr>
            <w:tcW w:w="158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Opcional</w:t>
            </w:r>
          </w:p>
        </w:tc>
        <w:tc>
          <w:tcPr>
            <w:tcW w:w="238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Ano informado</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ordem_servico_forma_pagamento</w:t>
            </w:r>
          </w:p>
        </w:tc>
        <w:tc>
          <w:tcPr>
            <w:tcW w:w="170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VARCHAR(255)</w:t>
            </w:r>
          </w:p>
        </w:tc>
        <w:tc>
          <w:tcPr>
            <w:tcW w:w="158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Opcional</w:t>
            </w:r>
          </w:p>
        </w:tc>
        <w:tc>
          <w:tcPr>
            <w:tcW w:w="238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Forma do recebimento integral</w:t>
            </w:r>
          </w:p>
        </w:tc>
      </w:tr>
    </w:tbl>
    <w:p>
      <w:pPr>
        <w:pStyle w:val="Normal"/>
        <w:spacing w:lineRule="auto" w:line="240" w:before="68" w:after="142"/>
        <w:jc w:val="center"/>
        <w:rPr>
          <w:rFonts w:ascii="Times New Roman" w:hAnsi="Times New Roman"/>
          <w:color w:val="000000"/>
          <w:sz w:val="20"/>
        </w:rPr>
      </w:pPr>
      <w:r>
        <w:rPr>
          <w:color w:val="000000"/>
          <w:sz w:val="20"/>
        </w:rPr>
        <w:t>Fonte: Os autores (2026).</w:t>
      </w:r>
      <w:r>
        <w:br w:type="page"/>
      </w:r>
    </w:p>
    <w:p>
      <w:pPr>
        <w:pStyle w:val="Heading2"/>
        <w:keepNext w:val="true"/>
        <w:spacing w:before="0" w:after="159"/>
        <w:rPr>
          <w:rFonts w:ascii="Times New Roman" w:hAnsi="Times New Roman"/>
          <w:b/>
          <w:color w:val="000000"/>
          <w:sz w:val="24"/>
        </w:rPr>
      </w:pPr>
      <w:r>
        <w:rPr>
          <w:rFonts w:ascii="Times New Roman" w:hAnsi="Times New Roman"/>
          <w:b/>
          <w:color w:val="000000"/>
          <w:sz w:val="24"/>
        </w:rPr>
        <w:t>4.3 Dicionário de dados continuidade</w:t>
      </w:r>
    </w:p>
    <w:p>
      <w:pPr>
        <w:pStyle w:val="Heading3"/>
        <w:keepNext w:val="true"/>
        <w:spacing w:before="198" w:after="125"/>
        <w:rPr>
          <w:rFonts w:ascii="Times New Roman" w:hAnsi="Times New Roman"/>
          <w:b/>
          <w:color w:val="000000"/>
          <w:sz w:val="24"/>
        </w:rPr>
      </w:pPr>
      <w:r>
        <w:rPr>
          <w:rFonts w:ascii="Times New Roman" w:hAnsi="Times New Roman"/>
          <w:b/>
          <w:color w:val="000000"/>
          <w:sz w:val="24"/>
        </w:rPr>
        <w:t>4.3.9 Tabela item_os</w:t>
      </w:r>
    </w:p>
    <w:p>
      <w:pPr>
        <w:pStyle w:val="Normal"/>
        <w:keepNext w:val="true"/>
        <w:spacing w:lineRule="auto" w:line="276" w:before="102" w:after="113"/>
        <w:jc w:val="center"/>
        <w:rPr>
          <w:rFonts w:ascii="Times New Roman" w:hAnsi="Times New Roman"/>
          <w:color w:val="000000"/>
          <w:sz w:val="20"/>
        </w:rPr>
      </w:pPr>
      <w:r>
        <w:rPr>
          <w:color w:val="000000"/>
          <w:sz w:val="20"/>
        </w:rPr>
        <w:t>Tabela 10 – Dicionário da tabela item_os</w:t>
      </w:r>
    </w:p>
    <w:tbl>
      <w:tblPr>
        <w:tblW w:w="9071" w:type="dxa"/>
        <w:jc w:val="start"/>
        <w:tblInd w:w="-5" w:type="dxa"/>
        <w:tblLayout w:type="fixed"/>
        <w:tblCellMar>
          <w:top w:w="68" w:type="dxa"/>
          <w:start w:w="68" w:type="dxa"/>
          <w:bottom w:w="68" w:type="dxa"/>
          <w:end w:w="68" w:type="dxa"/>
        </w:tblCellMar>
      </w:tblPr>
      <w:tblGrid>
        <w:gridCol w:w="3402"/>
        <w:gridCol w:w="1701"/>
        <w:gridCol w:w="1587"/>
        <w:gridCol w:w="2381"/>
      </w:tblGrid>
      <w:tr>
        <w:trPr>
          <w:tblHeader w:val="true"/>
          <w:cantSplit/>
        </w:trPr>
        <w:tc>
          <w:tcPr>
            <w:tcW w:w="3402" w:type="dxa"/>
            <w:tcBorders>
              <w:top w:val="single" w:sz="4" w:space="0" w:color="D9D9D9"/>
              <w:start w:val="single" w:sz="4" w:space="0" w:color="D9D9D9"/>
              <w:bottom w:val="single" w:sz="4" w:space="0" w:color="D9D9D9"/>
              <w:end w:val="single" w:sz="4" w:space="0" w:color="D9D9D9"/>
            </w:tcBorders>
            <w:shd w:fill="E7E6E6" w:val="clear"/>
            <w:vAlign w:val="center"/>
          </w:tcPr>
          <w:p>
            <w:pPr>
              <w:pStyle w:val="Normal"/>
              <w:keepNext w:val="true"/>
              <w:spacing w:lineRule="auto" w:line="264" w:before="0" w:after="0"/>
              <w:jc w:val="center"/>
              <w:rPr>
                <w:rFonts w:ascii="Times New Roman" w:hAnsi="Times New Roman"/>
                <w:b/>
                <w:color w:val="000000"/>
                <w:sz w:val="19"/>
              </w:rPr>
            </w:pPr>
            <w:r>
              <w:rPr>
                <w:b/>
                <w:color w:val="000000"/>
                <w:sz w:val="19"/>
              </w:rPr>
              <w:t>Campo</w:t>
            </w:r>
          </w:p>
        </w:tc>
        <w:tc>
          <w:tcPr>
            <w:tcW w:w="1701" w:type="dxa"/>
            <w:tcBorders>
              <w:top w:val="single" w:sz="4" w:space="0" w:color="D9D9D9"/>
              <w:start w:val="single" w:sz="4" w:space="0" w:color="D9D9D9"/>
              <w:bottom w:val="single" w:sz="4" w:space="0" w:color="D9D9D9"/>
              <w:end w:val="single" w:sz="4" w:space="0" w:color="D9D9D9"/>
            </w:tcBorders>
            <w:shd w:fill="E7E6E6" w:val="clear"/>
            <w:vAlign w:val="center"/>
          </w:tcPr>
          <w:p>
            <w:pPr>
              <w:pStyle w:val="Normal"/>
              <w:spacing w:lineRule="auto" w:line="264" w:before="0" w:after="0"/>
              <w:jc w:val="center"/>
              <w:rPr>
                <w:rFonts w:ascii="Times New Roman" w:hAnsi="Times New Roman"/>
                <w:b/>
                <w:color w:val="000000"/>
                <w:sz w:val="19"/>
              </w:rPr>
            </w:pPr>
            <w:r>
              <w:rPr>
                <w:b/>
                <w:color w:val="000000"/>
                <w:sz w:val="19"/>
              </w:rPr>
              <w:t>Tipo</w:t>
            </w:r>
          </w:p>
        </w:tc>
        <w:tc>
          <w:tcPr>
            <w:tcW w:w="1587" w:type="dxa"/>
            <w:tcBorders>
              <w:top w:val="single" w:sz="4" w:space="0" w:color="D9D9D9"/>
              <w:start w:val="single" w:sz="4" w:space="0" w:color="D9D9D9"/>
              <w:bottom w:val="single" w:sz="4" w:space="0" w:color="D9D9D9"/>
              <w:end w:val="single" w:sz="4" w:space="0" w:color="D9D9D9"/>
            </w:tcBorders>
            <w:shd w:fill="E7E6E6" w:val="clear"/>
            <w:vAlign w:val="center"/>
          </w:tcPr>
          <w:p>
            <w:pPr>
              <w:pStyle w:val="Normal"/>
              <w:spacing w:lineRule="auto" w:line="264" w:before="0" w:after="0"/>
              <w:jc w:val="center"/>
              <w:rPr>
                <w:rFonts w:ascii="Times New Roman" w:hAnsi="Times New Roman"/>
                <w:b/>
                <w:color w:val="000000"/>
                <w:sz w:val="19"/>
              </w:rPr>
            </w:pPr>
            <w:r>
              <w:rPr>
                <w:b/>
                <w:color w:val="000000"/>
                <w:sz w:val="19"/>
              </w:rPr>
              <w:t>Restrições</w:t>
            </w:r>
          </w:p>
        </w:tc>
        <w:tc>
          <w:tcPr>
            <w:tcW w:w="2381" w:type="dxa"/>
            <w:tcBorders>
              <w:top w:val="single" w:sz="4" w:space="0" w:color="D9D9D9"/>
              <w:start w:val="single" w:sz="4" w:space="0" w:color="D9D9D9"/>
              <w:bottom w:val="single" w:sz="4" w:space="0" w:color="D9D9D9"/>
              <w:end w:val="single" w:sz="4" w:space="0" w:color="D9D9D9"/>
            </w:tcBorders>
            <w:shd w:fill="E7E6E6" w:val="clear"/>
            <w:vAlign w:val="center"/>
          </w:tcPr>
          <w:p>
            <w:pPr>
              <w:pStyle w:val="Normal"/>
              <w:spacing w:lineRule="auto" w:line="264" w:before="0" w:after="0"/>
              <w:jc w:val="center"/>
              <w:rPr>
                <w:rFonts w:ascii="Times New Roman" w:hAnsi="Times New Roman"/>
                <w:b/>
                <w:color w:val="000000"/>
                <w:sz w:val="19"/>
              </w:rPr>
            </w:pPr>
            <w:r>
              <w:rPr>
                <w:b/>
                <w:color w:val="000000"/>
                <w:sz w:val="19"/>
              </w:rPr>
              <w:t>Descrição</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item_os_id</w:t>
            </w:r>
          </w:p>
        </w:tc>
        <w:tc>
          <w:tcPr>
            <w:tcW w:w="170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INTEGER</w:t>
            </w:r>
          </w:p>
        </w:tc>
        <w:tc>
          <w:tcPr>
            <w:tcW w:w="158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PK, IDENTITY</w:t>
            </w:r>
          </w:p>
        </w:tc>
        <w:tc>
          <w:tcPr>
            <w:tcW w:w="238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Identificador</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servico_id</w:t>
            </w:r>
          </w:p>
        </w:tc>
        <w:tc>
          <w:tcPr>
            <w:tcW w:w="170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INTEGER</w:t>
            </w:r>
          </w:p>
        </w:tc>
        <w:tc>
          <w:tcPr>
            <w:tcW w:w="158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FK</w:t>
            </w:r>
          </w:p>
        </w:tc>
        <w:tc>
          <w:tcPr>
            <w:tcW w:w="238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Serviço vinculado (Servico)</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item_os_descricao</w:t>
            </w:r>
          </w:p>
        </w:tc>
        <w:tc>
          <w:tcPr>
            <w:tcW w:w="170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VARCHAR(255)</w:t>
            </w:r>
          </w:p>
        </w:tc>
        <w:tc>
          <w:tcPr>
            <w:tcW w:w="158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NN</w:t>
            </w:r>
          </w:p>
        </w:tc>
        <w:tc>
          <w:tcPr>
            <w:tcW w:w="238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Descrição</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item_os_quantidade</w:t>
            </w:r>
          </w:p>
        </w:tc>
        <w:tc>
          <w:tcPr>
            <w:tcW w:w="170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INTEGER</w:t>
            </w:r>
          </w:p>
        </w:tc>
        <w:tc>
          <w:tcPr>
            <w:tcW w:w="158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NN</w:t>
            </w:r>
          </w:p>
        </w:tc>
        <w:tc>
          <w:tcPr>
            <w:tcW w:w="238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Quantidade</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item_os_valor_unitario</w:t>
            </w:r>
          </w:p>
        </w:tc>
        <w:tc>
          <w:tcPr>
            <w:tcW w:w="170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DOUBLE</w:t>
            </w:r>
          </w:p>
        </w:tc>
        <w:tc>
          <w:tcPr>
            <w:tcW w:w="158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NN</w:t>
            </w:r>
          </w:p>
        </w:tc>
        <w:tc>
          <w:tcPr>
            <w:tcW w:w="238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Valor unitário</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item_os_subtotal</w:t>
            </w:r>
          </w:p>
        </w:tc>
        <w:tc>
          <w:tcPr>
            <w:tcW w:w="170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DOUBLE</w:t>
            </w:r>
          </w:p>
        </w:tc>
        <w:tc>
          <w:tcPr>
            <w:tcW w:w="158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NN</w:t>
            </w:r>
          </w:p>
        </w:tc>
        <w:tc>
          <w:tcPr>
            <w:tcW w:w="238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Quantidade vezes valor unitário</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ordem_servico_id</w:t>
            </w:r>
          </w:p>
        </w:tc>
        <w:tc>
          <w:tcPr>
            <w:tcW w:w="170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INTEGER</w:t>
            </w:r>
          </w:p>
        </w:tc>
        <w:tc>
          <w:tcPr>
            <w:tcW w:w="158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FK, NN</w:t>
            </w:r>
          </w:p>
        </w:tc>
        <w:tc>
          <w:tcPr>
            <w:tcW w:w="238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OS vinculada (OrdemServico)</w:t>
            </w:r>
          </w:p>
        </w:tc>
      </w:tr>
    </w:tbl>
    <w:p>
      <w:pPr>
        <w:pStyle w:val="Normal"/>
        <w:spacing w:lineRule="auto" w:line="240" w:before="68" w:after="142"/>
        <w:jc w:val="center"/>
        <w:rPr>
          <w:rFonts w:ascii="Times New Roman" w:hAnsi="Times New Roman"/>
          <w:color w:val="000000"/>
          <w:sz w:val="20"/>
        </w:rPr>
      </w:pPr>
      <w:r>
        <w:rPr>
          <w:color w:val="000000"/>
          <w:sz w:val="20"/>
        </w:rPr>
        <w:t>Fonte: Os autores (2026).</w:t>
      </w:r>
    </w:p>
    <w:p>
      <w:pPr>
        <w:pStyle w:val="Heading3"/>
        <w:keepNext w:val="true"/>
        <w:spacing w:before="198" w:after="125"/>
        <w:rPr>
          <w:rFonts w:ascii="Times New Roman" w:hAnsi="Times New Roman"/>
          <w:b/>
          <w:color w:val="000000"/>
          <w:sz w:val="24"/>
        </w:rPr>
      </w:pPr>
      <w:r>
        <w:rPr>
          <w:rFonts w:ascii="Times New Roman" w:hAnsi="Times New Roman"/>
          <w:b/>
          <w:color w:val="000000"/>
          <w:sz w:val="24"/>
        </w:rPr>
        <w:t>4.3.10 Tabela item_peca</w:t>
      </w:r>
    </w:p>
    <w:p>
      <w:pPr>
        <w:pStyle w:val="Normal"/>
        <w:keepNext w:val="true"/>
        <w:spacing w:lineRule="auto" w:line="276" w:before="102" w:after="113"/>
        <w:jc w:val="center"/>
        <w:rPr>
          <w:rFonts w:ascii="Times New Roman" w:hAnsi="Times New Roman"/>
          <w:color w:val="000000"/>
          <w:sz w:val="20"/>
        </w:rPr>
      </w:pPr>
      <w:r>
        <w:rPr>
          <w:color w:val="000000"/>
          <w:sz w:val="20"/>
        </w:rPr>
        <w:t>Tabela 11 – Dicionário da tabela item_peca</w:t>
      </w:r>
    </w:p>
    <w:tbl>
      <w:tblPr>
        <w:tblW w:w="9071" w:type="dxa"/>
        <w:jc w:val="start"/>
        <w:tblInd w:w="-5" w:type="dxa"/>
        <w:tblLayout w:type="fixed"/>
        <w:tblCellMar>
          <w:top w:w="68" w:type="dxa"/>
          <w:start w:w="68" w:type="dxa"/>
          <w:bottom w:w="68" w:type="dxa"/>
          <w:end w:w="68" w:type="dxa"/>
        </w:tblCellMar>
      </w:tblPr>
      <w:tblGrid>
        <w:gridCol w:w="3402"/>
        <w:gridCol w:w="1701"/>
        <w:gridCol w:w="1587"/>
        <w:gridCol w:w="2381"/>
      </w:tblGrid>
      <w:tr>
        <w:trPr>
          <w:tblHeader w:val="true"/>
          <w:cantSplit/>
        </w:trPr>
        <w:tc>
          <w:tcPr>
            <w:tcW w:w="3402" w:type="dxa"/>
            <w:tcBorders>
              <w:top w:val="single" w:sz="4" w:space="0" w:color="D9D9D9"/>
              <w:start w:val="single" w:sz="4" w:space="0" w:color="D9D9D9"/>
              <w:bottom w:val="single" w:sz="4" w:space="0" w:color="D9D9D9"/>
              <w:end w:val="single" w:sz="4" w:space="0" w:color="D9D9D9"/>
            </w:tcBorders>
            <w:shd w:fill="E7E6E6" w:val="clear"/>
            <w:vAlign w:val="center"/>
          </w:tcPr>
          <w:p>
            <w:pPr>
              <w:pStyle w:val="Normal"/>
              <w:keepNext w:val="true"/>
              <w:spacing w:lineRule="auto" w:line="264" w:before="0" w:after="0"/>
              <w:jc w:val="center"/>
              <w:rPr>
                <w:rFonts w:ascii="Times New Roman" w:hAnsi="Times New Roman"/>
                <w:b/>
                <w:color w:val="000000"/>
                <w:sz w:val="19"/>
              </w:rPr>
            </w:pPr>
            <w:r>
              <w:rPr>
                <w:b/>
                <w:color w:val="000000"/>
                <w:sz w:val="19"/>
              </w:rPr>
              <w:t>Campo</w:t>
            </w:r>
          </w:p>
        </w:tc>
        <w:tc>
          <w:tcPr>
            <w:tcW w:w="1701" w:type="dxa"/>
            <w:tcBorders>
              <w:top w:val="single" w:sz="4" w:space="0" w:color="D9D9D9"/>
              <w:start w:val="single" w:sz="4" w:space="0" w:color="D9D9D9"/>
              <w:bottom w:val="single" w:sz="4" w:space="0" w:color="D9D9D9"/>
              <w:end w:val="single" w:sz="4" w:space="0" w:color="D9D9D9"/>
            </w:tcBorders>
            <w:shd w:fill="E7E6E6" w:val="clear"/>
            <w:vAlign w:val="center"/>
          </w:tcPr>
          <w:p>
            <w:pPr>
              <w:pStyle w:val="Normal"/>
              <w:spacing w:lineRule="auto" w:line="264" w:before="0" w:after="0"/>
              <w:jc w:val="center"/>
              <w:rPr>
                <w:rFonts w:ascii="Times New Roman" w:hAnsi="Times New Roman"/>
                <w:b/>
                <w:color w:val="000000"/>
                <w:sz w:val="19"/>
              </w:rPr>
            </w:pPr>
            <w:r>
              <w:rPr>
                <w:b/>
                <w:color w:val="000000"/>
                <w:sz w:val="19"/>
              </w:rPr>
              <w:t>Tipo</w:t>
            </w:r>
          </w:p>
        </w:tc>
        <w:tc>
          <w:tcPr>
            <w:tcW w:w="1587" w:type="dxa"/>
            <w:tcBorders>
              <w:top w:val="single" w:sz="4" w:space="0" w:color="D9D9D9"/>
              <w:start w:val="single" w:sz="4" w:space="0" w:color="D9D9D9"/>
              <w:bottom w:val="single" w:sz="4" w:space="0" w:color="D9D9D9"/>
              <w:end w:val="single" w:sz="4" w:space="0" w:color="D9D9D9"/>
            </w:tcBorders>
            <w:shd w:fill="E7E6E6" w:val="clear"/>
            <w:vAlign w:val="center"/>
          </w:tcPr>
          <w:p>
            <w:pPr>
              <w:pStyle w:val="Normal"/>
              <w:spacing w:lineRule="auto" w:line="264" w:before="0" w:after="0"/>
              <w:jc w:val="center"/>
              <w:rPr>
                <w:rFonts w:ascii="Times New Roman" w:hAnsi="Times New Roman"/>
                <w:b/>
                <w:color w:val="000000"/>
                <w:sz w:val="19"/>
              </w:rPr>
            </w:pPr>
            <w:r>
              <w:rPr>
                <w:b/>
                <w:color w:val="000000"/>
                <w:sz w:val="19"/>
              </w:rPr>
              <w:t>Restrições</w:t>
            </w:r>
          </w:p>
        </w:tc>
        <w:tc>
          <w:tcPr>
            <w:tcW w:w="2381" w:type="dxa"/>
            <w:tcBorders>
              <w:top w:val="single" w:sz="4" w:space="0" w:color="D9D9D9"/>
              <w:start w:val="single" w:sz="4" w:space="0" w:color="D9D9D9"/>
              <w:bottom w:val="single" w:sz="4" w:space="0" w:color="D9D9D9"/>
              <w:end w:val="single" w:sz="4" w:space="0" w:color="D9D9D9"/>
            </w:tcBorders>
            <w:shd w:fill="E7E6E6" w:val="clear"/>
            <w:vAlign w:val="center"/>
          </w:tcPr>
          <w:p>
            <w:pPr>
              <w:pStyle w:val="Normal"/>
              <w:spacing w:lineRule="auto" w:line="264" w:before="0" w:after="0"/>
              <w:jc w:val="center"/>
              <w:rPr>
                <w:rFonts w:ascii="Times New Roman" w:hAnsi="Times New Roman"/>
                <w:b/>
                <w:color w:val="000000"/>
                <w:sz w:val="19"/>
              </w:rPr>
            </w:pPr>
            <w:r>
              <w:rPr>
                <w:b/>
                <w:color w:val="000000"/>
                <w:sz w:val="19"/>
              </w:rPr>
              <w:t>Descrição</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item_peca_id</w:t>
            </w:r>
          </w:p>
        </w:tc>
        <w:tc>
          <w:tcPr>
            <w:tcW w:w="170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INTEGER</w:t>
            </w:r>
          </w:p>
        </w:tc>
        <w:tc>
          <w:tcPr>
            <w:tcW w:w="158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PK, IDENTITY</w:t>
            </w:r>
          </w:p>
        </w:tc>
        <w:tc>
          <w:tcPr>
            <w:tcW w:w="238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Identificador</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item_peca_quantidade</w:t>
            </w:r>
          </w:p>
        </w:tc>
        <w:tc>
          <w:tcPr>
            <w:tcW w:w="170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INTEGER</w:t>
            </w:r>
          </w:p>
        </w:tc>
        <w:tc>
          <w:tcPr>
            <w:tcW w:w="158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NN</w:t>
            </w:r>
          </w:p>
        </w:tc>
        <w:tc>
          <w:tcPr>
            <w:tcW w:w="238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Quantidade</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item_peca_valor_unitario</w:t>
            </w:r>
          </w:p>
        </w:tc>
        <w:tc>
          <w:tcPr>
            <w:tcW w:w="170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DOUBLE</w:t>
            </w:r>
          </w:p>
        </w:tc>
        <w:tc>
          <w:tcPr>
            <w:tcW w:w="158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NN</w:t>
            </w:r>
          </w:p>
        </w:tc>
        <w:tc>
          <w:tcPr>
            <w:tcW w:w="238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Valor unitário</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item_peca_subtotal</w:t>
            </w:r>
          </w:p>
        </w:tc>
        <w:tc>
          <w:tcPr>
            <w:tcW w:w="170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DOUBLE</w:t>
            </w:r>
          </w:p>
        </w:tc>
        <w:tc>
          <w:tcPr>
            <w:tcW w:w="158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NN</w:t>
            </w:r>
          </w:p>
        </w:tc>
        <w:tc>
          <w:tcPr>
            <w:tcW w:w="238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Quantidade vezes valor unitário</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peca_id</w:t>
            </w:r>
          </w:p>
        </w:tc>
        <w:tc>
          <w:tcPr>
            <w:tcW w:w="170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INTEGER</w:t>
            </w:r>
          </w:p>
        </w:tc>
        <w:tc>
          <w:tcPr>
            <w:tcW w:w="158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FK, NN</w:t>
            </w:r>
          </w:p>
        </w:tc>
        <w:tc>
          <w:tcPr>
            <w:tcW w:w="238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Peça vinculada (Peca)</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ordem_servico_id</w:t>
            </w:r>
          </w:p>
        </w:tc>
        <w:tc>
          <w:tcPr>
            <w:tcW w:w="170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INTEGER</w:t>
            </w:r>
          </w:p>
        </w:tc>
        <w:tc>
          <w:tcPr>
            <w:tcW w:w="158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FK, NN</w:t>
            </w:r>
          </w:p>
        </w:tc>
        <w:tc>
          <w:tcPr>
            <w:tcW w:w="238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OS vinculada (OrdemServico)</w:t>
            </w:r>
          </w:p>
        </w:tc>
      </w:tr>
    </w:tbl>
    <w:p>
      <w:pPr>
        <w:pStyle w:val="Normal"/>
        <w:spacing w:lineRule="auto" w:line="240" w:before="68" w:after="142"/>
        <w:jc w:val="center"/>
        <w:rPr>
          <w:rFonts w:ascii="Times New Roman" w:hAnsi="Times New Roman"/>
          <w:color w:val="000000"/>
          <w:sz w:val="20"/>
        </w:rPr>
      </w:pPr>
      <w:r>
        <w:rPr>
          <w:color w:val="000000"/>
          <w:sz w:val="20"/>
        </w:rPr>
        <w:t>Fonte: Os autores (2026).</w:t>
      </w:r>
      <w:r>
        <w:br w:type="page"/>
      </w:r>
    </w:p>
    <w:p>
      <w:pPr>
        <w:pStyle w:val="Heading2"/>
        <w:keepNext w:val="true"/>
        <w:spacing w:before="0" w:after="159"/>
        <w:rPr>
          <w:rFonts w:ascii="Times New Roman" w:hAnsi="Times New Roman"/>
          <w:b/>
          <w:color w:val="000000"/>
          <w:sz w:val="24"/>
        </w:rPr>
      </w:pPr>
      <w:r>
        <w:rPr>
          <w:rFonts w:ascii="Times New Roman" w:hAnsi="Times New Roman"/>
          <w:b/>
          <w:color w:val="000000"/>
          <w:sz w:val="24"/>
        </w:rPr>
        <w:t>4.3 Dicionário de dados continuidade</w:t>
      </w:r>
    </w:p>
    <w:p>
      <w:pPr>
        <w:pStyle w:val="Heading3"/>
        <w:keepNext w:val="true"/>
        <w:spacing w:before="198" w:after="125"/>
        <w:rPr>
          <w:rFonts w:ascii="Times New Roman" w:hAnsi="Times New Roman"/>
          <w:b/>
          <w:color w:val="000000"/>
          <w:sz w:val="24"/>
        </w:rPr>
      </w:pPr>
      <w:r>
        <w:rPr>
          <w:rFonts w:ascii="Times New Roman" w:hAnsi="Times New Roman"/>
          <w:b/>
          <w:color w:val="000000"/>
          <w:sz w:val="24"/>
        </w:rPr>
        <w:t>4.3.11 Tabela venda</w:t>
      </w:r>
    </w:p>
    <w:p>
      <w:pPr>
        <w:pStyle w:val="Normal"/>
        <w:keepNext w:val="true"/>
        <w:spacing w:lineRule="auto" w:line="276" w:before="102" w:after="113"/>
        <w:jc w:val="center"/>
        <w:rPr>
          <w:rFonts w:ascii="Times New Roman" w:hAnsi="Times New Roman"/>
          <w:color w:val="000000"/>
          <w:sz w:val="20"/>
        </w:rPr>
      </w:pPr>
      <w:r>
        <w:rPr>
          <w:color w:val="000000"/>
          <w:sz w:val="20"/>
        </w:rPr>
        <w:t>Tabela 12 – Dicionário da tabela venda</w:t>
      </w:r>
    </w:p>
    <w:tbl>
      <w:tblPr>
        <w:tblW w:w="9071" w:type="dxa"/>
        <w:jc w:val="start"/>
        <w:tblInd w:w="-5" w:type="dxa"/>
        <w:tblLayout w:type="fixed"/>
        <w:tblCellMar>
          <w:top w:w="68" w:type="dxa"/>
          <w:start w:w="68" w:type="dxa"/>
          <w:bottom w:w="68" w:type="dxa"/>
          <w:end w:w="68" w:type="dxa"/>
        </w:tblCellMar>
      </w:tblPr>
      <w:tblGrid>
        <w:gridCol w:w="3402"/>
        <w:gridCol w:w="1701"/>
        <w:gridCol w:w="1587"/>
        <w:gridCol w:w="2381"/>
      </w:tblGrid>
      <w:tr>
        <w:trPr>
          <w:tblHeader w:val="true"/>
          <w:cantSplit/>
        </w:trPr>
        <w:tc>
          <w:tcPr>
            <w:tcW w:w="3402" w:type="dxa"/>
            <w:tcBorders>
              <w:top w:val="single" w:sz="4" w:space="0" w:color="D9D9D9"/>
              <w:start w:val="single" w:sz="4" w:space="0" w:color="D9D9D9"/>
              <w:bottom w:val="single" w:sz="4" w:space="0" w:color="D9D9D9"/>
              <w:end w:val="single" w:sz="4" w:space="0" w:color="D9D9D9"/>
            </w:tcBorders>
            <w:shd w:fill="E7E6E6" w:val="clear"/>
            <w:vAlign w:val="center"/>
          </w:tcPr>
          <w:p>
            <w:pPr>
              <w:pStyle w:val="Normal"/>
              <w:keepNext w:val="true"/>
              <w:spacing w:lineRule="auto" w:line="264" w:before="0" w:after="0"/>
              <w:jc w:val="center"/>
              <w:rPr>
                <w:rFonts w:ascii="Times New Roman" w:hAnsi="Times New Roman"/>
                <w:b/>
                <w:color w:val="000000"/>
                <w:sz w:val="19"/>
              </w:rPr>
            </w:pPr>
            <w:r>
              <w:rPr>
                <w:b/>
                <w:color w:val="000000"/>
                <w:sz w:val="19"/>
              </w:rPr>
              <w:t>Campo</w:t>
            </w:r>
          </w:p>
        </w:tc>
        <w:tc>
          <w:tcPr>
            <w:tcW w:w="1701" w:type="dxa"/>
            <w:tcBorders>
              <w:top w:val="single" w:sz="4" w:space="0" w:color="D9D9D9"/>
              <w:start w:val="single" w:sz="4" w:space="0" w:color="D9D9D9"/>
              <w:bottom w:val="single" w:sz="4" w:space="0" w:color="D9D9D9"/>
              <w:end w:val="single" w:sz="4" w:space="0" w:color="D9D9D9"/>
            </w:tcBorders>
            <w:shd w:fill="E7E6E6" w:val="clear"/>
            <w:vAlign w:val="center"/>
          </w:tcPr>
          <w:p>
            <w:pPr>
              <w:pStyle w:val="Normal"/>
              <w:spacing w:lineRule="auto" w:line="264" w:before="0" w:after="0"/>
              <w:jc w:val="center"/>
              <w:rPr>
                <w:rFonts w:ascii="Times New Roman" w:hAnsi="Times New Roman"/>
                <w:b/>
                <w:color w:val="000000"/>
                <w:sz w:val="19"/>
              </w:rPr>
            </w:pPr>
            <w:r>
              <w:rPr>
                <w:b/>
                <w:color w:val="000000"/>
                <w:sz w:val="19"/>
              </w:rPr>
              <w:t>Tipo</w:t>
            </w:r>
          </w:p>
        </w:tc>
        <w:tc>
          <w:tcPr>
            <w:tcW w:w="1587" w:type="dxa"/>
            <w:tcBorders>
              <w:top w:val="single" w:sz="4" w:space="0" w:color="D9D9D9"/>
              <w:start w:val="single" w:sz="4" w:space="0" w:color="D9D9D9"/>
              <w:bottom w:val="single" w:sz="4" w:space="0" w:color="D9D9D9"/>
              <w:end w:val="single" w:sz="4" w:space="0" w:color="D9D9D9"/>
            </w:tcBorders>
            <w:shd w:fill="E7E6E6" w:val="clear"/>
            <w:vAlign w:val="center"/>
          </w:tcPr>
          <w:p>
            <w:pPr>
              <w:pStyle w:val="Normal"/>
              <w:spacing w:lineRule="auto" w:line="264" w:before="0" w:after="0"/>
              <w:jc w:val="center"/>
              <w:rPr>
                <w:rFonts w:ascii="Times New Roman" w:hAnsi="Times New Roman"/>
                <w:b/>
                <w:color w:val="000000"/>
                <w:sz w:val="19"/>
              </w:rPr>
            </w:pPr>
            <w:r>
              <w:rPr>
                <w:b/>
                <w:color w:val="000000"/>
                <w:sz w:val="19"/>
              </w:rPr>
              <w:t>Restrições</w:t>
            </w:r>
          </w:p>
        </w:tc>
        <w:tc>
          <w:tcPr>
            <w:tcW w:w="2381" w:type="dxa"/>
            <w:tcBorders>
              <w:top w:val="single" w:sz="4" w:space="0" w:color="D9D9D9"/>
              <w:start w:val="single" w:sz="4" w:space="0" w:color="D9D9D9"/>
              <w:bottom w:val="single" w:sz="4" w:space="0" w:color="D9D9D9"/>
              <w:end w:val="single" w:sz="4" w:space="0" w:color="D9D9D9"/>
            </w:tcBorders>
            <w:shd w:fill="E7E6E6" w:val="clear"/>
            <w:vAlign w:val="center"/>
          </w:tcPr>
          <w:p>
            <w:pPr>
              <w:pStyle w:val="Normal"/>
              <w:spacing w:lineRule="auto" w:line="264" w:before="0" w:after="0"/>
              <w:jc w:val="center"/>
              <w:rPr>
                <w:rFonts w:ascii="Times New Roman" w:hAnsi="Times New Roman"/>
                <w:b/>
                <w:color w:val="000000"/>
                <w:sz w:val="19"/>
              </w:rPr>
            </w:pPr>
            <w:r>
              <w:rPr>
                <w:b/>
                <w:color w:val="000000"/>
                <w:sz w:val="19"/>
              </w:rPr>
              <w:t>Descrição</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venda_id</w:t>
            </w:r>
          </w:p>
        </w:tc>
        <w:tc>
          <w:tcPr>
            <w:tcW w:w="170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INTEGER</w:t>
            </w:r>
          </w:p>
        </w:tc>
        <w:tc>
          <w:tcPr>
            <w:tcW w:w="158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PK, IDENTITY</w:t>
            </w:r>
          </w:p>
        </w:tc>
        <w:tc>
          <w:tcPr>
            <w:tcW w:w="238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Identificador</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venda_numero</w:t>
            </w:r>
          </w:p>
        </w:tc>
        <w:tc>
          <w:tcPr>
            <w:tcW w:w="170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VARCHAR(255)</w:t>
            </w:r>
          </w:p>
        </w:tc>
        <w:tc>
          <w:tcPr>
            <w:tcW w:w="158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NN, UNIQUE</w:t>
            </w:r>
          </w:p>
        </w:tc>
        <w:tc>
          <w:tcPr>
            <w:tcW w:w="238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Número de identificação</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venda_data</w:t>
            </w:r>
          </w:p>
        </w:tc>
        <w:tc>
          <w:tcPr>
            <w:tcW w:w="170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TIMESTAMP</w:t>
            </w:r>
          </w:p>
        </w:tc>
        <w:tc>
          <w:tcPr>
            <w:tcW w:w="158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NN</w:t>
            </w:r>
          </w:p>
        </w:tc>
        <w:tc>
          <w:tcPr>
            <w:tcW w:w="238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Data e hora da operação</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pessoa_id</w:t>
            </w:r>
          </w:p>
        </w:tc>
        <w:tc>
          <w:tcPr>
            <w:tcW w:w="170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INTEGER</w:t>
            </w:r>
          </w:p>
        </w:tc>
        <w:tc>
          <w:tcPr>
            <w:tcW w:w="158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FK</w:t>
            </w:r>
          </w:p>
        </w:tc>
        <w:tc>
          <w:tcPr>
            <w:tcW w:w="238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Cliente vinculado (Pessoa)</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venda_status</w:t>
            </w:r>
          </w:p>
        </w:tc>
        <w:tc>
          <w:tcPr>
            <w:tcW w:w="170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VARCHAR(255)</w:t>
            </w:r>
          </w:p>
        </w:tc>
        <w:tc>
          <w:tcPr>
            <w:tcW w:w="158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NN</w:t>
            </w:r>
          </w:p>
        </w:tc>
        <w:tc>
          <w:tcPr>
            <w:tcW w:w="238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Situação do registro</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venda_valor_produtos</w:t>
            </w:r>
          </w:p>
        </w:tc>
        <w:tc>
          <w:tcPr>
            <w:tcW w:w="170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DOUBLE</w:t>
            </w:r>
          </w:p>
        </w:tc>
        <w:tc>
          <w:tcPr>
            <w:tcW w:w="158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NN</w:t>
            </w:r>
          </w:p>
        </w:tc>
        <w:tc>
          <w:tcPr>
            <w:tcW w:w="238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Subtotal dos produtos</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venda_valor_servicos</w:t>
            </w:r>
          </w:p>
        </w:tc>
        <w:tc>
          <w:tcPr>
            <w:tcW w:w="170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DOUBLE</w:t>
            </w:r>
          </w:p>
        </w:tc>
        <w:tc>
          <w:tcPr>
            <w:tcW w:w="158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NN</w:t>
            </w:r>
          </w:p>
        </w:tc>
        <w:tc>
          <w:tcPr>
            <w:tcW w:w="238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Subtotal dos serviços</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venda_desconto</w:t>
            </w:r>
          </w:p>
        </w:tc>
        <w:tc>
          <w:tcPr>
            <w:tcW w:w="170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DOUBLE</w:t>
            </w:r>
          </w:p>
        </w:tc>
        <w:tc>
          <w:tcPr>
            <w:tcW w:w="158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NN</w:t>
            </w:r>
          </w:p>
        </w:tc>
        <w:tc>
          <w:tcPr>
            <w:tcW w:w="238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Desconto concedido</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venda_valor_total</w:t>
            </w:r>
          </w:p>
        </w:tc>
        <w:tc>
          <w:tcPr>
            <w:tcW w:w="170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DOUBLE</w:t>
            </w:r>
          </w:p>
        </w:tc>
        <w:tc>
          <w:tcPr>
            <w:tcW w:w="158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NN</w:t>
            </w:r>
          </w:p>
        </w:tc>
        <w:tc>
          <w:tcPr>
            <w:tcW w:w="238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Valor total</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venda_troco</w:t>
            </w:r>
          </w:p>
        </w:tc>
        <w:tc>
          <w:tcPr>
            <w:tcW w:w="170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DOUBLE</w:t>
            </w:r>
          </w:p>
        </w:tc>
        <w:tc>
          <w:tcPr>
            <w:tcW w:w="158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NN</w:t>
            </w:r>
          </w:p>
        </w:tc>
        <w:tc>
          <w:tcPr>
            <w:tcW w:w="238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Troco em dinheiro</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venda_observacao</w:t>
            </w:r>
          </w:p>
        </w:tc>
        <w:tc>
          <w:tcPr>
            <w:tcW w:w="170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VARCHAR(500)</w:t>
            </w:r>
          </w:p>
        </w:tc>
        <w:tc>
          <w:tcPr>
            <w:tcW w:w="158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Opcional</w:t>
            </w:r>
          </w:p>
        </w:tc>
        <w:tc>
          <w:tcPr>
            <w:tcW w:w="238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Observações</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venda_usuario</w:t>
            </w:r>
          </w:p>
        </w:tc>
        <w:tc>
          <w:tcPr>
            <w:tcW w:w="170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VARCHAR(255)</w:t>
            </w:r>
          </w:p>
        </w:tc>
        <w:tc>
          <w:tcPr>
            <w:tcW w:w="158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Opcional</w:t>
            </w:r>
          </w:p>
        </w:tc>
        <w:tc>
          <w:tcPr>
            <w:tcW w:w="238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Nome do operador</w:t>
            </w:r>
          </w:p>
        </w:tc>
      </w:tr>
    </w:tbl>
    <w:p>
      <w:pPr>
        <w:pStyle w:val="Normal"/>
        <w:spacing w:lineRule="auto" w:line="240" w:before="68" w:after="142"/>
        <w:jc w:val="center"/>
        <w:rPr>
          <w:rFonts w:ascii="Times New Roman" w:hAnsi="Times New Roman"/>
          <w:color w:val="000000"/>
          <w:sz w:val="20"/>
        </w:rPr>
      </w:pPr>
      <w:r>
        <w:rPr>
          <w:color w:val="000000"/>
          <w:sz w:val="20"/>
        </w:rPr>
        <w:t>Fonte: Os autores (2026).</w:t>
      </w:r>
    </w:p>
    <w:p>
      <w:pPr>
        <w:pStyle w:val="Heading3"/>
        <w:keepNext w:val="true"/>
        <w:spacing w:before="198" w:after="125"/>
        <w:rPr>
          <w:rFonts w:ascii="Times New Roman" w:hAnsi="Times New Roman"/>
          <w:b/>
          <w:color w:val="000000"/>
          <w:sz w:val="24"/>
        </w:rPr>
      </w:pPr>
      <w:r>
        <w:rPr>
          <w:rFonts w:ascii="Times New Roman" w:hAnsi="Times New Roman"/>
          <w:b/>
          <w:color w:val="000000"/>
          <w:sz w:val="24"/>
        </w:rPr>
        <w:t>4.3.12 Tabela item_venda</w:t>
      </w:r>
    </w:p>
    <w:p>
      <w:pPr>
        <w:pStyle w:val="Normal"/>
        <w:keepNext w:val="true"/>
        <w:spacing w:lineRule="auto" w:line="276" w:before="102" w:after="113"/>
        <w:jc w:val="center"/>
        <w:rPr>
          <w:rFonts w:ascii="Times New Roman" w:hAnsi="Times New Roman"/>
          <w:color w:val="000000"/>
          <w:sz w:val="20"/>
        </w:rPr>
      </w:pPr>
      <w:r>
        <w:rPr>
          <w:color w:val="000000"/>
          <w:sz w:val="20"/>
        </w:rPr>
        <w:t>Tabela 13 – Dicionário da tabela item_venda</w:t>
      </w:r>
    </w:p>
    <w:tbl>
      <w:tblPr>
        <w:tblW w:w="9071" w:type="dxa"/>
        <w:jc w:val="start"/>
        <w:tblInd w:w="-5" w:type="dxa"/>
        <w:tblLayout w:type="fixed"/>
        <w:tblCellMar>
          <w:top w:w="68" w:type="dxa"/>
          <w:start w:w="68" w:type="dxa"/>
          <w:bottom w:w="68" w:type="dxa"/>
          <w:end w:w="68" w:type="dxa"/>
        </w:tblCellMar>
      </w:tblPr>
      <w:tblGrid>
        <w:gridCol w:w="3402"/>
        <w:gridCol w:w="1701"/>
        <w:gridCol w:w="1587"/>
        <w:gridCol w:w="2381"/>
      </w:tblGrid>
      <w:tr>
        <w:trPr>
          <w:tblHeader w:val="true"/>
          <w:cantSplit/>
        </w:trPr>
        <w:tc>
          <w:tcPr>
            <w:tcW w:w="3402" w:type="dxa"/>
            <w:tcBorders>
              <w:top w:val="single" w:sz="4" w:space="0" w:color="D9D9D9"/>
              <w:start w:val="single" w:sz="4" w:space="0" w:color="D9D9D9"/>
              <w:bottom w:val="single" w:sz="4" w:space="0" w:color="D9D9D9"/>
              <w:end w:val="single" w:sz="4" w:space="0" w:color="D9D9D9"/>
            </w:tcBorders>
            <w:shd w:fill="E7E6E6" w:val="clear"/>
            <w:vAlign w:val="center"/>
          </w:tcPr>
          <w:p>
            <w:pPr>
              <w:pStyle w:val="Normal"/>
              <w:keepNext w:val="true"/>
              <w:spacing w:lineRule="auto" w:line="264" w:before="0" w:after="0"/>
              <w:jc w:val="center"/>
              <w:rPr>
                <w:rFonts w:ascii="Times New Roman" w:hAnsi="Times New Roman"/>
                <w:b/>
                <w:color w:val="000000"/>
                <w:sz w:val="19"/>
              </w:rPr>
            </w:pPr>
            <w:r>
              <w:rPr>
                <w:b/>
                <w:color w:val="000000"/>
                <w:sz w:val="19"/>
              </w:rPr>
              <w:t>Campo</w:t>
            </w:r>
          </w:p>
        </w:tc>
        <w:tc>
          <w:tcPr>
            <w:tcW w:w="1701" w:type="dxa"/>
            <w:tcBorders>
              <w:top w:val="single" w:sz="4" w:space="0" w:color="D9D9D9"/>
              <w:start w:val="single" w:sz="4" w:space="0" w:color="D9D9D9"/>
              <w:bottom w:val="single" w:sz="4" w:space="0" w:color="D9D9D9"/>
              <w:end w:val="single" w:sz="4" w:space="0" w:color="D9D9D9"/>
            </w:tcBorders>
            <w:shd w:fill="E7E6E6" w:val="clear"/>
            <w:vAlign w:val="center"/>
          </w:tcPr>
          <w:p>
            <w:pPr>
              <w:pStyle w:val="Normal"/>
              <w:spacing w:lineRule="auto" w:line="264" w:before="0" w:after="0"/>
              <w:jc w:val="center"/>
              <w:rPr>
                <w:rFonts w:ascii="Times New Roman" w:hAnsi="Times New Roman"/>
                <w:b/>
                <w:color w:val="000000"/>
                <w:sz w:val="19"/>
              </w:rPr>
            </w:pPr>
            <w:r>
              <w:rPr>
                <w:b/>
                <w:color w:val="000000"/>
                <w:sz w:val="19"/>
              </w:rPr>
              <w:t>Tipo</w:t>
            </w:r>
          </w:p>
        </w:tc>
        <w:tc>
          <w:tcPr>
            <w:tcW w:w="1587" w:type="dxa"/>
            <w:tcBorders>
              <w:top w:val="single" w:sz="4" w:space="0" w:color="D9D9D9"/>
              <w:start w:val="single" w:sz="4" w:space="0" w:color="D9D9D9"/>
              <w:bottom w:val="single" w:sz="4" w:space="0" w:color="D9D9D9"/>
              <w:end w:val="single" w:sz="4" w:space="0" w:color="D9D9D9"/>
            </w:tcBorders>
            <w:shd w:fill="E7E6E6" w:val="clear"/>
            <w:vAlign w:val="center"/>
          </w:tcPr>
          <w:p>
            <w:pPr>
              <w:pStyle w:val="Normal"/>
              <w:spacing w:lineRule="auto" w:line="264" w:before="0" w:after="0"/>
              <w:jc w:val="center"/>
              <w:rPr>
                <w:rFonts w:ascii="Times New Roman" w:hAnsi="Times New Roman"/>
                <w:b/>
                <w:color w:val="000000"/>
                <w:sz w:val="19"/>
              </w:rPr>
            </w:pPr>
            <w:r>
              <w:rPr>
                <w:b/>
                <w:color w:val="000000"/>
                <w:sz w:val="19"/>
              </w:rPr>
              <w:t>Restrições</w:t>
            </w:r>
          </w:p>
        </w:tc>
        <w:tc>
          <w:tcPr>
            <w:tcW w:w="2381" w:type="dxa"/>
            <w:tcBorders>
              <w:top w:val="single" w:sz="4" w:space="0" w:color="D9D9D9"/>
              <w:start w:val="single" w:sz="4" w:space="0" w:color="D9D9D9"/>
              <w:bottom w:val="single" w:sz="4" w:space="0" w:color="D9D9D9"/>
              <w:end w:val="single" w:sz="4" w:space="0" w:color="D9D9D9"/>
            </w:tcBorders>
            <w:shd w:fill="E7E6E6" w:val="clear"/>
            <w:vAlign w:val="center"/>
          </w:tcPr>
          <w:p>
            <w:pPr>
              <w:pStyle w:val="Normal"/>
              <w:spacing w:lineRule="auto" w:line="264" w:before="0" w:after="0"/>
              <w:jc w:val="center"/>
              <w:rPr>
                <w:rFonts w:ascii="Times New Roman" w:hAnsi="Times New Roman"/>
                <w:b/>
                <w:color w:val="000000"/>
                <w:sz w:val="19"/>
              </w:rPr>
            </w:pPr>
            <w:r>
              <w:rPr>
                <w:b/>
                <w:color w:val="000000"/>
                <w:sz w:val="19"/>
              </w:rPr>
              <w:t>Descrição</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item_venda_id</w:t>
            </w:r>
          </w:p>
        </w:tc>
        <w:tc>
          <w:tcPr>
            <w:tcW w:w="170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INTEGER</w:t>
            </w:r>
          </w:p>
        </w:tc>
        <w:tc>
          <w:tcPr>
            <w:tcW w:w="158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PK, IDENTITY</w:t>
            </w:r>
          </w:p>
        </w:tc>
        <w:tc>
          <w:tcPr>
            <w:tcW w:w="238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Identificador</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peca_id</w:t>
            </w:r>
          </w:p>
        </w:tc>
        <w:tc>
          <w:tcPr>
            <w:tcW w:w="170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INTEGER</w:t>
            </w:r>
          </w:p>
        </w:tc>
        <w:tc>
          <w:tcPr>
            <w:tcW w:w="158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FK</w:t>
            </w:r>
          </w:p>
        </w:tc>
        <w:tc>
          <w:tcPr>
            <w:tcW w:w="238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Peça vinculada (Peca)</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servico_id</w:t>
            </w:r>
          </w:p>
        </w:tc>
        <w:tc>
          <w:tcPr>
            <w:tcW w:w="170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INTEGER</w:t>
            </w:r>
          </w:p>
        </w:tc>
        <w:tc>
          <w:tcPr>
            <w:tcW w:w="158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FK</w:t>
            </w:r>
          </w:p>
        </w:tc>
        <w:tc>
          <w:tcPr>
            <w:tcW w:w="238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Serviço vinculado (Servico)</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item_venda_descricao</w:t>
            </w:r>
          </w:p>
        </w:tc>
        <w:tc>
          <w:tcPr>
            <w:tcW w:w="170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VARCHAR(255)</w:t>
            </w:r>
          </w:p>
        </w:tc>
        <w:tc>
          <w:tcPr>
            <w:tcW w:w="158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NN</w:t>
            </w:r>
          </w:p>
        </w:tc>
        <w:tc>
          <w:tcPr>
            <w:tcW w:w="238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Descrição</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item_venda_quantidade</w:t>
            </w:r>
          </w:p>
        </w:tc>
        <w:tc>
          <w:tcPr>
            <w:tcW w:w="170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INTEGER</w:t>
            </w:r>
          </w:p>
        </w:tc>
        <w:tc>
          <w:tcPr>
            <w:tcW w:w="158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NN</w:t>
            </w:r>
          </w:p>
        </w:tc>
        <w:tc>
          <w:tcPr>
            <w:tcW w:w="238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Quantidade</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item_venda_valor_unitario</w:t>
            </w:r>
          </w:p>
        </w:tc>
        <w:tc>
          <w:tcPr>
            <w:tcW w:w="170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DOUBLE</w:t>
            </w:r>
          </w:p>
        </w:tc>
        <w:tc>
          <w:tcPr>
            <w:tcW w:w="158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NN</w:t>
            </w:r>
          </w:p>
        </w:tc>
        <w:tc>
          <w:tcPr>
            <w:tcW w:w="238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Valor unitário</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item_venda_subtotal</w:t>
            </w:r>
          </w:p>
        </w:tc>
        <w:tc>
          <w:tcPr>
            <w:tcW w:w="170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DOUBLE</w:t>
            </w:r>
          </w:p>
        </w:tc>
        <w:tc>
          <w:tcPr>
            <w:tcW w:w="158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NN</w:t>
            </w:r>
          </w:p>
        </w:tc>
        <w:tc>
          <w:tcPr>
            <w:tcW w:w="238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Quantidade vezes valor unitário</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venda_id</w:t>
            </w:r>
          </w:p>
        </w:tc>
        <w:tc>
          <w:tcPr>
            <w:tcW w:w="170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INTEGER</w:t>
            </w:r>
          </w:p>
        </w:tc>
        <w:tc>
          <w:tcPr>
            <w:tcW w:w="158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FK, NN</w:t>
            </w:r>
          </w:p>
        </w:tc>
        <w:tc>
          <w:tcPr>
            <w:tcW w:w="238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Venda vinculada (Venda)</w:t>
            </w:r>
          </w:p>
        </w:tc>
      </w:tr>
    </w:tbl>
    <w:p>
      <w:pPr>
        <w:pStyle w:val="Normal"/>
        <w:spacing w:lineRule="auto" w:line="240" w:before="68" w:after="142"/>
        <w:jc w:val="center"/>
        <w:rPr>
          <w:rFonts w:ascii="Times New Roman" w:hAnsi="Times New Roman"/>
          <w:color w:val="000000"/>
          <w:sz w:val="20"/>
        </w:rPr>
      </w:pPr>
      <w:r>
        <w:rPr>
          <w:color w:val="000000"/>
          <w:sz w:val="20"/>
        </w:rPr>
        <w:t>Fonte: Os autores (2026).</w:t>
      </w:r>
      <w:r>
        <w:br w:type="page"/>
      </w:r>
    </w:p>
    <w:p>
      <w:pPr>
        <w:pStyle w:val="Heading2"/>
        <w:keepNext w:val="true"/>
        <w:spacing w:before="0" w:after="159"/>
        <w:rPr>
          <w:rFonts w:ascii="Times New Roman" w:hAnsi="Times New Roman"/>
          <w:b/>
          <w:color w:val="000000"/>
          <w:sz w:val="24"/>
        </w:rPr>
      </w:pPr>
      <w:r>
        <w:rPr>
          <w:rFonts w:ascii="Times New Roman" w:hAnsi="Times New Roman"/>
          <w:b/>
          <w:color w:val="000000"/>
          <w:sz w:val="24"/>
        </w:rPr>
        <w:t>4.3 Dicionário de dados continuidade</w:t>
      </w:r>
    </w:p>
    <w:p>
      <w:pPr>
        <w:pStyle w:val="Heading3"/>
        <w:keepNext w:val="true"/>
        <w:spacing w:before="198" w:after="125"/>
        <w:rPr>
          <w:rFonts w:ascii="Times New Roman" w:hAnsi="Times New Roman"/>
          <w:b/>
          <w:color w:val="000000"/>
          <w:sz w:val="24"/>
        </w:rPr>
      </w:pPr>
      <w:r>
        <w:rPr>
          <w:rFonts w:ascii="Times New Roman" w:hAnsi="Times New Roman"/>
          <w:b/>
          <w:color w:val="000000"/>
          <w:sz w:val="24"/>
        </w:rPr>
        <w:t>4.3.13 Tabela pagamento_venda</w:t>
      </w:r>
    </w:p>
    <w:p>
      <w:pPr>
        <w:pStyle w:val="Normal"/>
        <w:keepNext w:val="true"/>
        <w:spacing w:lineRule="auto" w:line="276" w:before="102" w:after="113"/>
        <w:jc w:val="center"/>
        <w:rPr>
          <w:rFonts w:ascii="Times New Roman" w:hAnsi="Times New Roman"/>
          <w:color w:val="000000"/>
          <w:sz w:val="20"/>
        </w:rPr>
      </w:pPr>
      <w:r>
        <w:rPr>
          <w:color w:val="000000"/>
          <w:sz w:val="20"/>
        </w:rPr>
        <w:t>Tabela 14 – Dicionário da tabela pagamento_venda</w:t>
      </w:r>
    </w:p>
    <w:tbl>
      <w:tblPr>
        <w:tblW w:w="9071" w:type="dxa"/>
        <w:jc w:val="start"/>
        <w:tblInd w:w="-5" w:type="dxa"/>
        <w:tblLayout w:type="fixed"/>
        <w:tblCellMar>
          <w:top w:w="68" w:type="dxa"/>
          <w:start w:w="68" w:type="dxa"/>
          <w:bottom w:w="68" w:type="dxa"/>
          <w:end w:w="68" w:type="dxa"/>
        </w:tblCellMar>
      </w:tblPr>
      <w:tblGrid>
        <w:gridCol w:w="3402"/>
        <w:gridCol w:w="1701"/>
        <w:gridCol w:w="1587"/>
        <w:gridCol w:w="2381"/>
      </w:tblGrid>
      <w:tr>
        <w:trPr>
          <w:tblHeader w:val="true"/>
          <w:cantSplit/>
        </w:trPr>
        <w:tc>
          <w:tcPr>
            <w:tcW w:w="3402" w:type="dxa"/>
            <w:tcBorders>
              <w:top w:val="single" w:sz="4" w:space="0" w:color="D9D9D9"/>
              <w:start w:val="single" w:sz="4" w:space="0" w:color="D9D9D9"/>
              <w:bottom w:val="single" w:sz="4" w:space="0" w:color="D9D9D9"/>
              <w:end w:val="single" w:sz="4" w:space="0" w:color="D9D9D9"/>
            </w:tcBorders>
            <w:shd w:fill="E7E6E6" w:val="clear"/>
            <w:vAlign w:val="center"/>
          </w:tcPr>
          <w:p>
            <w:pPr>
              <w:pStyle w:val="Normal"/>
              <w:keepNext w:val="true"/>
              <w:spacing w:lineRule="auto" w:line="264" w:before="0" w:after="0"/>
              <w:jc w:val="center"/>
              <w:rPr>
                <w:rFonts w:ascii="Times New Roman" w:hAnsi="Times New Roman"/>
                <w:b/>
                <w:color w:val="000000"/>
                <w:sz w:val="19"/>
              </w:rPr>
            </w:pPr>
            <w:r>
              <w:rPr>
                <w:b/>
                <w:color w:val="000000"/>
                <w:sz w:val="19"/>
              </w:rPr>
              <w:t>Campo</w:t>
            </w:r>
          </w:p>
        </w:tc>
        <w:tc>
          <w:tcPr>
            <w:tcW w:w="1701" w:type="dxa"/>
            <w:tcBorders>
              <w:top w:val="single" w:sz="4" w:space="0" w:color="D9D9D9"/>
              <w:start w:val="single" w:sz="4" w:space="0" w:color="D9D9D9"/>
              <w:bottom w:val="single" w:sz="4" w:space="0" w:color="D9D9D9"/>
              <w:end w:val="single" w:sz="4" w:space="0" w:color="D9D9D9"/>
            </w:tcBorders>
            <w:shd w:fill="E7E6E6" w:val="clear"/>
            <w:vAlign w:val="center"/>
          </w:tcPr>
          <w:p>
            <w:pPr>
              <w:pStyle w:val="Normal"/>
              <w:spacing w:lineRule="auto" w:line="264" w:before="0" w:after="0"/>
              <w:jc w:val="center"/>
              <w:rPr>
                <w:rFonts w:ascii="Times New Roman" w:hAnsi="Times New Roman"/>
                <w:b/>
                <w:color w:val="000000"/>
                <w:sz w:val="19"/>
              </w:rPr>
            </w:pPr>
            <w:r>
              <w:rPr>
                <w:b/>
                <w:color w:val="000000"/>
                <w:sz w:val="19"/>
              </w:rPr>
              <w:t>Tipo</w:t>
            </w:r>
          </w:p>
        </w:tc>
        <w:tc>
          <w:tcPr>
            <w:tcW w:w="1587" w:type="dxa"/>
            <w:tcBorders>
              <w:top w:val="single" w:sz="4" w:space="0" w:color="D9D9D9"/>
              <w:start w:val="single" w:sz="4" w:space="0" w:color="D9D9D9"/>
              <w:bottom w:val="single" w:sz="4" w:space="0" w:color="D9D9D9"/>
              <w:end w:val="single" w:sz="4" w:space="0" w:color="D9D9D9"/>
            </w:tcBorders>
            <w:shd w:fill="E7E6E6" w:val="clear"/>
            <w:vAlign w:val="center"/>
          </w:tcPr>
          <w:p>
            <w:pPr>
              <w:pStyle w:val="Normal"/>
              <w:spacing w:lineRule="auto" w:line="264" w:before="0" w:after="0"/>
              <w:jc w:val="center"/>
              <w:rPr>
                <w:rFonts w:ascii="Times New Roman" w:hAnsi="Times New Roman"/>
                <w:b/>
                <w:color w:val="000000"/>
                <w:sz w:val="19"/>
              </w:rPr>
            </w:pPr>
            <w:r>
              <w:rPr>
                <w:b/>
                <w:color w:val="000000"/>
                <w:sz w:val="19"/>
              </w:rPr>
              <w:t>Restrições</w:t>
            </w:r>
          </w:p>
        </w:tc>
        <w:tc>
          <w:tcPr>
            <w:tcW w:w="2381" w:type="dxa"/>
            <w:tcBorders>
              <w:top w:val="single" w:sz="4" w:space="0" w:color="D9D9D9"/>
              <w:start w:val="single" w:sz="4" w:space="0" w:color="D9D9D9"/>
              <w:bottom w:val="single" w:sz="4" w:space="0" w:color="D9D9D9"/>
              <w:end w:val="single" w:sz="4" w:space="0" w:color="D9D9D9"/>
            </w:tcBorders>
            <w:shd w:fill="E7E6E6" w:val="clear"/>
            <w:vAlign w:val="center"/>
          </w:tcPr>
          <w:p>
            <w:pPr>
              <w:pStyle w:val="Normal"/>
              <w:spacing w:lineRule="auto" w:line="264" w:before="0" w:after="0"/>
              <w:jc w:val="center"/>
              <w:rPr>
                <w:rFonts w:ascii="Times New Roman" w:hAnsi="Times New Roman"/>
                <w:b/>
                <w:color w:val="000000"/>
                <w:sz w:val="19"/>
              </w:rPr>
            </w:pPr>
            <w:r>
              <w:rPr>
                <w:b/>
                <w:color w:val="000000"/>
                <w:sz w:val="19"/>
              </w:rPr>
              <w:t>Descrição</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pagamento_id</w:t>
            </w:r>
          </w:p>
        </w:tc>
        <w:tc>
          <w:tcPr>
            <w:tcW w:w="170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INTEGER</w:t>
            </w:r>
          </w:p>
        </w:tc>
        <w:tc>
          <w:tcPr>
            <w:tcW w:w="158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PK, IDENTITY</w:t>
            </w:r>
          </w:p>
        </w:tc>
        <w:tc>
          <w:tcPr>
            <w:tcW w:w="238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Identificador</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pagamento_forma</w:t>
            </w:r>
          </w:p>
        </w:tc>
        <w:tc>
          <w:tcPr>
            <w:tcW w:w="170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VARCHAR(255)</w:t>
            </w:r>
          </w:p>
        </w:tc>
        <w:tc>
          <w:tcPr>
            <w:tcW w:w="158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NN</w:t>
            </w:r>
          </w:p>
        </w:tc>
        <w:tc>
          <w:tcPr>
            <w:tcW w:w="238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Forma de pagamento</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pagamento_valor</w:t>
            </w:r>
          </w:p>
        </w:tc>
        <w:tc>
          <w:tcPr>
            <w:tcW w:w="170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DOUBLE</w:t>
            </w:r>
          </w:p>
        </w:tc>
        <w:tc>
          <w:tcPr>
            <w:tcW w:w="158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NN</w:t>
            </w:r>
          </w:p>
        </w:tc>
        <w:tc>
          <w:tcPr>
            <w:tcW w:w="238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Valor</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venda_id</w:t>
            </w:r>
          </w:p>
        </w:tc>
        <w:tc>
          <w:tcPr>
            <w:tcW w:w="170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INTEGER</w:t>
            </w:r>
          </w:p>
        </w:tc>
        <w:tc>
          <w:tcPr>
            <w:tcW w:w="158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FK, NN</w:t>
            </w:r>
          </w:p>
        </w:tc>
        <w:tc>
          <w:tcPr>
            <w:tcW w:w="238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Venda vinculada (Venda)</w:t>
            </w:r>
          </w:p>
        </w:tc>
      </w:tr>
    </w:tbl>
    <w:p>
      <w:pPr>
        <w:pStyle w:val="Normal"/>
        <w:spacing w:lineRule="auto" w:line="240" w:before="68" w:after="142"/>
        <w:jc w:val="center"/>
        <w:rPr>
          <w:rFonts w:ascii="Times New Roman" w:hAnsi="Times New Roman"/>
          <w:color w:val="000000"/>
          <w:sz w:val="20"/>
        </w:rPr>
      </w:pPr>
      <w:r>
        <w:rPr>
          <w:color w:val="000000"/>
          <w:sz w:val="20"/>
        </w:rPr>
        <w:t>Fonte: Os autores (2026).</w:t>
      </w:r>
    </w:p>
    <w:p>
      <w:pPr>
        <w:pStyle w:val="Heading3"/>
        <w:keepNext w:val="true"/>
        <w:spacing w:before="198" w:after="125"/>
        <w:rPr>
          <w:rFonts w:ascii="Times New Roman" w:hAnsi="Times New Roman"/>
          <w:b/>
          <w:color w:val="000000"/>
          <w:sz w:val="24"/>
        </w:rPr>
      </w:pPr>
      <w:r>
        <w:rPr>
          <w:rFonts w:ascii="Times New Roman" w:hAnsi="Times New Roman"/>
          <w:b/>
          <w:color w:val="000000"/>
          <w:sz w:val="24"/>
        </w:rPr>
        <w:t>4.3.14 Tabela nota_fiscal</w:t>
      </w:r>
    </w:p>
    <w:p>
      <w:pPr>
        <w:pStyle w:val="Normal"/>
        <w:keepNext w:val="true"/>
        <w:spacing w:lineRule="auto" w:line="276" w:before="102" w:after="113"/>
        <w:jc w:val="center"/>
        <w:rPr>
          <w:rFonts w:ascii="Times New Roman" w:hAnsi="Times New Roman"/>
          <w:color w:val="000000"/>
          <w:sz w:val="20"/>
        </w:rPr>
      </w:pPr>
      <w:r>
        <w:rPr>
          <w:color w:val="000000"/>
          <w:sz w:val="20"/>
        </w:rPr>
        <w:t>Tabela 15 – Dicionário da tabela nota_fiscal</w:t>
      </w:r>
    </w:p>
    <w:tbl>
      <w:tblPr>
        <w:tblW w:w="9071" w:type="dxa"/>
        <w:jc w:val="start"/>
        <w:tblInd w:w="-5" w:type="dxa"/>
        <w:tblLayout w:type="fixed"/>
        <w:tblCellMar>
          <w:top w:w="68" w:type="dxa"/>
          <w:start w:w="68" w:type="dxa"/>
          <w:bottom w:w="68" w:type="dxa"/>
          <w:end w:w="68" w:type="dxa"/>
        </w:tblCellMar>
      </w:tblPr>
      <w:tblGrid>
        <w:gridCol w:w="3402"/>
        <w:gridCol w:w="1701"/>
        <w:gridCol w:w="1587"/>
        <w:gridCol w:w="2381"/>
      </w:tblGrid>
      <w:tr>
        <w:trPr>
          <w:tblHeader w:val="true"/>
          <w:cantSplit/>
        </w:trPr>
        <w:tc>
          <w:tcPr>
            <w:tcW w:w="3402" w:type="dxa"/>
            <w:tcBorders>
              <w:top w:val="single" w:sz="4" w:space="0" w:color="D9D9D9"/>
              <w:start w:val="single" w:sz="4" w:space="0" w:color="D9D9D9"/>
              <w:bottom w:val="single" w:sz="4" w:space="0" w:color="D9D9D9"/>
              <w:end w:val="single" w:sz="4" w:space="0" w:color="D9D9D9"/>
            </w:tcBorders>
            <w:shd w:fill="E7E6E6" w:val="clear"/>
            <w:vAlign w:val="center"/>
          </w:tcPr>
          <w:p>
            <w:pPr>
              <w:pStyle w:val="Normal"/>
              <w:keepNext w:val="true"/>
              <w:spacing w:lineRule="auto" w:line="264" w:before="0" w:after="0"/>
              <w:jc w:val="center"/>
              <w:rPr>
                <w:rFonts w:ascii="Times New Roman" w:hAnsi="Times New Roman"/>
                <w:b/>
                <w:color w:val="000000"/>
                <w:sz w:val="19"/>
              </w:rPr>
            </w:pPr>
            <w:r>
              <w:rPr>
                <w:b/>
                <w:color w:val="000000"/>
                <w:sz w:val="19"/>
              </w:rPr>
              <w:t>Campo</w:t>
            </w:r>
          </w:p>
        </w:tc>
        <w:tc>
          <w:tcPr>
            <w:tcW w:w="1701" w:type="dxa"/>
            <w:tcBorders>
              <w:top w:val="single" w:sz="4" w:space="0" w:color="D9D9D9"/>
              <w:start w:val="single" w:sz="4" w:space="0" w:color="D9D9D9"/>
              <w:bottom w:val="single" w:sz="4" w:space="0" w:color="D9D9D9"/>
              <w:end w:val="single" w:sz="4" w:space="0" w:color="D9D9D9"/>
            </w:tcBorders>
            <w:shd w:fill="E7E6E6" w:val="clear"/>
            <w:vAlign w:val="center"/>
          </w:tcPr>
          <w:p>
            <w:pPr>
              <w:pStyle w:val="Normal"/>
              <w:spacing w:lineRule="auto" w:line="264" w:before="0" w:after="0"/>
              <w:jc w:val="center"/>
              <w:rPr>
                <w:rFonts w:ascii="Times New Roman" w:hAnsi="Times New Roman"/>
                <w:b/>
                <w:color w:val="000000"/>
                <w:sz w:val="19"/>
              </w:rPr>
            </w:pPr>
            <w:r>
              <w:rPr>
                <w:b/>
                <w:color w:val="000000"/>
                <w:sz w:val="19"/>
              </w:rPr>
              <w:t>Tipo</w:t>
            </w:r>
          </w:p>
        </w:tc>
        <w:tc>
          <w:tcPr>
            <w:tcW w:w="1587" w:type="dxa"/>
            <w:tcBorders>
              <w:top w:val="single" w:sz="4" w:space="0" w:color="D9D9D9"/>
              <w:start w:val="single" w:sz="4" w:space="0" w:color="D9D9D9"/>
              <w:bottom w:val="single" w:sz="4" w:space="0" w:color="D9D9D9"/>
              <w:end w:val="single" w:sz="4" w:space="0" w:color="D9D9D9"/>
            </w:tcBorders>
            <w:shd w:fill="E7E6E6" w:val="clear"/>
            <w:vAlign w:val="center"/>
          </w:tcPr>
          <w:p>
            <w:pPr>
              <w:pStyle w:val="Normal"/>
              <w:spacing w:lineRule="auto" w:line="264" w:before="0" w:after="0"/>
              <w:jc w:val="center"/>
              <w:rPr>
                <w:rFonts w:ascii="Times New Roman" w:hAnsi="Times New Roman"/>
                <w:b/>
                <w:color w:val="000000"/>
                <w:sz w:val="19"/>
              </w:rPr>
            </w:pPr>
            <w:r>
              <w:rPr>
                <w:b/>
                <w:color w:val="000000"/>
                <w:sz w:val="19"/>
              </w:rPr>
              <w:t>Restrições</w:t>
            </w:r>
          </w:p>
        </w:tc>
        <w:tc>
          <w:tcPr>
            <w:tcW w:w="2381" w:type="dxa"/>
            <w:tcBorders>
              <w:top w:val="single" w:sz="4" w:space="0" w:color="D9D9D9"/>
              <w:start w:val="single" w:sz="4" w:space="0" w:color="D9D9D9"/>
              <w:bottom w:val="single" w:sz="4" w:space="0" w:color="D9D9D9"/>
              <w:end w:val="single" w:sz="4" w:space="0" w:color="D9D9D9"/>
            </w:tcBorders>
            <w:shd w:fill="E7E6E6" w:val="clear"/>
            <w:vAlign w:val="center"/>
          </w:tcPr>
          <w:p>
            <w:pPr>
              <w:pStyle w:val="Normal"/>
              <w:spacing w:lineRule="auto" w:line="264" w:before="0" w:after="0"/>
              <w:jc w:val="center"/>
              <w:rPr>
                <w:rFonts w:ascii="Times New Roman" w:hAnsi="Times New Roman"/>
                <w:b/>
                <w:color w:val="000000"/>
                <w:sz w:val="19"/>
              </w:rPr>
            </w:pPr>
            <w:r>
              <w:rPr>
                <w:b/>
                <w:color w:val="000000"/>
                <w:sz w:val="19"/>
              </w:rPr>
              <w:t>Descrição</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nota_fiscal_id</w:t>
            </w:r>
          </w:p>
        </w:tc>
        <w:tc>
          <w:tcPr>
            <w:tcW w:w="170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INTEGER</w:t>
            </w:r>
          </w:p>
        </w:tc>
        <w:tc>
          <w:tcPr>
            <w:tcW w:w="158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PK, IDENTITY</w:t>
            </w:r>
          </w:p>
        </w:tc>
        <w:tc>
          <w:tcPr>
            <w:tcW w:w="238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Identificador</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nota_fiscal_numero</w:t>
            </w:r>
          </w:p>
        </w:tc>
        <w:tc>
          <w:tcPr>
            <w:tcW w:w="170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VARCHAR(255)</w:t>
            </w:r>
          </w:p>
        </w:tc>
        <w:tc>
          <w:tcPr>
            <w:tcW w:w="158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NN, UNIQUE</w:t>
            </w:r>
          </w:p>
        </w:tc>
        <w:tc>
          <w:tcPr>
            <w:tcW w:w="238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Número de identificação</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nota_fiscal_data_emissao</w:t>
            </w:r>
          </w:p>
        </w:tc>
        <w:tc>
          <w:tcPr>
            <w:tcW w:w="170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TIMESTAMP</w:t>
            </w:r>
          </w:p>
        </w:tc>
        <w:tc>
          <w:tcPr>
            <w:tcW w:w="158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NN</w:t>
            </w:r>
          </w:p>
        </w:tc>
        <w:tc>
          <w:tcPr>
            <w:tcW w:w="238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Data e hora da emissão</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nota_fiscal_valor_total</w:t>
            </w:r>
          </w:p>
        </w:tc>
        <w:tc>
          <w:tcPr>
            <w:tcW w:w="170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DOUBLE</w:t>
            </w:r>
          </w:p>
        </w:tc>
        <w:tc>
          <w:tcPr>
            <w:tcW w:w="158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NN</w:t>
            </w:r>
          </w:p>
        </w:tc>
        <w:tc>
          <w:tcPr>
            <w:tcW w:w="238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Valor total</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nota_fiscal_impostos</w:t>
            </w:r>
          </w:p>
        </w:tc>
        <w:tc>
          <w:tcPr>
            <w:tcW w:w="170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DOUBLE</w:t>
            </w:r>
          </w:p>
        </w:tc>
        <w:tc>
          <w:tcPr>
            <w:tcW w:w="158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NN</w:t>
            </w:r>
          </w:p>
        </w:tc>
        <w:tc>
          <w:tcPr>
            <w:tcW w:w="238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Simulação didática de tributos</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nota_fiscal_status</w:t>
            </w:r>
          </w:p>
        </w:tc>
        <w:tc>
          <w:tcPr>
            <w:tcW w:w="170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VARCHAR(255)</w:t>
            </w:r>
          </w:p>
        </w:tc>
        <w:tc>
          <w:tcPr>
            <w:tcW w:w="158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NN</w:t>
            </w:r>
          </w:p>
        </w:tc>
        <w:tc>
          <w:tcPr>
            <w:tcW w:w="238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Situação do registro</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ordem_servico_id</w:t>
            </w:r>
          </w:p>
        </w:tc>
        <w:tc>
          <w:tcPr>
            <w:tcW w:w="170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INTEGER</w:t>
            </w:r>
          </w:p>
        </w:tc>
        <w:tc>
          <w:tcPr>
            <w:tcW w:w="158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FK, NN, UNIQUE</w:t>
            </w:r>
          </w:p>
        </w:tc>
        <w:tc>
          <w:tcPr>
            <w:tcW w:w="238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OS vinculada (OrdemServico)</w:t>
            </w:r>
          </w:p>
        </w:tc>
      </w:tr>
    </w:tbl>
    <w:p>
      <w:pPr>
        <w:pStyle w:val="Normal"/>
        <w:spacing w:lineRule="auto" w:line="240" w:before="68" w:after="142"/>
        <w:jc w:val="center"/>
        <w:rPr>
          <w:rFonts w:ascii="Times New Roman" w:hAnsi="Times New Roman"/>
          <w:color w:val="000000"/>
          <w:sz w:val="20"/>
        </w:rPr>
      </w:pPr>
      <w:r>
        <w:rPr>
          <w:color w:val="000000"/>
          <w:sz w:val="20"/>
        </w:rPr>
        <w:t>Fonte: Os autores (2026).</w:t>
      </w:r>
    </w:p>
    <w:p>
      <w:pPr>
        <w:pStyle w:val="Heading3"/>
        <w:keepNext w:val="true"/>
        <w:spacing w:before="198" w:after="125"/>
        <w:rPr>
          <w:rFonts w:ascii="Times New Roman" w:hAnsi="Times New Roman"/>
          <w:b/>
          <w:color w:val="000000"/>
          <w:sz w:val="24"/>
        </w:rPr>
      </w:pPr>
      <w:r>
        <w:rPr>
          <w:rFonts w:ascii="Times New Roman" w:hAnsi="Times New Roman"/>
          <w:b/>
          <w:color w:val="000000"/>
          <w:sz w:val="24"/>
        </w:rPr>
        <w:t>4.3.15 Tabela item_nota</w:t>
      </w:r>
    </w:p>
    <w:p>
      <w:pPr>
        <w:pStyle w:val="Normal"/>
        <w:keepNext w:val="true"/>
        <w:spacing w:lineRule="auto" w:line="276" w:before="102" w:after="113"/>
        <w:jc w:val="center"/>
        <w:rPr>
          <w:rFonts w:ascii="Times New Roman" w:hAnsi="Times New Roman"/>
          <w:color w:val="000000"/>
          <w:sz w:val="20"/>
        </w:rPr>
      </w:pPr>
      <w:r>
        <w:rPr>
          <w:color w:val="000000"/>
          <w:sz w:val="20"/>
        </w:rPr>
        <w:t>Tabela 16 – Dicionário da tabela item_nota</w:t>
      </w:r>
    </w:p>
    <w:tbl>
      <w:tblPr>
        <w:tblW w:w="9071" w:type="dxa"/>
        <w:jc w:val="start"/>
        <w:tblInd w:w="-5" w:type="dxa"/>
        <w:tblLayout w:type="fixed"/>
        <w:tblCellMar>
          <w:top w:w="68" w:type="dxa"/>
          <w:start w:w="68" w:type="dxa"/>
          <w:bottom w:w="68" w:type="dxa"/>
          <w:end w:w="68" w:type="dxa"/>
        </w:tblCellMar>
      </w:tblPr>
      <w:tblGrid>
        <w:gridCol w:w="3402"/>
        <w:gridCol w:w="1701"/>
        <w:gridCol w:w="1587"/>
        <w:gridCol w:w="2381"/>
      </w:tblGrid>
      <w:tr>
        <w:trPr>
          <w:tblHeader w:val="true"/>
          <w:cantSplit/>
        </w:trPr>
        <w:tc>
          <w:tcPr>
            <w:tcW w:w="3402" w:type="dxa"/>
            <w:tcBorders>
              <w:top w:val="single" w:sz="4" w:space="0" w:color="D9D9D9"/>
              <w:start w:val="single" w:sz="4" w:space="0" w:color="D9D9D9"/>
              <w:bottom w:val="single" w:sz="4" w:space="0" w:color="D9D9D9"/>
              <w:end w:val="single" w:sz="4" w:space="0" w:color="D9D9D9"/>
            </w:tcBorders>
            <w:shd w:fill="E7E6E6" w:val="clear"/>
            <w:vAlign w:val="center"/>
          </w:tcPr>
          <w:p>
            <w:pPr>
              <w:pStyle w:val="Normal"/>
              <w:keepNext w:val="true"/>
              <w:spacing w:lineRule="auto" w:line="264" w:before="0" w:after="0"/>
              <w:jc w:val="center"/>
              <w:rPr>
                <w:rFonts w:ascii="Times New Roman" w:hAnsi="Times New Roman"/>
                <w:b/>
                <w:color w:val="000000"/>
                <w:sz w:val="19"/>
              </w:rPr>
            </w:pPr>
            <w:r>
              <w:rPr>
                <w:b/>
                <w:color w:val="000000"/>
                <w:sz w:val="19"/>
              </w:rPr>
              <w:t>Campo</w:t>
            </w:r>
          </w:p>
        </w:tc>
        <w:tc>
          <w:tcPr>
            <w:tcW w:w="1701" w:type="dxa"/>
            <w:tcBorders>
              <w:top w:val="single" w:sz="4" w:space="0" w:color="D9D9D9"/>
              <w:start w:val="single" w:sz="4" w:space="0" w:color="D9D9D9"/>
              <w:bottom w:val="single" w:sz="4" w:space="0" w:color="D9D9D9"/>
              <w:end w:val="single" w:sz="4" w:space="0" w:color="D9D9D9"/>
            </w:tcBorders>
            <w:shd w:fill="E7E6E6" w:val="clear"/>
            <w:vAlign w:val="center"/>
          </w:tcPr>
          <w:p>
            <w:pPr>
              <w:pStyle w:val="Normal"/>
              <w:spacing w:lineRule="auto" w:line="264" w:before="0" w:after="0"/>
              <w:jc w:val="center"/>
              <w:rPr>
                <w:rFonts w:ascii="Times New Roman" w:hAnsi="Times New Roman"/>
                <w:b/>
                <w:color w:val="000000"/>
                <w:sz w:val="19"/>
              </w:rPr>
            </w:pPr>
            <w:r>
              <w:rPr>
                <w:b/>
                <w:color w:val="000000"/>
                <w:sz w:val="19"/>
              </w:rPr>
              <w:t>Tipo</w:t>
            </w:r>
          </w:p>
        </w:tc>
        <w:tc>
          <w:tcPr>
            <w:tcW w:w="1587" w:type="dxa"/>
            <w:tcBorders>
              <w:top w:val="single" w:sz="4" w:space="0" w:color="D9D9D9"/>
              <w:start w:val="single" w:sz="4" w:space="0" w:color="D9D9D9"/>
              <w:bottom w:val="single" w:sz="4" w:space="0" w:color="D9D9D9"/>
              <w:end w:val="single" w:sz="4" w:space="0" w:color="D9D9D9"/>
            </w:tcBorders>
            <w:shd w:fill="E7E6E6" w:val="clear"/>
            <w:vAlign w:val="center"/>
          </w:tcPr>
          <w:p>
            <w:pPr>
              <w:pStyle w:val="Normal"/>
              <w:spacing w:lineRule="auto" w:line="264" w:before="0" w:after="0"/>
              <w:jc w:val="center"/>
              <w:rPr>
                <w:rFonts w:ascii="Times New Roman" w:hAnsi="Times New Roman"/>
                <w:b/>
                <w:color w:val="000000"/>
                <w:sz w:val="19"/>
              </w:rPr>
            </w:pPr>
            <w:r>
              <w:rPr>
                <w:b/>
                <w:color w:val="000000"/>
                <w:sz w:val="19"/>
              </w:rPr>
              <w:t>Restrições</w:t>
            </w:r>
          </w:p>
        </w:tc>
        <w:tc>
          <w:tcPr>
            <w:tcW w:w="2381" w:type="dxa"/>
            <w:tcBorders>
              <w:top w:val="single" w:sz="4" w:space="0" w:color="D9D9D9"/>
              <w:start w:val="single" w:sz="4" w:space="0" w:color="D9D9D9"/>
              <w:bottom w:val="single" w:sz="4" w:space="0" w:color="D9D9D9"/>
              <w:end w:val="single" w:sz="4" w:space="0" w:color="D9D9D9"/>
            </w:tcBorders>
            <w:shd w:fill="E7E6E6" w:val="clear"/>
            <w:vAlign w:val="center"/>
          </w:tcPr>
          <w:p>
            <w:pPr>
              <w:pStyle w:val="Normal"/>
              <w:spacing w:lineRule="auto" w:line="264" w:before="0" w:after="0"/>
              <w:jc w:val="center"/>
              <w:rPr>
                <w:rFonts w:ascii="Times New Roman" w:hAnsi="Times New Roman"/>
                <w:b/>
                <w:color w:val="000000"/>
                <w:sz w:val="19"/>
              </w:rPr>
            </w:pPr>
            <w:r>
              <w:rPr>
                <w:b/>
                <w:color w:val="000000"/>
                <w:sz w:val="19"/>
              </w:rPr>
              <w:t>Descrição</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item_nota_id</w:t>
            </w:r>
          </w:p>
        </w:tc>
        <w:tc>
          <w:tcPr>
            <w:tcW w:w="170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INTEGER</w:t>
            </w:r>
          </w:p>
        </w:tc>
        <w:tc>
          <w:tcPr>
            <w:tcW w:w="158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PK, IDENTITY</w:t>
            </w:r>
          </w:p>
        </w:tc>
        <w:tc>
          <w:tcPr>
            <w:tcW w:w="238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Identificador</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item_nota_descricao</w:t>
            </w:r>
          </w:p>
        </w:tc>
        <w:tc>
          <w:tcPr>
            <w:tcW w:w="170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VARCHAR(255)</w:t>
            </w:r>
          </w:p>
        </w:tc>
        <w:tc>
          <w:tcPr>
            <w:tcW w:w="158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NN</w:t>
            </w:r>
          </w:p>
        </w:tc>
        <w:tc>
          <w:tcPr>
            <w:tcW w:w="238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Descrição</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item_nota_quantidade</w:t>
            </w:r>
          </w:p>
        </w:tc>
        <w:tc>
          <w:tcPr>
            <w:tcW w:w="170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INTEGER</w:t>
            </w:r>
          </w:p>
        </w:tc>
        <w:tc>
          <w:tcPr>
            <w:tcW w:w="158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NN</w:t>
            </w:r>
          </w:p>
        </w:tc>
        <w:tc>
          <w:tcPr>
            <w:tcW w:w="238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Quantidade</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item_nota_valor_unitario</w:t>
            </w:r>
          </w:p>
        </w:tc>
        <w:tc>
          <w:tcPr>
            <w:tcW w:w="170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DOUBLE</w:t>
            </w:r>
          </w:p>
        </w:tc>
        <w:tc>
          <w:tcPr>
            <w:tcW w:w="158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NN</w:t>
            </w:r>
          </w:p>
        </w:tc>
        <w:tc>
          <w:tcPr>
            <w:tcW w:w="238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Valor unitário</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item_nota_subtotal</w:t>
            </w:r>
          </w:p>
        </w:tc>
        <w:tc>
          <w:tcPr>
            <w:tcW w:w="170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DOUBLE</w:t>
            </w:r>
          </w:p>
        </w:tc>
        <w:tc>
          <w:tcPr>
            <w:tcW w:w="158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NN</w:t>
            </w:r>
          </w:p>
        </w:tc>
        <w:tc>
          <w:tcPr>
            <w:tcW w:w="238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Quantidade vezes valor unitário</w:t>
            </w:r>
          </w:p>
        </w:tc>
      </w:tr>
      <w:tr>
        <w:trPr>
          <w:cantSplit/>
        </w:trPr>
        <w:tc>
          <w:tcPr>
            <w:tcW w:w="340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Rule="auto" w:line="264" w:before="0" w:after="0"/>
              <w:ind w:hanging="0"/>
              <w:jc w:val="start"/>
              <w:rPr>
                <w:rFonts w:ascii="Times New Roman" w:hAnsi="Times New Roman"/>
                <w:color w:val="000000"/>
                <w:sz w:val="19"/>
              </w:rPr>
            </w:pPr>
            <w:r>
              <w:rPr>
                <w:color w:val="000000"/>
                <w:sz w:val="19"/>
              </w:rPr>
              <w:t>nota_fiscal_id</w:t>
            </w:r>
          </w:p>
        </w:tc>
        <w:tc>
          <w:tcPr>
            <w:tcW w:w="170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INTEGER</w:t>
            </w:r>
          </w:p>
        </w:tc>
        <w:tc>
          <w:tcPr>
            <w:tcW w:w="158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FK, NN</w:t>
            </w:r>
          </w:p>
        </w:tc>
        <w:tc>
          <w:tcPr>
            <w:tcW w:w="238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64" w:before="0" w:after="0"/>
              <w:ind w:hanging="0"/>
              <w:jc w:val="start"/>
              <w:rPr>
                <w:rFonts w:ascii="Times New Roman" w:hAnsi="Times New Roman"/>
                <w:color w:val="000000"/>
                <w:sz w:val="19"/>
              </w:rPr>
            </w:pPr>
            <w:r>
              <w:rPr>
                <w:color w:val="000000"/>
                <w:sz w:val="19"/>
              </w:rPr>
              <w:t>Documento interno vinculado (NotaFiscal)</w:t>
            </w:r>
          </w:p>
        </w:tc>
      </w:tr>
    </w:tbl>
    <w:p>
      <w:pPr>
        <w:pStyle w:val="Normal"/>
        <w:spacing w:lineRule="auto" w:line="240" w:before="68" w:after="142"/>
        <w:jc w:val="center"/>
        <w:rPr>
          <w:rFonts w:ascii="Times New Roman" w:hAnsi="Times New Roman"/>
          <w:color w:val="000000"/>
          <w:sz w:val="20"/>
        </w:rPr>
      </w:pPr>
      <w:r>
        <w:rPr>
          <w:color w:val="000000"/>
          <w:sz w:val="20"/>
        </w:rPr>
        <w:t>Fonte: Os autores (2026).</w:t>
      </w:r>
      <w:r>
        <w:br w:type="page"/>
      </w:r>
    </w:p>
    <w:p>
      <w:pPr>
        <w:pStyle w:val="Heading2"/>
        <w:keepNext w:val="true"/>
        <w:spacing w:before="0" w:after="159"/>
        <w:rPr>
          <w:rFonts w:ascii="Times New Roman" w:hAnsi="Times New Roman"/>
          <w:b/>
          <w:color w:val="000000"/>
          <w:sz w:val="24"/>
        </w:rPr>
      </w:pPr>
      <w:r>
        <w:rPr>
          <w:rFonts w:ascii="Times New Roman" w:hAnsi="Times New Roman"/>
          <w:b/>
          <w:color w:val="000000"/>
          <w:sz w:val="24"/>
        </w:rPr>
        <w:t>4.4 Diagramas de sequência</w:t>
      </w:r>
    </w:p>
    <w:p>
      <w:pPr>
        <w:pStyle w:val="Heading3"/>
        <w:keepNext w:val="true"/>
        <w:spacing w:before="198" w:after="125"/>
        <w:rPr>
          <w:rFonts w:ascii="Times New Roman" w:hAnsi="Times New Roman"/>
          <w:b/>
          <w:color w:val="000000"/>
          <w:sz w:val="24"/>
        </w:rPr>
      </w:pPr>
      <w:r>
        <w:rPr>
          <w:rFonts w:ascii="Times New Roman" w:hAnsi="Times New Roman"/>
          <w:b/>
          <w:color w:val="000000"/>
          <w:sz w:val="24"/>
        </w:rPr>
        <w:t>4.4.1 Cadastro de usuário</w:t>
      </w:r>
    </w:p>
    <w:p>
      <w:pPr>
        <w:pStyle w:val="Normal"/>
        <w:keepLines/>
        <w:spacing w:lineRule="auto" w:line="360" w:before="0" w:after="125"/>
        <w:ind w:firstLine="709"/>
        <w:jc w:val="both"/>
        <w:rPr>
          <w:rFonts w:ascii="Times New Roman" w:hAnsi="Times New Roman"/>
          <w:color w:val="000000"/>
          <w:sz w:val="24"/>
        </w:rPr>
      </w:pPr>
      <w:r>
        <w:rPr>
          <w:color w:val="000000"/>
          <w:sz w:val="24"/>
        </w:rPr>
        <w:t>CadastroUsuarioFrame valida os campos por meio de UsuarioController. UsuarioDAO verifica nome e e-mail, define ADMIN para a primeira conta e USUARIO para as demais, calcula o hash e persiste o usuário. Duplicidades retornam uma mensagem de negócio.</w:t>
      </w:r>
    </w:p>
    <w:p>
      <w:pPr>
        <w:pStyle w:val="Normal"/>
        <w:keepNext w:val="true"/>
        <w:spacing w:lineRule="auto" w:line="276" w:before="102" w:after="113"/>
        <w:jc w:val="center"/>
        <w:rPr>
          <w:rFonts w:ascii="Times New Roman" w:hAnsi="Times New Roman"/>
          <w:color w:val="000000"/>
          <w:sz w:val="20"/>
        </w:rPr>
      </w:pPr>
      <w:r>
        <w:rPr>
          <w:color w:val="000000"/>
          <w:sz w:val="20"/>
        </w:rPr>
        <w:t>Figura 6 – Cadastro de usuário</w:t>
      </w:r>
    </w:p>
    <w:p>
      <w:pPr>
        <w:pStyle w:val="Normal"/>
        <w:keepNext w:val="true"/>
        <w:spacing w:lineRule="auto" w:line="240" w:before="0" w:after="0"/>
        <w:jc w:val="center"/>
        <w:rPr>
          <w:rFonts w:ascii="Times New Roman" w:hAnsi="Times New Roman"/>
          <w:color w:val="000000"/>
          <w:sz w:val="24"/>
        </w:rPr>
      </w:pPr>
      <w:r>
        <w:rPr>
          <w:color w:val="000000"/>
          <w:sz w:val="24"/>
        </w:rPr>
        <w:drawing>
          <wp:inline distT="0" distB="0" distL="0" distR="0">
            <wp:extent cx="5760085" cy="4576445"/>
            <wp:effectExtent l="0" t="0" r="0" b="0"/>
            <wp:docPr id="6" name="FiguraRevisad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aRevisada6"/>
                    <pic:cNvPicPr>
                      <a:picLocks noChangeAspect="1" noChangeArrowheads="1"/>
                    </pic:cNvPicPr>
                  </pic:nvPicPr>
                  <pic:blipFill>
                    <a:blip r:embed="rId7"/>
                    <a:stretch>
                      <a:fillRect/>
                    </a:stretch>
                  </pic:blipFill>
                  <pic:spPr bwMode="auto">
                    <a:xfrm>
                      <a:off x="0" y="0"/>
                      <a:ext cx="5760085" cy="4576445"/>
                    </a:xfrm>
                    <a:prstGeom prst="rect">
                      <a:avLst/>
                    </a:prstGeom>
                    <a:noFill/>
                  </pic:spPr>
                </pic:pic>
              </a:graphicData>
            </a:graphic>
          </wp:inline>
        </w:drawing>
      </w:r>
    </w:p>
    <w:p>
      <w:pPr>
        <w:pStyle w:val="Normal"/>
        <w:spacing w:lineRule="auto" w:line="240" w:before="68" w:after="142"/>
        <w:jc w:val="center"/>
        <w:rPr>
          <w:rFonts w:ascii="Times New Roman" w:hAnsi="Times New Roman"/>
          <w:color w:val="000000"/>
          <w:sz w:val="20"/>
        </w:rPr>
      </w:pPr>
      <w:r>
        <w:rPr>
          <w:color w:val="000000"/>
          <w:sz w:val="20"/>
        </w:rPr>
        <w:t>Fonte: Os autores (2026).</w:t>
      </w:r>
      <w:r>
        <w:br w:type="page"/>
      </w:r>
    </w:p>
    <w:p>
      <w:pPr>
        <w:pStyle w:val="Heading2"/>
        <w:keepNext w:val="true"/>
        <w:spacing w:before="0" w:after="159"/>
        <w:rPr>
          <w:rFonts w:ascii="Times New Roman" w:hAnsi="Times New Roman"/>
          <w:b/>
          <w:color w:val="000000"/>
          <w:sz w:val="24"/>
        </w:rPr>
      </w:pPr>
      <w:r>
        <w:rPr>
          <w:rFonts w:ascii="Times New Roman" w:hAnsi="Times New Roman"/>
          <w:b/>
          <w:color w:val="000000"/>
          <w:sz w:val="24"/>
        </w:rPr>
        <w:t>4.4.2 Login de usuário</w:t>
      </w:r>
    </w:p>
    <w:p>
      <w:pPr>
        <w:pStyle w:val="Normal"/>
        <w:keepLines/>
        <w:spacing w:lineRule="auto" w:line="360" w:before="0" w:after="125"/>
        <w:ind w:firstLine="709"/>
        <w:jc w:val="both"/>
        <w:rPr>
          <w:rFonts w:ascii="Times New Roman" w:hAnsi="Times New Roman"/>
          <w:color w:val="000000"/>
          <w:sz w:val="24"/>
        </w:rPr>
      </w:pPr>
      <w:r>
        <w:rPr>
          <w:color w:val="000000"/>
          <w:sz w:val="24"/>
        </w:rPr>
        <w:t>LoginFrame encaminha o nome de usuário e a senha para UsuarioDAO.autenticar. A busca ignora maiúsculas e espaços nas pontas do nome; SenhaUtil verifica o hash. O sucesso inicializa Sessao e abre MainFrame.</w:t>
      </w:r>
    </w:p>
    <w:p>
      <w:pPr>
        <w:pStyle w:val="Normal"/>
        <w:keepNext w:val="true"/>
        <w:spacing w:lineRule="auto" w:line="276" w:before="102" w:after="113"/>
        <w:jc w:val="center"/>
        <w:rPr>
          <w:rFonts w:ascii="Times New Roman" w:hAnsi="Times New Roman"/>
          <w:color w:val="000000"/>
          <w:sz w:val="20"/>
        </w:rPr>
      </w:pPr>
      <w:r>
        <w:rPr>
          <w:color w:val="000000"/>
          <w:sz w:val="20"/>
        </w:rPr>
        <w:t>Figura 7 – Login de usuário</w:t>
      </w:r>
    </w:p>
    <w:p>
      <w:pPr>
        <w:pStyle w:val="Normal"/>
        <w:keepNext w:val="true"/>
        <w:spacing w:lineRule="auto" w:line="240" w:before="0" w:after="0"/>
        <w:jc w:val="center"/>
        <w:rPr>
          <w:rFonts w:ascii="Times New Roman" w:hAnsi="Times New Roman"/>
          <w:color w:val="000000"/>
          <w:sz w:val="24"/>
        </w:rPr>
      </w:pPr>
      <w:r>
        <w:rPr>
          <w:color w:val="000000"/>
          <w:sz w:val="24"/>
        </w:rPr>
        <w:drawing>
          <wp:inline distT="0" distB="0" distL="0" distR="0">
            <wp:extent cx="5760085" cy="5001895"/>
            <wp:effectExtent l="0" t="0" r="0" b="0"/>
            <wp:docPr id="7" name="FiguraRevisad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aRevisada7"/>
                    <pic:cNvPicPr>
                      <a:picLocks noChangeAspect="1" noChangeArrowheads="1"/>
                    </pic:cNvPicPr>
                  </pic:nvPicPr>
                  <pic:blipFill>
                    <a:blip r:embed="rId8"/>
                    <a:stretch>
                      <a:fillRect/>
                    </a:stretch>
                  </pic:blipFill>
                  <pic:spPr bwMode="auto">
                    <a:xfrm>
                      <a:off x="0" y="0"/>
                      <a:ext cx="5760085" cy="5001895"/>
                    </a:xfrm>
                    <a:prstGeom prst="rect">
                      <a:avLst/>
                    </a:prstGeom>
                    <a:noFill/>
                  </pic:spPr>
                </pic:pic>
              </a:graphicData>
            </a:graphic>
          </wp:inline>
        </w:drawing>
      </w:r>
    </w:p>
    <w:p>
      <w:pPr>
        <w:pStyle w:val="Normal"/>
        <w:spacing w:lineRule="auto" w:line="240" w:before="68" w:after="142"/>
        <w:jc w:val="center"/>
        <w:rPr>
          <w:rFonts w:ascii="Times New Roman" w:hAnsi="Times New Roman"/>
          <w:color w:val="000000"/>
          <w:sz w:val="20"/>
        </w:rPr>
      </w:pPr>
      <w:r>
        <w:rPr>
          <w:color w:val="000000"/>
          <w:sz w:val="20"/>
        </w:rPr>
        <w:t>Fonte: Os autores (2026).</w:t>
      </w:r>
      <w:r>
        <w:br w:type="page"/>
      </w:r>
    </w:p>
    <w:p>
      <w:pPr>
        <w:pStyle w:val="Heading2"/>
        <w:keepNext w:val="true"/>
        <w:spacing w:before="0" w:after="159"/>
        <w:rPr>
          <w:rFonts w:ascii="Times New Roman" w:hAnsi="Times New Roman"/>
          <w:b/>
          <w:color w:val="000000"/>
          <w:sz w:val="24"/>
        </w:rPr>
      </w:pPr>
      <w:r>
        <w:rPr>
          <w:rFonts w:ascii="Times New Roman" w:hAnsi="Times New Roman"/>
          <w:b/>
          <w:color w:val="000000"/>
          <w:sz w:val="24"/>
        </w:rPr>
        <w:t>4.4.3 Cadastro de pessoa e endereço</w:t>
      </w:r>
    </w:p>
    <w:p>
      <w:pPr>
        <w:pStyle w:val="Normal"/>
        <w:keepLines/>
        <w:spacing w:lineRule="auto" w:line="360" w:before="0" w:after="125"/>
        <w:ind w:firstLine="709"/>
        <w:jc w:val="both"/>
        <w:rPr>
          <w:rFonts w:ascii="Times New Roman" w:hAnsi="Times New Roman"/>
          <w:color w:val="000000"/>
          <w:sz w:val="24"/>
        </w:rPr>
      </w:pPr>
      <w:r>
        <w:rPr>
          <w:color w:val="000000"/>
          <w:sz w:val="24"/>
        </w:rPr>
        <w:t>PessoaCadastroPanel utiliza PessoaController para validar nome, CPF ou CNPJ, papéis e contato. O endereço é opcional e integrado à pessoa. ViaCepService auxilia o preenchimento pelo CEP; PessoaDAO persiste o conjunto por cascata.</w:t>
      </w:r>
    </w:p>
    <w:p>
      <w:pPr>
        <w:pStyle w:val="Normal"/>
        <w:keepNext w:val="true"/>
        <w:spacing w:lineRule="auto" w:line="276" w:before="102" w:after="113"/>
        <w:jc w:val="center"/>
        <w:rPr>
          <w:rFonts w:ascii="Times New Roman" w:hAnsi="Times New Roman"/>
          <w:color w:val="000000"/>
          <w:sz w:val="20"/>
        </w:rPr>
      </w:pPr>
      <w:r>
        <w:rPr>
          <w:color w:val="000000"/>
          <w:sz w:val="20"/>
        </w:rPr>
        <w:t>Figura 8 – Cadastro de pessoa e endereço</w:t>
      </w:r>
    </w:p>
    <w:p>
      <w:pPr>
        <w:pStyle w:val="Normal"/>
        <w:keepNext w:val="true"/>
        <w:spacing w:lineRule="auto" w:line="240" w:before="0" w:after="0"/>
        <w:jc w:val="center"/>
        <w:rPr>
          <w:rFonts w:ascii="Times New Roman" w:hAnsi="Times New Roman"/>
          <w:color w:val="000000"/>
          <w:sz w:val="24"/>
        </w:rPr>
      </w:pPr>
      <w:r>
        <w:rPr>
          <w:color w:val="000000"/>
          <w:sz w:val="24"/>
        </w:rPr>
        <w:drawing>
          <wp:inline distT="0" distB="0" distL="0" distR="0">
            <wp:extent cx="5760085" cy="4808220"/>
            <wp:effectExtent l="0" t="0" r="0" b="0"/>
            <wp:docPr id="8" name="FiguraRevisad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aRevisada8"/>
                    <pic:cNvPicPr>
                      <a:picLocks noChangeAspect="1" noChangeArrowheads="1"/>
                    </pic:cNvPicPr>
                  </pic:nvPicPr>
                  <pic:blipFill>
                    <a:blip r:embed="rId9"/>
                    <a:stretch>
                      <a:fillRect/>
                    </a:stretch>
                  </pic:blipFill>
                  <pic:spPr bwMode="auto">
                    <a:xfrm>
                      <a:off x="0" y="0"/>
                      <a:ext cx="5760085" cy="4808220"/>
                    </a:xfrm>
                    <a:prstGeom prst="rect">
                      <a:avLst/>
                    </a:prstGeom>
                    <a:noFill/>
                  </pic:spPr>
                </pic:pic>
              </a:graphicData>
            </a:graphic>
          </wp:inline>
        </w:drawing>
      </w:r>
    </w:p>
    <w:p>
      <w:pPr>
        <w:pStyle w:val="Normal"/>
        <w:spacing w:lineRule="auto" w:line="240" w:before="68" w:after="142"/>
        <w:jc w:val="center"/>
        <w:rPr>
          <w:rFonts w:ascii="Times New Roman" w:hAnsi="Times New Roman"/>
          <w:color w:val="000000"/>
          <w:sz w:val="20"/>
        </w:rPr>
      </w:pPr>
      <w:r>
        <w:rPr>
          <w:color w:val="000000"/>
          <w:sz w:val="20"/>
        </w:rPr>
        <w:t>Fonte: Os autores (2026).</w:t>
      </w:r>
      <w:r>
        <w:br w:type="page"/>
      </w:r>
    </w:p>
    <w:p>
      <w:pPr>
        <w:pStyle w:val="Heading2"/>
        <w:keepNext w:val="true"/>
        <w:spacing w:before="0" w:after="159"/>
        <w:rPr>
          <w:rFonts w:ascii="Times New Roman" w:hAnsi="Times New Roman"/>
          <w:b/>
          <w:color w:val="000000"/>
          <w:sz w:val="24"/>
        </w:rPr>
      </w:pPr>
      <w:r>
        <w:rPr>
          <w:rFonts w:ascii="Times New Roman" w:hAnsi="Times New Roman"/>
          <w:b/>
          <w:color w:val="000000"/>
          <w:sz w:val="24"/>
        </w:rPr>
        <w:t>4.4.4 Registro de peça e estoque</w:t>
      </w:r>
    </w:p>
    <w:p>
      <w:pPr>
        <w:pStyle w:val="Normal"/>
        <w:keepLines/>
        <w:spacing w:lineRule="auto" w:line="360" w:before="0" w:after="125"/>
        <w:ind w:firstLine="709"/>
        <w:jc w:val="both"/>
        <w:rPr>
          <w:rFonts w:ascii="Times New Roman" w:hAnsi="Times New Roman"/>
          <w:color w:val="000000"/>
          <w:sz w:val="24"/>
        </w:rPr>
      </w:pPr>
      <w:r>
        <w:rPr>
          <w:color w:val="000000"/>
          <w:sz w:val="24"/>
        </w:rPr>
        <w:t>PecaCadastroPanel utiliza EstoqueController para validar nome, preço e quantidades. EstoqueDAO salva a peça e o estoque na mesma transação, registrando a entrada inicial em MovimentacaoEstoque quando a quantidade é positiva.</w:t>
      </w:r>
    </w:p>
    <w:p>
      <w:pPr>
        <w:pStyle w:val="Normal"/>
        <w:keepNext w:val="true"/>
        <w:spacing w:lineRule="auto" w:line="276" w:before="102" w:after="113"/>
        <w:jc w:val="center"/>
        <w:rPr>
          <w:rFonts w:ascii="Times New Roman" w:hAnsi="Times New Roman"/>
          <w:color w:val="000000"/>
          <w:sz w:val="20"/>
        </w:rPr>
      </w:pPr>
      <w:r>
        <w:rPr>
          <w:color w:val="000000"/>
          <w:sz w:val="20"/>
        </w:rPr>
        <w:t>Figura 9 – Registro de peça e estoque</w:t>
      </w:r>
    </w:p>
    <w:p>
      <w:pPr>
        <w:pStyle w:val="Normal"/>
        <w:keepNext w:val="true"/>
        <w:spacing w:lineRule="auto" w:line="240" w:before="0" w:after="0"/>
        <w:jc w:val="center"/>
        <w:rPr>
          <w:rFonts w:ascii="Times New Roman" w:hAnsi="Times New Roman"/>
          <w:color w:val="000000"/>
          <w:sz w:val="24"/>
        </w:rPr>
      </w:pPr>
      <w:r>
        <w:rPr>
          <w:color w:val="000000"/>
          <w:sz w:val="24"/>
        </w:rPr>
        <w:drawing>
          <wp:inline distT="0" distB="0" distL="0" distR="0">
            <wp:extent cx="5760085" cy="4080510"/>
            <wp:effectExtent l="0" t="0" r="0" b="0"/>
            <wp:docPr id="9" name="FiguraRevisad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aRevisada9"/>
                    <pic:cNvPicPr>
                      <a:picLocks noChangeAspect="1" noChangeArrowheads="1"/>
                    </pic:cNvPicPr>
                  </pic:nvPicPr>
                  <pic:blipFill>
                    <a:blip r:embed="rId10"/>
                    <a:stretch>
                      <a:fillRect/>
                    </a:stretch>
                  </pic:blipFill>
                  <pic:spPr bwMode="auto">
                    <a:xfrm>
                      <a:off x="0" y="0"/>
                      <a:ext cx="5760085" cy="4080510"/>
                    </a:xfrm>
                    <a:prstGeom prst="rect">
                      <a:avLst/>
                    </a:prstGeom>
                    <a:noFill/>
                  </pic:spPr>
                </pic:pic>
              </a:graphicData>
            </a:graphic>
          </wp:inline>
        </w:drawing>
      </w:r>
    </w:p>
    <w:p>
      <w:pPr>
        <w:pStyle w:val="Normal"/>
        <w:spacing w:lineRule="auto" w:line="240" w:before="68" w:after="142"/>
        <w:jc w:val="center"/>
        <w:rPr>
          <w:rFonts w:ascii="Times New Roman" w:hAnsi="Times New Roman"/>
          <w:color w:val="000000"/>
          <w:sz w:val="20"/>
        </w:rPr>
      </w:pPr>
      <w:r>
        <w:rPr>
          <w:color w:val="000000"/>
          <w:sz w:val="20"/>
        </w:rPr>
        <w:t>Fonte: Os autores (2026).</w:t>
      </w:r>
      <w:r>
        <w:br w:type="page"/>
      </w:r>
    </w:p>
    <w:p>
      <w:pPr>
        <w:pStyle w:val="Heading2"/>
        <w:keepNext w:val="true"/>
        <w:spacing w:before="0" w:after="159"/>
        <w:rPr>
          <w:rFonts w:ascii="Times New Roman" w:hAnsi="Times New Roman"/>
          <w:b/>
          <w:color w:val="000000"/>
          <w:sz w:val="24"/>
        </w:rPr>
      </w:pPr>
      <w:r>
        <w:rPr>
          <w:rFonts w:ascii="Times New Roman" w:hAnsi="Times New Roman"/>
          <w:b/>
          <w:color w:val="000000"/>
          <w:sz w:val="24"/>
        </w:rPr>
        <w:t>4.4.5 Cadastro de serviço</w:t>
      </w:r>
    </w:p>
    <w:p>
      <w:pPr>
        <w:pStyle w:val="Normal"/>
        <w:keepLines/>
        <w:spacing w:lineRule="auto" w:line="360" w:before="0" w:after="125"/>
        <w:ind w:firstLine="709"/>
        <w:jc w:val="both"/>
        <w:rPr>
          <w:rFonts w:ascii="Times New Roman" w:hAnsi="Times New Roman"/>
          <w:color w:val="000000"/>
          <w:sz w:val="24"/>
        </w:rPr>
      </w:pPr>
      <w:r>
        <w:rPr>
          <w:color w:val="000000"/>
          <w:sz w:val="24"/>
        </w:rPr>
        <w:t>ServicoCadastroPanel chama ServicoController, que valida nome, valor e duração e verifica a duplicidade pelo ServicoDAO. Serviços usados em uma OS devem ser inativados em vez de excluídos.</w:t>
      </w:r>
    </w:p>
    <w:p>
      <w:pPr>
        <w:pStyle w:val="Normal"/>
        <w:keepNext w:val="true"/>
        <w:spacing w:lineRule="auto" w:line="276" w:before="102" w:after="113"/>
        <w:jc w:val="center"/>
        <w:rPr>
          <w:rFonts w:ascii="Times New Roman" w:hAnsi="Times New Roman"/>
          <w:color w:val="000000"/>
          <w:sz w:val="20"/>
        </w:rPr>
      </w:pPr>
      <w:r>
        <w:rPr>
          <w:color w:val="000000"/>
          <w:sz w:val="20"/>
        </w:rPr>
        <w:t>Figura 10 – Cadastro de serviço</w:t>
      </w:r>
    </w:p>
    <w:p>
      <w:pPr>
        <w:pStyle w:val="Normal"/>
        <w:keepNext w:val="true"/>
        <w:spacing w:lineRule="auto" w:line="240" w:before="0" w:after="0"/>
        <w:jc w:val="center"/>
        <w:rPr>
          <w:rFonts w:ascii="Times New Roman" w:hAnsi="Times New Roman"/>
          <w:color w:val="000000"/>
          <w:sz w:val="24"/>
        </w:rPr>
      </w:pPr>
      <w:r>
        <w:rPr>
          <w:color w:val="000000"/>
          <w:sz w:val="24"/>
        </w:rPr>
        <w:drawing>
          <wp:inline distT="0" distB="0" distL="0" distR="0">
            <wp:extent cx="5760085" cy="3458210"/>
            <wp:effectExtent l="0" t="0" r="0" b="0"/>
            <wp:docPr id="10" name="FiguraRevisad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uraRevisada10"/>
                    <pic:cNvPicPr>
                      <a:picLocks noChangeAspect="1" noChangeArrowheads="1"/>
                    </pic:cNvPicPr>
                  </pic:nvPicPr>
                  <pic:blipFill>
                    <a:blip r:embed="rId11"/>
                    <a:stretch>
                      <a:fillRect/>
                    </a:stretch>
                  </pic:blipFill>
                  <pic:spPr bwMode="auto">
                    <a:xfrm>
                      <a:off x="0" y="0"/>
                      <a:ext cx="5760085" cy="3458210"/>
                    </a:xfrm>
                    <a:prstGeom prst="rect">
                      <a:avLst/>
                    </a:prstGeom>
                    <a:noFill/>
                  </pic:spPr>
                </pic:pic>
              </a:graphicData>
            </a:graphic>
          </wp:inline>
        </w:drawing>
      </w:r>
    </w:p>
    <w:p>
      <w:pPr>
        <w:pStyle w:val="Normal"/>
        <w:spacing w:lineRule="auto" w:line="240" w:before="68" w:after="142"/>
        <w:jc w:val="center"/>
        <w:rPr>
          <w:rFonts w:ascii="Times New Roman" w:hAnsi="Times New Roman"/>
          <w:color w:val="000000"/>
          <w:sz w:val="20"/>
        </w:rPr>
      </w:pPr>
      <w:r>
        <w:rPr>
          <w:color w:val="000000"/>
          <w:sz w:val="20"/>
        </w:rPr>
        <w:t>Fonte: Os autores (2026).</w:t>
      </w:r>
      <w:r>
        <w:br w:type="page"/>
      </w:r>
    </w:p>
    <w:p>
      <w:pPr>
        <w:pStyle w:val="Heading2"/>
        <w:keepNext w:val="true"/>
        <w:spacing w:before="0" w:after="159"/>
        <w:rPr>
          <w:rFonts w:ascii="Times New Roman" w:hAnsi="Times New Roman"/>
          <w:b/>
          <w:color w:val="000000"/>
          <w:sz w:val="24"/>
        </w:rPr>
      </w:pPr>
      <w:r>
        <w:rPr>
          <w:rFonts w:ascii="Times New Roman" w:hAnsi="Times New Roman"/>
          <w:b/>
          <w:color w:val="000000"/>
          <w:sz w:val="24"/>
        </w:rPr>
        <w:t>4.4.6 Salvamento de ordem de serviço</w:t>
      </w:r>
    </w:p>
    <w:p>
      <w:pPr>
        <w:pStyle w:val="Normal"/>
        <w:keepLines/>
        <w:spacing w:lineRule="auto" w:line="360" w:before="0" w:after="125"/>
        <w:ind w:firstLine="709"/>
        <w:jc w:val="both"/>
        <w:rPr>
          <w:rFonts w:ascii="Times New Roman" w:hAnsi="Times New Roman"/>
          <w:color w:val="000000"/>
          <w:sz w:val="24"/>
        </w:rPr>
      </w:pPr>
      <w:r>
        <w:rPr>
          <w:color w:val="000000"/>
          <w:sz w:val="24"/>
        </w:rPr>
        <w:t>OrdemServicoPanel reúne cliente, veículo opcional, descrição, serviços e peças. OrdemServicoController valida os itens e o desconto e recalcula os totais. OrdemServicoDAO grava OS e itens e ajusta as diferenças de estoque na mesma transação. EstoqueDAO bloqueia o saldo durante a movimentação e rejeita quantidade insuficiente; uma falha desfaz toda a gravação.</w:t>
      </w:r>
    </w:p>
    <w:p>
      <w:pPr>
        <w:pStyle w:val="Normal"/>
        <w:keepNext w:val="true"/>
        <w:spacing w:lineRule="auto" w:line="276" w:before="102" w:after="113"/>
        <w:jc w:val="center"/>
        <w:rPr>
          <w:rFonts w:ascii="Times New Roman" w:hAnsi="Times New Roman"/>
          <w:color w:val="000000"/>
          <w:sz w:val="20"/>
        </w:rPr>
      </w:pPr>
      <w:r>
        <w:rPr>
          <w:color w:val="000000"/>
          <w:sz w:val="20"/>
        </w:rPr>
        <w:t>Figura 11 – Salvamento de ordem de serviço</w:t>
      </w:r>
    </w:p>
    <w:p>
      <w:pPr>
        <w:pStyle w:val="Normal"/>
        <w:keepNext w:val="true"/>
        <w:spacing w:lineRule="auto" w:line="240" w:before="0" w:after="0"/>
        <w:jc w:val="center"/>
        <w:rPr>
          <w:rFonts w:ascii="Times New Roman" w:hAnsi="Times New Roman"/>
          <w:color w:val="000000"/>
          <w:sz w:val="24"/>
        </w:rPr>
      </w:pPr>
      <w:r>
        <w:rPr>
          <w:color w:val="000000"/>
          <w:sz w:val="24"/>
        </w:rPr>
        <w:drawing>
          <wp:inline distT="0" distB="0" distL="0" distR="0">
            <wp:extent cx="5226685" cy="5400040"/>
            <wp:effectExtent l="0" t="0" r="0" b="0"/>
            <wp:docPr id="11" name="FiguraRevisada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uraRevisada11"/>
                    <pic:cNvPicPr>
                      <a:picLocks noChangeAspect="1" noChangeArrowheads="1"/>
                    </pic:cNvPicPr>
                  </pic:nvPicPr>
                  <pic:blipFill>
                    <a:blip r:embed="rId12"/>
                    <a:stretch>
                      <a:fillRect/>
                    </a:stretch>
                  </pic:blipFill>
                  <pic:spPr bwMode="auto">
                    <a:xfrm>
                      <a:off x="0" y="0"/>
                      <a:ext cx="5226685" cy="5400040"/>
                    </a:xfrm>
                    <a:prstGeom prst="rect">
                      <a:avLst/>
                    </a:prstGeom>
                    <a:noFill/>
                  </pic:spPr>
                </pic:pic>
              </a:graphicData>
            </a:graphic>
          </wp:inline>
        </w:drawing>
      </w:r>
    </w:p>
    <w:p>
      <w:pPr>
        <w:pStyle w:val="Normal"/>
        <w:spacing w:lineRule="auto" w:line="240" w:before="68" w:after="142"/>
        <w:jc w:val="center"/>
        <w:rPr>
          <w:rFonts w:ascii="Times New Roman" w:hAnsi="Times New Roman"/>
          <w:color w:val="000000"/>
          <w:sz w:val="20"/>
        </w:rPr>
      </w:pPr>
      <w:r>
        <w:rPr>
          <w:color w:val="000000"/>
          <w:sz w:val="20"/>
        </w:rPr>
        <w:t>Fonte: Os autores (2026).</w:t>
      </w:r>
      <w:r>
        <w:br w:type="page"/>
      </w:r>
    </w:p>
    <w:p>
      <w:pPr>
        <w:pStyle w:val="Heading2"/>
        <w:keepNext w:val="true"/>
        <w:spacing w:before="0" w:after="159"/>
        <w:rPr>
          <w:rFonts w:ascii="Times New Roman" w:hAnsi="Times New Roman"/>
          <w:b/>
          <w:color w:val="000000"/>
          <w:sz w:val="24"/>
        </w:rPr>
      </w:pPr>
      <w:r>
        <w:rPr>
          <w:rFonts w:ascii="Times New Roman" w:hAnsi="Times New Roman"/>
          <w:b/>
          <w:color w:val="000000"/>
          <w:sz w:val="24"/>
        </w:rPr>
        <w:t>4.4.7 Conclusão e recebimento da ordem de serviço</w:t>
      </w:r>
    </w:p>
    <w:p>
      <w:pPr>
        <w:pStyle w:val="Normal"/>
        <w:keepLines/>
        <w:spacing w:lineRule="auto" w:line="360" w:before="0" w:after="125"/>
        <w:ind w:firstLine="709"/>
        <w:jc w:val="both"/>
        <w:rPr>
          <w:rFonts w:ascii="Times New Roman" w:hAnsi="Times New Roman"/>
          <w:color w:val="000000"/>
          <w:sz w:val="24"/>
        </w:rPr>
      </w:pPr>
      <w:r>
        <w:rPr>
          <w:color w:val="000000"/>
          <w:sz w:val="24"/>
        </w:rPr>
        <w:t>OrdemServicoConsultaPanel solicita a forma de pagamento e a confirmação explícita do recebimento integral. OrdemServicoController e OrdemServicoDAO verificam as condições de conclusão. O DAO bloqueia a OS, recalcula os totais persistidos e registra CONCLUIDA, data e forma de pagamento. Nenhuma venda é criada e nenhuma nova baixa de peças ocorre.</w:t>
      </w:r>
    </w:p>
    <w:p>
      <w:pPr>
        <w:pStyle w:val="Normal"/>
        <w:keepNext w:val="true"/>
        <w:spacing w:lineRule="auto" w:line="276" w:before="102" w:after="113"/>
        <w:jc w:val="center"/>
        <w:rPr>
          <w:rFonts w:ascii="Times New Roman" w:hAnsi="Times New Roman"/>
          <w:color w:val="000000"/>
          <w:sz w:val="20"/>
        </w:rPr>
      </w:pPr>
      <w:r>
        <w:rPr>
          <w:color w:val="000000"/>
          <w:sz w:val="20"/>
        </w:rPr>
        <w:t>Figura 12 – Conclusão e recebimento da ordem de serviço</w:t>
      </w:r>
    </w:p>
    <w:p>
      <w:pPr>
        <w:pStyle w:val="Normal"/>
        <w:keepNext w:val="true"/>
        <w:spacing w:lineRule="auto" w:line="240" w:before="0" w:after="0"/>
        <w:jc w:val="center"/>
        <w:rPr>
          <w:rFonts w:ascii="Times New Roman" w:hAnsi="Times New Roman"/>
          <w:color w:val="000000"/>
          <w:sz w:val="24"/>
        </w:rPr>
      </w:pPr>
      <w:r>
        <w:rPr>
          <w:color w:val="000000"/>
          <w:sz w:val="24"/>
        </w:rPr>
        <w:drawing>
          <wp:inline distT="0" distB="0" distL="0" distR="0">
            <wp:extent cx="5760085" cy="5262245"/>
            <wp:effectExtent l="0" t="0" r="0" b="0"/>
            <wp:docPr id="12" name="FiguraRevisada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uraRevisada12"/>
                    <pic:cNvPicPr>
                      <a:picLocks noChangeAspect="1" noChangeArrowheads="1"/>
                    </pic:cNvPicPr>
                  </pic:nvPicPr>
                  <pic:blipFill>
                    <a:blip r:embed="rId13"/>
                    <a:stretch>
                      <a:fillRect/>
                    </a:stretch>
                  </pic:blipFill>
                  <pic:spPr bwMode="auto">
                    <a:xfrm>
                      <a:off x="0" y="0"/>
                      <a:ext cx="5760085" cy="5262245"/>
                    </a:xfrm>
                    <a:prstGeom prst="rect">
                      <a:avLst/>
                    </a:prstGeom>
                    <a:noFill/>
                  </pic:spPr>
                </pic:pic>
              </a:graphicData>
            </a:graphic>
          </wp:inline>
        </w:drawing>
      </w:r>
    </w:p>
    <w:p>
      <w:pPr>
        <w:pStyle w:val="Normal"/>
        <w:spacing w:lineRule="auto" w:line="240" w:before="68" w:after="142"/>
        <w:jc w:val="center"/>
        <w:rPr>
          <w:rFonts w:ascii="Times New Roman" w:hAnsi="Times New Roman"/>
          <w:color w:val="000000"/>
          <w:sz w:val="20"/>
        </w:rPr>
      </w:pPr>
      <w:r>
        <w:rPr>
          <w:color w:val="000000"/>
          <w:sz w:val="20"/>
        </w:rPr>
        <w:t>Fonte: Os autores (2026).</w:t>
      </w:r>
      <w:r>
        <w:br w:type="page"/>
      </w:r>
    </w:p>
    <w:p>
      <w:pPr>
        <w:pStyle w:val="Heading2"/>
        <w:keepNext w:val="true"/>
        <w:spacing w:before="0" w:after="159"/>
        <w:rPr>
          <w:rFonts w:ascii="Times New Roman" w:hAnsi="Times New Roman"/>
          <w:b/>
          <w:color w:val="000000"/>
          <w:sz w:val="24"/>
        </w:rPr>
      </w:pPr>
      <w:r>
        <w:rPr>
          <w:rFonts w:ascii="Times New Roman" w:hAnsi="Times New Roman"/>
          <w:b/>
          <w:color w:val="000000"/>
          <w:sz w:val="24"/>
        </w:rPr>
        <w:t>4.4.8 Cancelamento de ordem de serviço</w:t>
      </w:r>
    </w:p>
    <w:p>
      <w:pPr>
        <w:pStyle w:val="Normal"/>
        <w:keepLines/>
        <w:spacing w:lineRule="auto" w:line="360" w:before="0" w:after="125"/>
        <w:ind w:firstLine="709"/>
        <w:jc w:val="both"/>
        <w:rPr>
          <w:rFonts w:ascii="Times New Roman" w:hAnsi="Times New Roman"/>
          <w:color w:val="000000"/>
          <w:sz w:val="24"/>
        </w:rPr>
      </w:pPr>
      <w:r>
        <w:rPr>
          <w:color w:val="000000"/>
          <w:sz w:val="24"/>
        </w:rPr>
        <w:t>O usuário confirma o cancelamento e a devolução integral das peças de uma OS ainda editável. OrdemServicoDAO registra entradas de estoque, muda o status para CANCELADA e registra a data. OS concluídas e canceladas permanecem bloqueadas para edição e novo cancelamento.</w:t>
      </w:r>
    </w:p>
    <w:p>
      <w:pPr>
        <w:pStyle w:val="Normal"/>
        <w:keepNext w:val="true"/>
        <w:spacing w:lineRule="auto" w:line="276" w:before="102" w:after="113"/>
        <w:jc w:val="center"/>
        <w:rPr>
          <w:rFonts w:ascii="Times New Roman" w:hAnsi="Times New Roman"/>
          <w:color w:val="000000"/>
          <w:sz w:val="20"/>
        </w:rPr>
      </w:pPr>
      <w:r>
        <w:rPr>
          <w:color w:val="000000"/>
          <w:sz w:val="20"/>
        </w:rPr>
        <w:t>Figura 13 – Cancelamento de ordem de serviço</w:t>
      </w:r>
    </w:p>
    <w:p>
      <w:pPr>
        <w:pStyle w:val="Normal"/>
        <w:keepNext w:val="true"/>
        <w:spacing w:lineRule="auto" w:line="240" w:before="0" w:after="0"/>
        <w:jc w:val="center"/>
        <w:rPr>
          <w:rFonts w:ascii="Times New Roman" w:hAnsi="Times New Roman"/>
          <w:color w:val="000000"/>
          <w:sz w:val="24"/>
        </w:rPr>
      </w:pPr>
      <w:r>
        <w:rPr>
          <w:color w:val="000000"/>
          <w:sz w:val="24"/>
        </w:rPr>
        <w:drawing>
          <wp:inline distT="0" distB="0" distL="0" distR="0">
            <wp:extent cx="5760085" cy="4192905"/>
            <wp:effectExtent l="0" t="0" r="0" b="0"/>
            <wp:docPr id="13" name="FiguraRevisada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uraRevisada13"/>
                    <pic:cNvPicPr>
                      <a:picLocks noChangeAspect="1" noChangeArrowheads="1"/>
                    </pic:cNvPicPr>
                  </pic:nvPicPr>
                  <pic:blipFill>
                    <a:blip r:embed="rId14"/>
                    <a:stretch>
                      <a:fillRect/>
                    </a:stretch>
                  </pic:blipFill>
                  <pic:spPr bwMode="auto">
                    <a:xfrm>
                      <a:off x="0" y="0"/>
                      <a:ext cx="5760085" cy="4192905"/>
                    </a:xfrm>
                    <a:prstGeom prst="rect">
                      <a:avLst/>
                    </a:prstGeom>
                    <a:noFill/>
                  </pic:spPr>
                </pic:pic>
              </a:graphicData>
            </a:graphic>
          </wp:inline>
        </w:drawing>
      </w:r>
    </w:p>
    <w:p>
      <w:pPr>
        <w:pStyle w:val="Normal"/>
        <w:spacing w:lineRule="auto" w:line="240" w:before="68" w:after="142"/>
        <w:jc w:val="center"/>
        <w:rPr>
          <w:rFonts w:ascii="Times New Roman" w:hAnsi="Times New Roman"/>
          <w:color w:val="000000"/>
          <w:sz w:val="20"/>
        </w:rPr>
      </w:pPr>
      <w:r>
        <w:rPr>
          <w:color w:val="000000"/>
          <w:sz w:val="20"/>
        </w:rPr>
        <w:t>Fonte: Os autores (2026).</w:t>
      </w:r>
      <w:r>
        <w:br w:type="page"/>
      </w:r>
    </w:p>
    <w:p>
      <w:pPr>
        <w:pStyle w:val="Heading2"/>
        <w:keepNext w:val="true"/>
        <w:spacing w:before="0" w:after="159"/>
        <w:rPr>
          <w:rFonts w:ascii="Times New Roman" w:hAnsi="Times New Roman"/>
          <w:b/>
          <w:color w:val="000000"/>
          <w:sz w:val="24"/>
        </w:rPr>
      </w:pPr>
      <w:r>
        <w:rPr>
          <w:rFonts w:ascii="Times New Roman" w:hAnsi="Times New Roman"/>
          <w:b/>
          <w:color w:val="000000"/>
          <w:sz w:val="24"/>
        </w:rPr>
        <w:t>4.4.9 Emissão de documento interno</w:t>
      </w:r>
    </w:p>
    <w:p>
      <w:pPr>
        <w:pStyle w:val="Normal"/>
        <w:keepLines/>
        <w:spacing w:lineRule="auto" w:line="360" w:before="0" w:after="125"/>
        <w:ind w:firstLine="709"/>
        <w:jc w:val="both"/>
        <w:rPr>
          <w:rFonts w:ascii="Times New Roman" w:hAnsi="Times New Roman"/>
          <w:color w:val="000000"/>
          <w:sz w:val="24"/>
        </w:rPr>
      </w:pPr>
      <w:r>
        <w:rPr>
          <w:color w:val="000000"/>
          <w:sz w:val="24"/>
        </w:rPr>
        <w:t>OrdemServicoController exige perfil ADMIN. NotaFiscalDAO verifica OS concluída e ausência de documento anterior, copia os itens e o desconto e registra a simulação didática de tributos de 6%. ImpressaoOS gera o relatório JasperReports com aviso de documento interno. As classes NotaFiscal e ItemNota e seus nomes físicos foram preservados por compatibilidade.</w:t>
      </w:r>
    </w:p>
    <w:p>
      <w:pPr>
        <w:pStyle w:val="Normal"/>
        <w:keepNext w:val="true"/>
        <w:spacing w:lineRule="auto" w:line="276" w:before="102" w:after="113"/>
        <w:jc w:val="center"/>
        <w:rPr>
          <w:rFonts w:ascii="Times New Roman" w:hAnsi="Times New Roman"/>
          <w:color w:val="000000"/>
          <w:sz w:val="20"/>
        </w:rPr>
      </w:pPr>
      <w:r>
        <w:rPr>
          <w:color w:val="000000"/>
          <w:sz w:val="20"/>
        </w:rPr>
        <w:t>Figura 14 – Emissão de documento interno</w:t>
      </w:r>
    </w:p>
    <w:p>
      <w:pPr>
        <w:pStyle w:val="Normal"/>
        <w:keepNext w:val="true"/>
        <w:spacing w:lineRule="auto" w:line="240" w:before="0" w:after="0"/>
        <w:jc w:val="center"/>
        <w:rPr>
          <w:rFonts w:ascii="Times New Roman" w:hAnsi="Times New Roman"/>
          <w:color w:val="000000"/>
          <w:sz w:val="24"/>
        </w:rPr>
      </w:pPr>
      <w:r>
        <w:rPr>
          <w:color w:val="000000"/>
          <w:sz w:val="24"/>
        </w:rPr>
        <w:drawing>
          <wp:inline distT="0" distB="0" distL="0" distR="0">
            <wp:extent cx="5760085" cy="4527550"/>
            <wp:effectExtent l="0" t="0" r="0" b="0"/>
            <wp:docPr id="14" name="FiguraRevisada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iguraRevisada14"/>
                    <pic:cNvPicPr>
                      <a:picLocks noChangeAspect="1" noChangeArrowheads="1"/>
                    </pic:cNvPicPr>
                  </pic:nvPicPr>
                  <pic:blipFill>
                    <a:blip r:embed="rId15"/>
                    <a:stretch>
                      <a:fillRect/>
                    </a:stretch>
                  </pic:blipFill>
                  <pic:spPr bwMode="auto">
                    <a:xfrm>
                      <a:off x="0" y="0"/>
                      <a:ext cx="5760085" cy="4527550"/>
                    </a:xfrm>
                    <a:prstGeom prst="rect">
                      <a:avLst/>
                    </a:prstGeom>
                    <a:noFill/>
                  </pic:spPr>
                </pic:pic>
              </a:graphicData>
            </a:graphic>
          </wp:inline>
        </w:drawing>
      </w:r>
    </w:p>
    <w:p>
      <w:pPr>
        <w:pStyle w:val="Normal"/>
        <w:spacing w:lineRule="auto" w:line="240" w:before="68" w:after="142"/>
        <w:jc w:val="center"/>
        <w:rPr>
          <w:rFonts w:ascii="Times New Roman" w:hAnsi="Times New Roman"/>
          <w:color w:val="000000"/>
          <w:sz w:val="20"/>
        </w:rPr>
      </w:pPr>
      <w:r>
        <w:rPr>
          <w:color w:val="000000"/>
          <w:sz w:val="20"/>
        </w:rPr>
        <w:t>Fonte: Os autores (2026).</w:t>
      </w:r>
      <w:r>
        <w:br w:type="page"/>
      </w:r>
    </w:p>
    <w:p>
      <w:pPr>
        <w:pStyle w:val="Heading2"/>
        <w:keepNext w:val="true"/>
        <w:spacing w:before="0" w:after="159"/>
        <w:rPr>
          <w:rFonts w:ascii="Times New Roman" w:hAnsi="Times New Roman"/>
          <w:b/>
          <w:color w:val="000000"/>
          <w:sz w:val="24"/>
        </w:rPr>
      </w:pPr>
      <w:r>
        <w:rPr>
          <w:rFonts w:ascii="Times New Roman" w:hAnsi="Times New Roman"/>
          <w:b/>
          <w:color w:val="000000"/>
          <w:sz w:val="24"/>
        </w:rPr>
        <w:t>4.4.10 Finalização de venda de balcão</w:t>
      </w:r>
    </w:p>
    <w:p>
      <w:pPr>
        <w:pStyle w:val="Normal"/>
        <w:keepLines/>
        <w:spacing w:lineRule="auto" w:line="360" w:before="0" w:after="125"/>
        <w:ind w:firstLine="709"/>
        <w:jc w:val="both"/>
        <w:rPr>
          <w:rFonts w:ascii="Times New Roman" w:hAnsi="Times New Roman"/>
          <w:color w:val="000000"/>
          <w:sz w:val="24"/>
        </w:rPr>
      </w:pPr>
      <w:r>
        <w:rPr>
          <w:color w:val="000000"/>
          <w:sz w:val="24"/>
        </w:rPr>
        <w:t>VendaPanel registra produtos ou serviços, cliente opcional e um ou mais pagamentos. VendaController verifica os itens, o total pago e o troco, permitido somente sobre dinheiro. VendaDAO grava a venda e movimenta o estoque dos produtos na mesma transação. A venda é independente da OS.</w:t>
      </w:r>
    </w:p>
    <w:p>
      <w:pPr>
        <w:pStyle w:val="Normal"/>
        <w:keepNext w:val="true"/>
        <w:spacing w:lineRule="auto" w:line="276" w:before="102" w:after="113"/>
        <w:jc w:val="center"/>
        <w:rPr>
          <w:rFonts w:ascii="Times New Roman" w:hAnsi="Times New Roman"/>
          <w:color w:val="000000"/>
          <w:sz w:val="20"/>
        </w:rPr>
      </w:pPr>
      <w:r>
        <w:rPr>
          <w:color w:val="000000"/>
          <w:sz w:val="20"/>
        </w:rPr>
        <w:t>Figura 15 – Finalização de venda de balcão</w:t>
      </w:r>
    </w:p>
    <w:p>
      <w:pPr>
        <w:pStyle w:val="Normal"/>
        <w:keepNext w:val="true"/>
        <w:spacing w:lineRule="auto" w:line="240" w:before="0" w:after="0"/>
        <w:jc w:val="center"/>
        <w:rPr>
          <w:rFonts w:ascii="Times New Roman" w:hAnsi="Times New Roman"/>
          <w:color w:val="000000"/>
          <w:sz w:val="24"/>
        </w:rPr>
      </w:pPr>
      <w:r>
        <w:rPr>
          <w:color w:val="000000"/>
          <w:sz w:val="24"/>
        </w:rPr>
        <w:drawing>
          <wp:inline distT="0" distB="0" distL="0" distR="0">
            <wp:extent cx="5760085" cy="4779010"/>
            <wp:effectExtent l="0" t="0" r="0" b="0"/>
            <wp:docPr id="15" name="FiguraRevisada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guraRevisada15"/>
                    <pic:cNvPicPr>
                      <a:picLocks noChangeAspect="1" noChangeArrowheads="1"/>
                    </pic:cNvPicPr>
                  </pic:nvPicPr>
                  <pic:blipFill>
                    <a:blip r:embed="rId16"/>
                    <a:stretch>
                      <a:fillRect/>
                    </a:stretch>
                  </pic:blipFill>
                  <pic:spPr bwMode="auto">
                    <a:xfrm>
                      <a:off x="0" y="0"/>
                      <a:ext cx="5760085" cy="4779010"/>
                    </a:xfrm>
                    <a:prstGeom prst="rect">
                      <a:avLst/>
                    </a:prstGeom>
                    <a:noFill/>
                  </pic:spPr>
                </pic:pic>
              </a:graphicData>
            </a:graphic>
          </wp:inline>
        </w:drawing>
      </w:r>
    </w:p>
    <w:p>
      <w:pPr>
        <w:pStyle w:val="Normal"/>
        <w:spacing w:lineRule="auto" w:line="240" w:before="68" w:after="142"/>
        <w:jc w:val="center"/>
        <w:rPr>
          <w:rFonts w:ascii="Times New Roman" w:hAnsi="Times New Roman"/>
          <w:color w:val="000000"/>
          <w:sz w:val="20"/>
        </w:rPr>
      </w:pPr>
      <w:r>
        <w:rPr>
          <w:color w:val="000000"/>
          <w:sz w:val="20"/>
        </w:rPr>
        <w:t>Fonte: Os autores (2026).</w:t>
      </w:r>
      <w:r>
        <w:br w:type="page"/>
      </w:r>
    </w:p>
    <w:p>
      <w:pPr>
        <w:pStyle w:val="Heading2"/>
        <w:keepNext w:val="true"/>
        <w:spacing w:before="0" w:after="159"/>
        <w:rPr>
          <w:rFonts w:ascii="Times New Roman" w:hAnsi="Times New Roman"/>
          <w:b/>
          <w:color w:val="000000"/>
          <w:sz w:val="24"/>
        </w:rPr>
      </w:pPr>
      <w:r>
        <w:rPr>
          <w:rFonts w:ascii="Times New Roman" w:hAnsi="Times New Roman"/>
          <w:b/>
          <w:color w:val="000000"/>
          <w:sz w:val="24"/>
        </w:rPr>
        <w:t>4.4.11 Consulta dos recebimentos</w:t>
      </w:r>
    </w:p>
    <w:p>
      <w:pPr>
        <w:pStyle w:val="Normal"/>
        <w:keepLines/>
        <w:spacing w:lineRule="auto" w:line="360" w:before="0" w:after="125"/>
        <w:ind w:firstLine="709"/>
        <w:jc w:val="both"/>
        <w:rPr>
          <w:rFonts w:ascii="Times New Roman" w:hAnsi="Times New Roman"/>
          <w:color w:val="000000"/>
          <w:sz w:val="24"/>
        </w:rPr>
      </w:pPr>
      <w:r>
        <w:rPr>
          <w:color w:val="000000"/>
          <w:sz w:val="24"/>
        </w:rPr>
        <w:t>RelatorioFinanceiroPanel consulta as OS concluídas no período por OrdemServicoController e as vendas finalizadas por VendaController. O relatório apresenta cada origem e resume as formas de pagamento. Para a OS, o valor total é recebido na data de conclusão; para a venda, os pagamentos são considerados com o desconto do troco em dinheiro.</w:t>
      </w:r>
    </w:p>
    <w:p>
      <w:pPr>
        <w:pStyle w:val="Normal"/>
        <w:keepNext w:val="true"/>
        <w:spacing w:lineRule="auto" w:line="276" w:before="102" w:after="113"/>
        <w:jc w:val="center"/>
        <w:rPr>
          <w:rFonts w:ascii="Times New Roman" w:hAnsi="Times New Roman"/>
          <w:color w:val="000000"/>
          <w:sz w:val="20"/>
        </w:rPr>
      </w:pPr>
      <w:r>
        <w:rPr>
          <w:color w:val="000000"/>
          <w:sz w:val="20"/>
        </w:rPr>
        <w:t>Figura 16 – Consulta dos recebimentos</w:t>
      </w:r>
    </w:p>
    <w:p>
      <w:pPr>
        <w:pStyle w:val="Normal"/>
        <w:keepNext w:val="true"/>
        <w:spacing w:lineRule="auto" w:line="240" w:before="0" w:after="0"/>
        <w:jc w:val="center"/>
        <w:rPr>
          <w:rFonts w:ascii="Times New Roman" w:hAnsi="Times New Roman"/>
          <w:color w:val="000000"/>
          <w:sz w:val="24"/>
        </w:rPr>
      </w:pPr>
      <w:r>
        <w:rPr>
          <w:color w:val="000000"/>
          <w:sz w:val="24"/>
        </w:rPr>
        <w:drawing>
          <wp:inline distT="0" distB="0" distL="0" distR="0">
            <wp:extent cx="5021580" cy="5400040"/>
            <wp:effectExtent l="0" t="0" r="0" b="0"/>
            <wp:docPr id="16" name="FiguraRevisada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iguraRevisada16"/>
                    <pic:cNvPicPr>
                      <a:picLocks noChangeAspect="1" noChangeArrowheads="1"/>
                    </pic:cNvPicPr>
                  </pic:nvPicPr>
                  <pic:blipFill>
                    <a:blip r:embed="rId17"/>
                    <a:stretch>
                      <a:fillRect/>
                    </a:stretch>
                  </pic:blipFill>
                  <pic:spPr bwMode="auto">
                    <a:xfrm>
                      <a:off x="0" y="0"/>
                      <a:ext cx="5021580" cy="5400040"/>
                    </a:xfrm>
                    <a:prstGeom prst="rect">
                      <a:avLst/>
                    </a:prstGeom>
                    <a:noFill/>
                  </pic:spPr>
                </pic:pic>
              </a:graphicData>
            </a:graphic>
          </wp:inline>
        </w:drawing>
      </w:r>
    </w:p>
    <w:p>
      <w:pPr>
        <w:pStyle w:val="Normal"/>
        <w:spacing w:lineRule="auto" w:line="240" w:before="68" w:after="142"/>
        <w:jc w:val="center"/>
        <w:rPr>
          <w:rFonts w:ascii="Times New Roman" w:hAnsi="Times New Roman"/>
          <w:color w:val="000000"/>
          <w:sz w:val="20"/>
        </w:rPr>
      </w:pPr>
      <w:r>
        <w:rPr>
          <w:color w:val="000000"/>
          <w:sz w:val="20"/>
        </w:rPr>
        <w:t>Fonte: Os autores (2026).</w:t>
      </w:r>
      <w:r>
        <w:br w:type="page"/>
      </w:r>
    </w:p>
    <w:p>
      <w:pPr>
        <w:pStyle w:val="Heading1"/>
        <w:keepNext w:val="true"/>
        <w:spacing w:before="0" w:after="360"/>
        <w:rPr>
          <w:rFonts w:ascii="Times New Roman" w:hAnsi="Times New Roman"/>
          <w:b/>
          <w:color w:val="000000"/>
          <w:sz w:val="24"/>
        </w:rPr>
      </w:pPr>
      <w:r>
        <w:rPr>
          <w:rFonts w:ascii="Times New Roman" w:hAnsi="Times New Roman"/>
          <w:b/>
          <w:color w:val="000000"/>
          <w:sz w:val="24"/>
        </w:rPr>
        <w:t>5 CONSIDERAÇÕES FINAIS</w:t>
      </w:r>
    </w:p>
    <w:p>
      <w:pPr>
        <w:pStyle w:val="Normal"/>
        <w:keepLines/>
        <w:spacing w:lineRule="auto" w:line="360" w:before="0" w:after="125"/>
        <w:ind w:firstLine="709"/>
        <w:jc w:val="both"/>
        <w:rPr>
          <w:rFonts w:ascii="Times New Roman" w:hAnsi="Times New Roman"/>
          <w:color w:val="000000"/>
          <w:sz w:val="24"/>
        </w:rPr>
      </w:pPr>
      <w:r>
        <w:rPr>
          <w:color w:val="000000"/>
          <w:sz w:val="24"/>
        </w:rPr>
        <w:t>O OfiSystem reúne os principais fluxos definidos para o protótipo acadêmico: cadastros, estoque, ordens de serviço, vendas de balcão, indicadores e relatórios. A documentação acompanha as classes e os campos efetivamente implementados, e explicita as simplificações adotadas para a demonstração.</w:t>
      </w:r>
    </w:p>
    <w:p>
      <w:pPr>
        <w:pStyle w:val="Normal"/>
        <w:keepLines/>
        <w:spacing w:lineRule="auto" w:line="360" w:before="0" w:after="125"/>
        <w:ind w:firstLine="709"/>
        <w:jc w:val="both"/>
        <w:rPr>
          <w:rFonts w:ascii="Times New Roman" w:hAnsi="Times New Roman"/>
          <w:color w:val="000000"/>
          <w:sz w:val="24"/>
        </w:rPr>
      </w:pPr>
      <w:r>
        <w:rPr>
          <w:color w:val="000000"/>
          <w:sz w:val="24"/>
        </w:rPr>
        <w:t>O fluxo de OS preserva a rastreabilidade das peças por movimentações de estoque e trata a conclusão como confirmação do recebimento integral. A venda de balcão possui seus próprios itens e pagamentos. Essa separação exige que o mesmo atendimento seja registrado em apenas uma das origens para evitar duplicidade de valores e de baixas.</w:t>
      </w:r>
    </w:p>
    <w:p>
      <w:pPr>
        <w:pStyle w:val="Normal"/>
        <w:keepLines/>
        <w:spacing w:lineRule="auto" w:line="360" w:before="0" w:after="125"/>
        <w:ind w:firstLine="709"/>
        <w:jc w:val="both"/>
        <w:rPr>
          <w:rFonts w:ascii="Times New Roman" w:hAnsi="Times New Roman"/>
          <w:color w:val="000000"/>
          <w:sz w:val="24"/>
        </w:rPr>
      </w:pPr>
      <w:r>
        <w:rPr>
          <w:color w:val="000000"/>
          <w:sz w:val="24"/>
        </w:rPr>
        <w:t>A validação automatizada em uma base isolada aprovou 26 testes dos fluxos centrais, validações de cadastro e impressões. Esses resultados demonstram os comportamentos exercitados pela suíte e não equivalem a homologação para uso comercial, teste de carga ou avaliação em uma oficina em funcionamento.</w:t>
      </w:r>
    </w:p>
    <w:p>
      <w:pPr>
        <w:pStyle w:val="Normal"/>
        <w:keepLines/>
        <w:spacing w:lineRule="auto" w:line="360" w:before="0" w:after="125"/>
        <w:ind w:firstLine="709"/>
        <w:jc w:val="both"/>
        <w:rPr>
          <w:rFonts w:ascii="Times New Roman" w:hAnsi="Times New Roman"/>
          <w:color w:val="000000"/>
          <w:sz w:val="24"/>
        </w:rPr>
      </w:pPr>
      <w:r>
        <w:rPr>
          <w:color w:val="000000"/>
          <w:sz w:val="24"/>
        </w:rPr>
        <w:t>Como trabalhos futuros, ficam a integração com emissão fiscal eletrônica, contas a receber e pagamentos parciais, reservas e devoluções parciais de peças, isolamento entre oficinas, controle detalhado de permissões, representação monetária com BigDecimal e numeração segura para gravações concorrentes. O protótipo permanece destinado à apresentação acadêmica, sem implantação operacional.</w:t>
      </w:r>
      <w:r>
        <w:br w:type="page"/>
      </w:r>
    </w:p>
    <w:p>
      <w:pPr>
        <w:pStyle w:val="Heading1"/>
        <w:keepNext w:val="true"/>
        <w:spacing w:before="0" w:after="360"/>
        <w:rPr>
          <w:rFonts w:ascii="Times New Roman" w:hAnsi="Times New Roman"/>
          <w:b/>
          <w:color w:val="000000"/>
          <w:sz w:val="24"/>
        </w:rPr>
      </w:pPr>
      <w:r>
        <w:rPr>
          <w:rFonts w:ascii="Times New Roman" w:hAnsi="Times New Roman"/>
          <w:b/>
          <w:color w:val="000000"/>
          <w:sz w:val="24"/>
        </w:rPr>
        <w:t>REFERÊNCIAS</w:t>
      </w:r>
    </w:p>
    <w:p>
      <w:pPr>
        <w:pStyle w:val="Normal"/>
        <w:keepLines/>
        <w:spacing w:lineRule="auto" w:line="360" w:before="0" w:after="125"/>
        <w:jc w:val="start"/>
        <w:rPr>
          <w:rFonts w:ascii="Times New Roman" w:hAnsi="Times New Roman"/>
          <w:color w:val="000000"/>
          <w:sz w:val="24"/>
        </w:rPr>
      </w:pPr>
      <w:r>
        <w:rPr>
          <w:color w:val="000000"/>
          <w:sz w:val="24"/>
        </w:rPr>
        <w:t>HIBERNATE. Hibernate ORM Documentation. Disponível em: https://hibernate.org/orm/documentation/. Acesso em: 20 maio 2025.</w:t>
      </w:r>
    </w:p>
    <w:p>
      <w:pPr>
        <w:pStyle w:val="Normal"/>
        <w:keepLines/>
        <w:spacing w:lineRule="auto" w:line="360" w:before="0" w:after="125"/>
        <w:jc w:val="start"/>
        <w:rPr>
          <w:rFonts w:ascii="Times New Roman" w:hAnsi="Times New Roman"/>
          <w:color w:val="000000"/>
          <w:sz w:val="24"/>
        </w:rPr>
      </w:pPr>
      <w:r>
        <w:rPr>
          <w:color w:val="000000"/>
          <w:sz w:val="24"/>
        </w:rPr>
        <w:t>ORACLE. Java SE Documentation. Disponível em: https://docs.oracle.com/en/java/. Acesso em: 20 maio 2025.</w:t>
      </w:r>
    </w:p>
    <w:p>
      <w:pPr>
        <w:pStyle w:val="Normal"/>
        <w:keepLines/>
        <w:spacing w:lineRule="auto" w:line="360" w:before="0" w:after="125"/>
        <w:jc w:val="start"/>
        <w:rPr>
          <w:rFonts w:ascii="Times New Roman" w:hAnsi="Times New Roman"/>
          <w:color w:val="000000"/>
          <w:sz w:val="24"/>
        </w:rPr>
      </w:pPr>
      <w:r>
        <w:rPr>
          <w:color w:val="000000"/>
          <w:sz w:val="24"/>
        </w:rPr>
        <w:t>POSTGRESQL. PostgreSQL Documentation. Disponível em: https://www.postgresql.org/docs/. Acesso em: 20 maio 2025.</w:t>
      </w:r>
    </w:p>
    <w:p>
      <w:pPr>
        <w:pStyle w:val="Normal"/>
        <w:keepLines/>
        <w:spacing w:lineRule="auto" w:line="360" w:before="0" w:after="125"/>
        <w:jc w:val="start"/>
        <w:rPr>
          <w:rFonts w:ascii="Times New Roman" w:hAnsi="Times New Roman"/>
          <w:color w:val="000000"/>
          <w:sz w:val="24"/>
        </w:rPr>
      </w:pPr>
      <w:r>
        <w:rPr>
          <w:color w:val="000000"/>
          <w:sz w:val="24"/>
        </w:rPr>
        <w:t>APACHE SOFTWARE FOUNDATION. Apache Maven Documentation. Disponível em: https://maven.apache.org/guides/. Acesso em: 20 maio 2025.</w:t>
      </w:r>
    </w:p>
    <w:p>
      <w:pPr>
        <w:pStyle w:val="Normal"/>
        <w:keepLines/>
        <w:spacing w:lineRule="auto" w:line="360" w:before="0" w:after="125"/>
        <w:jc w:val="start"/>
        <w:rPr>
          <w:rFonts w:ascii="Times New Roman" w:hAnsi="Times New Roman"/>
          <w:color w:val="000000"/>
          <w:sz w:val="24"/>
        </w:rPr>
      </w:pPr>
      <w:r>
        <w:rPr>
          <w:color w:val="000000"/>
          <w:sz w:val="24"/>
        </w:rPr>
        <w:t>JASPERSOFT. JasperReports Library Documentation. Disponível em: https://community.jaspersoft.com/documentation/. Acesso em: 20 maio 2025.</w:t>
      </w:r>
    </w:p>
    <w:p>
      <w:pPr>
        <w:pStyle w:val="Normal"/>
        <w:keepLines/>
        <w:spacing w:lineRule="auto" w:line="360" w:before="0" w:after="125"/>
        <w:jc w:val="start"/>
        <w:rPr>
          <w:rFonts w:ascii="Times New Roman" w:hAnsi="Times New Roman"/>
          <w:color w:val="000000"/>
          <w:sz w:val="24"/>
        </w:rPr>
      </w:pPr>
      <w:r>
        <w:rPr>
          <w:color w:val="000000"/>
          <w:sz w:val="24"/>
        </w:rPr>
        <w:t>VIACEP. API ViaCEP – Webservice CEP e IBGE gratuito. Disponível em: https://viacep.com.br. Acesso em: 20 maio 2025.</w:t>
      </w:r>
    </w:p>
    <w:p>
      <w:pPr>
        <w:pStyle w:val="Normal"/>
        <w:keepLines/>
        <w:spacing w:lineRule="auto" w:line="360" w:before="0" w:after="125"/>
        <w:jc w:val="start"/>
        <w:rPr>
          <w:rFonts w:ascii="Times New Roman" w:hAnsi="Times New Roman"/>
          <w:color w:val="000000"/>
          <w:sz w:val="24"/>
        </w:rPr>
      </w:pPr>
      <w:r>
        <w:rPr>
          <w:color w:val="000000"/>
          <w:sz w:val="24"/>
        </w:rPr>
        <w:t>JETBRAINS. IntelliJ IDEA Documentation. Disponível em: https://www.jetbrains.com/idea/documentation/. Acesso em: 20 maio 2025.</w:t>
      </w:r>
    </w:p>
    <w:p>
      <w:pPr>
        <w:pStyle w:val="Normal"/>
        <w:keepLines/>
        <w:spacing w:lineRule="auto" w:line="360" w:before="0" w:after="125"/>
        <w:jc w:val="start"/>
        <w:rPr>
          <w:rFonts w:ascii="Times New Roman" w:hAnsi="Times New Roman"/>
          <w:color w:val="000000"/>
          <w:sz w:val="24"/>
        </w:rPr>
      </w:pPr>
      <w:r>
        <w:rPr>
          <w:color w:val="000000"/>
          <w:sz w:val="24"/>
        </w:rPr>
        <w:t>GIT-SCM. About Git. Disponível em: https://git-scm.com/about. Acesso em: 20 maio 2025.</w:t>
      </w:r>
    </w:p>
    <w:p>
      <w:pPr>
        <w:pStyle w:val="Normal"/>
        <w:keepLines/>
        <w:spacing w:lineRule="auto" w:line="360" w:before="0" w:after="125"/>
        <w:jc w:val="start"/>
        <w:rPr>
          <w:rFonts w:ascii="Times New Roman" w:hAnsi="Times New Roman"/>
          <w:color w:val="000000"/>
          <w:sz w:val="24"/>
        </w:rPr>
      </w:pPr>
      <w:r>
        <w:rPr>
          <w:color w:val="000000"/>
          <w:sz w:val="24"/>
        </w:rPr>
        <w:t>PLANTUML. PlantUML Documentation. Disponível em: https://plantuml.com/. Acesso em: 20 maio 2025.</w:t>
      </w:r>
    </w:p>
    <w:p>
      <w:pPr>
        <w:pStyle w:val="Normal"/>
        <w:keepLines/>
        <w:spacing w:lineRule="auto" w:line="360" w:before="0" w:after="125"/>
        <w:jc w:val="start"/>
        <w:rPr>
          <w:rFonts w:ascii="Times New Roman" w:hAnsi="Times New Roman"/>
          <w:color w:val="000000"/>
          <w:sz w:val="24"/>
        </w:rPr>
      </w:pPr>
      <w:r>
        <w:rPr>
          <w:color w:val="000000"/>
          <w:sz w:val="24"/>
        </w:rPr>
        <w:t>ANTHROPIC. Claude – AI Assistant. Disponível em: https://www.anthropic.com/claude. Acesso em: 20 maio 2025.</w:t>
      </w:r>
      <w:r>
        <w:br w:type="page"/>
      </w:r>
    </w:p>
    <w:p>
      <w:pPr>
        <w:pStyle w:val="Heading1"/>
        <w:keepNext w:val="true"/>
        <w:spacing w:before="0" w:after="360"/>
        <w:rPr>
          <w:rFonts w:ascii="Times New Roman" w:hAnsi="Times New Roman"/>
          <w:b/>
          <w:color w:val="000000"/>
          <w:sz w:val="24"/>
        </w:rPr>
      </w:pPr>
      <w:r>
        <w:rPr>
          <w:rFonts w:ascii="Times New Roman" w:hAnsi="Times New Roman"/>
          <w:b/>
          <w:color w:val="000000"/>
          <w:sz w:val="24"/>
        </w:rPr>
        <w:t>APÊNDICE A ROTEIRO DE DEMONSTRAÇÃO</w:t>
      </w:r>
    </w:p>
    <w:p>
      <w:pPr>
        <w:pStyle w:val="Normal"/>
        <w:keepLines/>
        <w:spacing w:lineRule="auto" w:line="360" w:before="0" w:after="125"/>
        <w:ind w:firstLine="709"/>
        <w:jc w:val="both"/>
        <w:rPr>
          <w:rFonts w:ascii="Times New Roman" w:hAnsi="Times New Roman"/>
          <w:color w:val="000000"/>
          <w:sz w:val="24"/>
        </w:rPr>
      </w:pPr>
      <w:r>
        <w:rPr>
          <w:color w:val="000000"/>
          <w:sz w:val="24"/>
        </w:rPr>
        <w:t>Utilizar dados de demonstração e uma base preparada. Antes de executar a versão revisada em uma base antiga, aplicar as migrações V001 e V002 conforme o README. Os testes automatizados usam uma base própria em memória.</w:t>
      </w:r>
    </w:p>
    <w:p>
      <w:pPr>
        <w:pStyle w:val="Normal"/>
        <w:keepLines/>
        <w:spacing w:lineRule="auto" w:line="360" w:before="0" w:after="125"/>
        <w:jc w:val="start"/>
        <w:rPr>
          <w:rFonts w:ascii="Times New Roman" w:hAnsi="Times New Roman"/>
          <w:color w:val="000000"/>
          <w:sz w:val="24"/>
        </w:rPr>
      </w:pPr>
      <w:r>
        <w:rPr>
          <w:color w:val="000000"/>
          <w:sz w:val="24"/>
        </w:rPr>
        <w:t>1. Cadastro e login. Criar duas contas em uma base vazia. A primeira recebe ADMIN e a segunda USUARIO. Nome ou e-mail repetidos devem ser rejeitados. Entrar pelo nome de usuário.</w:t>
      </w:r>
    </w:p>
    <w:p>
      <w:pPr>
        <w:pStyle w:val="Normal"/>
        <w:keepLines/>
        <w:spacing w:lineRule="auto" w:line="360" w:before="0" w:after="125"/>
        <w:jc w:val="start"/>
        <w:rPr>
          <w:rFonts w:ascii="Times New Roman" w:hAnsi="Times New Roman"/>
          <w:color w:val="000000"/>
          <w:sz w:val="24"/>
        </w:rPr>
      </w:pPr>
      <w:r>
        <w:rPr>
          <w:color w:val="000000"/>
          <w:sz w:val="24"/>
        </w:rPr>
        <w:t>2. Dados iniciais. Cadastrar um cliente e um serviço de R$ 80,00. Cadastrar uma peça de R$ 25,00 com saldo inicial de 10 unidades.</w:t>
      </w:r>
    </w:p>
    <w:p>
      <w:pPr>
        <w:pStyle w:val="Normal"/>
        <w:keepLines/>
        <w:spacing w:lineRule="auto" w:line="360" w:before="0" w:after="125"/>
        <w:jc w:val="start"/>
        <w:rPr>
          <w:rFonts w:ascii="Times New Roman" w:hAnsi="Times New Roman"/>
          <w:color w:val="000000"/>
          <w:sz w:val="24"/>
        </w:rPr>
      </w:pPr>
      <w:r>
        <w:rPr>
          <w:color w:val="000000"/>
          <w:sz w:val="24"/>
        </w:rPr>
        <w:t>3. Abertura da OS. Abrir uma OS com o serviço e duas unidades da peça. O total será R$ 130,00 e o saldo será 8.</w:t>
      </w:r>
    </w:p>
    <w:p>
      <w:pPr>
        <w:pStyle w:val="Normal"/>
        <w:keepLines/>
        <w:spacing w:lineRule="auto" w:line="360" w:before="0" w:after="125"/>
        <w:jc w:val="start"/>
        <w:rPr>
          <w:rFonts w:ascii="Times New Roman" w:hAnsi="Times New Roman"/>
          <w:color w:val="000000"/>
          <w:sz w:val="24"/>
        </w:rPr>
      </w:pPr>
      <w:r>
        <w:rPr>
          <w:color w:val="000000"/>
          <w:sz w:val="24"/>
        </w:rPr>
        <w:t>4. Edição da OS. Alterar a quantidade da peça para três unidades e salvar. O total será R$ 155,00 e o saldo será 7.</w:t>
      </w:r>
    </w:p>
    <w:p>
      <w:pPr>
        <w:pStyle w:val="Normal"/>
        <w:keepLines/>
        <w:spacing w:lineRule="auto" w:line="360" w:before="0" w:after="125"/>
        <w:jc w:val="start"/>
        <w:rPr>
          <w:rFonts w:ascii="Times New Roman" w:hAnsi="Times New Roman"/>
          <w:color w:val="000000"/>
          <w:sz w:val="24"/>
        </w:rPr>
      </w:pPr>
      <w:r>
        <w:rPr>
          <w:color w:val="000000"/>
          <w:sz w:val="24"/>
        </w:rPr>
        <w:t>5. Conclusão. Concluir e receber por PIX, marcando a confirmação de recebimento integral. O saldo deve continuar 7 e nenhuma venda deve ser criada.</w:t>
      </w:r>
    </w:p>
    <w:p>
      <w:pPr>
        <w:pStyle w:val="Normal"/>
        <w:keepLines/>
        <w:spacing w:lineRule="auto" w:line="360" w:before="0" w:after="125"/>
        <w:jc w:val="start"/>
        <w:rPr>
          <w:rFonts w:ascii="Times New Roman" w:hAnsi="Times New Roman"/>
          <w:color w:val="000000"/>
          <w:sz w:val="24"/>
        </w:rPr>
      </w:pPr>
      <w:r>
        <w:rPr>
          <w:color w:val="000000"/>
          <w:sz w:val="24"/>
        </w:rPr>
        <w:t>6. Documento e relatório. Com ADMIN, emitir o documento interno e verificar o aviso demonstrativo. Consultar o financeiro: deve haver uma origem OS de R$ 155,00.</w:t>
      </w:r>
    </w:p>
    <w:p>
      <w:pPr>
        <w:pStyle w:val="Normal"/>
        <w:keepLines/>
        <w:spacing w:lineRule="auto" w:line="360" w:before="0" w:after="125"/>
        <w:jc w:val="start"/>
        <w:rPr>
          <w:rFonts w:ascii="Times New Roman" w:hAnsi="Times New Roman"/>
          <w:color w:val="000000"/>
          <w:sz w:val="24"/>
        </w:rPr>
      </w:pPr>
      <w:r>
        <w:rPr>
          <w:color w:val="000000"/>
          <w:sz w:val="24"/>
        </w:rPr>
        <w:t>7. Cancelamento. Abrir outra OS com uma peça, confirmar a devolução integral e cancelar. O estoque deve retornar ao saldo anterior ao lançamento. A OS cancelada não deve entrar nos recebimentos.</w:t>
      </w:r>
    </w:p>
    <w:p>
      <w:pPr>
        <w:pStyle w:val="Normal"/>
        <w:keepLines/>
        <w:spacing w:lineRule="auto" w:line="360" w:before="0" w:after="125"/>
        <w:jc w:val="start"/>
        <w:rPr>
          <w:rFonts w:ascii="Times New Roman" w:hAnsi="Times New Roman"/>
          <w:color w:val="000000"/>
          <w:sz w:val="24"/>
        </w:rPr>
      </w:pPr>
      <w:r>
        <w:rPr>
          <w:color w:val="000000"/>
          <w:sz w:val="24"/>
        </w:rPr>
        <w:t>8. Validações. Tentar usar quantidade maior que o estoque, desconto integral e concluir uma OS sem itens. As operações devem ser rejeitadas sem alterar saldos.</w:t>
      </w:r>
    </w:p>
    <w:p>
      <w:pPr>
        <w:pStyle w:val="Normal"/>
        <w:keepLines/>
        <w:spacing w:lineRule="auto" w:line="360" w:before="0" w:after="125"/>
        <w:jc w:val="start"/>
        <w:rPr>
          <w:rFonts w:ascii="Times New Roman" w:hAnsi="Times New Roman"/>
          <w:color w:val="000000"/>
          <w:sz w:val="24"/>
        </w:rPr>
      </w:pPr>
      <w:r>
        <w:rPr>
          <w:color w:val="000000"/>
          <w:sz w:val="24"/>
        </w:rPr>
        <w:t>9. Venda de balcão. Registrar uma venda independente com uma peça e pagamento integral. Conferir a baixa de uma unidade e a origem Balcão no financeiro.</w:t>
      </w:r>
    </w:p>
    <w:p>
      <w:pPr>
        <w:pStyle w:val="Normal"/>
        <w:keepLines/>
        <w:spacing w:lineRule="auto" w:line="360" w:before="0" w:after="125"/>
        <w:jc w:val="start"/>
        <w:rPr>
          <w:rFonts w:ascii="Times New Roman" w:hAnsi="Times New Roman"/>
          <w:color w:val="000000"/>
          <w:sz w:val="24"/>
        </w:rPr>
      </w:pPr>
      <w:r>
        <w:rPr>
          <w:color w:val="000000"/>
          <w:sz w:val="24"/>
        </w:rPr>
        <w:t>10. Bloqueios. Tentar alterar uma OS concluída ou cancelada. Verificar também que USUARIO não emite documento interno, mas consulta um documento já existente.</w:t>
      </w:r>
    </w:p>
    <w:sectPr>
      <w:footerReference w:type="default" r:id="rId18"/>
      <w:type w:val="nextPage"/>
      <w:pgSz w:w="11906" w:h="16838"/>
      <w:pgMar w:left="1701" w:right="1134" w:gutter="0" w:header="0" w:top="1701" w:footer="1134" w:bottom="147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swiss"/>
    <w:pitch w:val="variable"/>
  </w:font>
  <w:font w:name="Liberation Mono">
    <w:altName w:val="Courier New"/>
    <w:charset w:val="00" w:characterSet="windows-1252"/>
    <w:family w:val="modern"/>
    <w:pitch w:val="fixed"/>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evisaoRodape"/>
      <w:rPr/>
    </w:pPr>
    <w:r>
      <w:rPr/>
      <w:fldChar w:fldCharType="begin"/>
    </w:r>
    <w:r>
      <w:rPr/>
      <w:instrText xml:space="preserve"> PAGE </w:instrText>
    </w:r>
    <w:r>
      <w:rPr/>
      <w:fldChar w:fldCharType="separate"/>
    </w:r>
    <w:r>
      <w:rPr/>
      <w:t>40</w:t>
    </w:r>
    <w:r>
      <w:rPr/>
      <w:fldChar w:fldCharType="end"/>
    </w:r>
  </w:p>
</w:ft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pt-BR"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Times New Roman" w:hAnsi="Times New Roman" w:eastAsia="Times New Roman" w:cs="Times New Roman"/>
      <w:color w:val="auto"/>
      <w:kern w:val="0"/>
      <w:sz w:val="24"/>
      <w:szCs w:val="24"/>
      <w:lang w:val="pt-BR" w:eastAsia="zh-CN" w:bidi="hi-IN"/>
    </w:rPr>
  </w:style>
  <w:style w:type="paragraph" w:styleId="Heading1">
    <w:name w:val="heading 1"/>
    <w:basedOn w:val="Ttulo"/>
    <w:qFormat/>
    <w:pPr>
      <w:numPr>
        <w:ilvl w:val="0"/>
        <w:numId w:val="0"/>
      </w:numPr>
      <w:spacing w:before="360" w:after="360"/>
      <w:outlineLvl w:val="0"/>
    </w:pPr>
    <w:rPr>
      <w:rFonts w:ascii="Times New Roman" w:hAnsi="Times New Roman" w:eastAsia="Times New Roman" w:cs="Times New Roman"/>
      <w:b/>
      <w:bCs/>
      <w:sz w:val="24"/>
      <w:szCs w:val="24"/>
    </w:rPr>
  </w:style>
  <w:style w:type="paragraph" w:styleId="Heading2">
    <w:name w:val="heading 2"/>
    <w:basedOn w:val="Ttulo"/>
    <w:qFormat/>
    <w:pPr>
      <w:numPr>
        <w:ilvl w:val="0"/>
        <w:numId w:val="0"/>
      </w:numPr>
      <w:spacing w:before="360" w:after="360"/>
      <w:outlineLvl w:val="1"/>
    </w:pPr>
    <w:rPr>
      <w:rFonts w:ascii="Times New Roman" w:hAnsi="Times New Roman" w:eastAsia="Times New Roman" w:cs="Times New Roman"/>
      <w:b/>
      <w:bCs/>
      <w:sz w:val="24"/>
      <w:szCs w:val="24"/>
    </w:rPr>
  </w:style>
  <w:style w:type="paragraph" w:styleId="Heading3">
    <w:name w:val="heading 3"/>
    <w:basedOn w:val="Ttulo"/>
    <w:qFormat/>
    <w:pPr>
      <w:numPr>
        <w:ilvl w:val="0"/>
        <w:numId w:val="0"/>
      </w:numPr>
      <w:spacing w:before="360" w:after="360"/>
      <w:outlineLvl w:val="2"/>
    </w:pPr>
    <w:rPr>
      <w:rFonts w:ascii="Times New Roman" w:hAnsi="Times New Roman" w:eastAsia="Times New Roman" w:cs="Times New Roman"/>
      <w:b/>
      <w:bCs/>
      <w:sz w:val="24"/>
      <w:szCs w:val="24"/>
    </w:rPr>
  </w:style>
  <w:style w:type="paragraph" w:styleId="Heading4">
    <w:name w:val="heading 4"/>
    <w:basedOn w:val="Ttulo"/>
    <w:qFormat/>
    <w:pPr/>
    <w:rPr>
      <w:i/>
      <w:iCs/>
      <w:color w:val="2E74B5"/>
    </w:rPr>
  </w:style>
  <w:style w:type="paragraph" w:styleId="Heading5">
    <w:name w:val="heading 5"/>
    <w:basedOn w:val="Ttulo"/>
    <w:qFormat/>
    <w:pPr/>
    <w:rPr>
      <w:color w:val="2E74B5"/>
    </w:rPr>
  </w:style>
  <w:style w:type="paragraph" w:styleId="Heading6">
    <w:name w:val="heading 6"/>
    <w:basedOn w:val="Ttulo"/>
    <w:qFormat/>
    <w:pPr/>
    <w:rPr>
      <w:color w:val="1F4D78"/>
    </w:rPr>
  </w:style>
  <w:style w:type="character" w:styleId="Hyperlink">
    <w:name w:val="Hyperlink"/>
    <w:rPr>
      <w:color w:val="0563C1"/>
      <w:u w:val="single"/>
    </w:rPr>
  </w:style>
  <w:style w:type="character" w:styleId="Caracteresdenotaderodap">
    <w:name w:val="Caracteres de nota de rodapé"/>
    <w:qFormat/>
    <w:rPr>
      <w:vertAlign w:val="superscript"/>
    </w:rPr>
  </w:style>
  <w:style w:type="character" w:styleId="FootnoteReference">
    <w:name w:val="footnote reference"/>
    <w:rPr>
      <w:vertAlign w:val="superscript"/>
    </w:rPr>
  </w:style>
  <w:style w:type="character" w:styleId="FootnoteTextChar">
    <w:name w:val="Footnote Text Char"/>
    <w:qFormat/>
    <w:rPr>
      <w:sz w:val="20"/>
      <w:szCs w:val="20"/>
    </w:rPr>
  </w:style>
  <w:style w:type="character" w:styleId="Caracteresdenotadefim">
    <w:name w:val="Caracteres de nota de fim"/>
    <w:qFormat/>
    <w:rPr>
      <w:vertAlign w:val="superscript"/>
    </w:rPr>
  </w:style>
  <w:style w:type="character" w:styleId="EndnoteReference">
    <w:name w:val="endnote reference"/>
    <w:rPr>
      <w:vertAlign w:val="superscript"/>
    </w:rPr>
  </w:style>
  <w:style w:type="character" w:styleId="EndnoteTextChar">
    <w:name w:val="Endnote Text Char"/>
    <w:qFormat/>
    <w:rPr>
      <w:sz w:val="20"/>
      <w:szCs w:val="20"/>
    </w:rPr>
  </w:style>
  <w:style w:type="character" w:styleId="Cdigo-fonte">
    <w:name w:val="Código-fonte"/>
    <w:qFormat/>
    <w:rPr>
      <w:rFonts w:ascii="Liberation Mono" w:hAnsi="Liberation Mono" w:eastAsia="NSimSun" w:cs="Liberation Mono"/>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Title">
    <w:name w:val="Title"/>
    <w:basedOn w:val="Ttulo"/>
    <w:qFormat/>
    <w:pPr/>
    <w:rPr>
      <w:sz w:val="56"/>
      <w:szCs w:val="56"/>
    </w:rPr>
  </w:style>
  <w:style w:type="paragraph" w:styleId="StrongEmphasis">
    <w:name w:val="Strong Emphasis"/>
    <w:qFormat/>
    <w:pPr>
      <w:widowControl w:val="false"/>
      <w:kinsoku w:val="true"/>
      <w:overflowPunct w:val="true"/>
      <w:autoSpaceDE w:val="true"/>
      <w:bidi w:val="0"/>
    </w:pPr>
    <w:rPr>
      <w:rFonts w:ascii="Times New Roman" w:hAnsi="Times New Roman" w:eastAsia="Times New Roman" w:cs="Times New Roman"/>
      <w:b/>
      <w:bCs/>
      <w:color w:val="auto"/>
      <w:kern w:val="0"/>
      <w:sz w:val="24"/>
      <w:szCs w:val="24"/>
      <w:lang w:val="pt-BR" w:eastAsia="zh-CN" w:bidi="hi-IN"/>
    </w:rPr>
  </w:style>
  <w:style w:type="paragraph" w:styleId="ListParagraph">
    <w:name w:val="List Paragraph"/>
    <w:qFormat/>
    <w:pPr>
      <w:widowControl w:val="false"/>
      <w:kinsoku w:val="true"/>
      <w:overflowPunct w:val="true"/>
      <w:autoSpaceDE w:val="true"/>
      <w:bidi w:val="0"/>
    </w:pPr>
    <w:rPr>
      <w:rFonts w:ascii="Times New Roman" w:hAnsi="Times New Roman" w:eastAsia="Times New Roman" w:cs="Times New Roman"/>
      <w:color w:val="auto"/>
      <w:kern w:val="0"/>
      <w:sz w:val="24"/>
      <w:szCs w:val="24"/>
      <w:lang w:val="pt-BR" w:eastAsia="zh-CN" w:bidi="hi-IN"/>
    </w:rPr>
  </w:style>
  <w:style w:type="paragraph" w:styleId="FootnoteText">
    <w:name w:val="footnote text"/>
    <w:basedOn w:val="Normal"/>
    <w:link w:val="FootnoteTextChar"/>
    <w:pPr>
      <w:spacing w:lineRule="auto" w:line="240" w:before="0" w:after="0"/>
    </w:pPr>
    <w:rPr>
      <w:sz w:val="20"/>
      <w:szCs w:val="20"/>
    </w:rPr>
  </w:style>
  <w:style w:type="paragraph" w:styleId="EndnoteText">
    <w:name w:val="endnote text"/>
    <w:basedOn w:val="Normal"/>
    <w:link w:val="EndnoteTextChar"/>
    <w:pPr>
      <w:spacing w:lineRule="auto" w:line="240" w:before="0" w:after="0"/>
    </w:pPr>
    <w:rPr>
      <w:sz w:val="20"/>
      <w:szCs w:val="20"/>
    </w:rPr>
  </w:style>
  <w:style w:type="paragraph" w:styleId="Cabealhoerodap">
    <w:name w:val="Cabeçalho e rodapé"/>
    <w:basedOn w:val="Normal"/>
    <w:qFormat/>
    <w:pPr/>
    <w:rPr/>
  </w:style>
  <w:style w:type="paragraph" w:styleId="Header">
    <w:name w:val="header"/>
    <w:basedOn w:val="Cabealhoerodap"/>
    <w:pPr/>
    <w:rPr/>
  </w:style>
  <w:style w:type="paragraph" w:styleId="Contedodatabela">
    <w:name w:val="Conteúdo da tabela"/>
    <w:basedOn w:val="Normal"/>
    <w:qFormat/>
    <w:pPr>
      <w:widowControl w:val="false"/>
      <w:suppressLineNumbers/>
    </w:pPr>
    <w:rPr/>
  </w:style>
  <w:style w:type="paragraph" w:styleId="Anotao">
    <w:name w:val="Anotação"/>
    <w:basedOn w:val="Normal"/>
    <w:qFormat/>
    <w:pPr>
      <w:spacing w:lineRule="auto" w:line="240" w:before="56" w:after="0"/>
      <w:ind w:hanging="0" w:start="57" w:end="57"/>
    </w:pPr>
    <w:rPr>
      <w:color w:val="auto"/>
      <w:sz w:val="20"/>
      <w:szCs w:val="20"/>
    </w:rPr>
  </w:style>
  <w:style w:type="paragraph" w:styleId="RevisaoRodape">
    <w:name w:val="RevisaoRodape"/>
    <w:basedOn w:val="Normal"/>
    <w:qFormat/>
    <w:pPr>
      <w:spacing w:lineRule="auto" w:line="240"/>
      <w:jc w:val="end"/>
    </w:pPr>
    <w:rPr>
      <w:rFonts w:ascii="Times New Roman" w:hAnsi="Times New Roman"/>
      <w:color w:val="000000"/>
      <w:sz w:val="20"/>
    </w:rPr>
  </w:style>
  <w:style w:type="paragraph" w:styleId="Footer">
    <w:name w:val="footer"/>
    <w:basedOn w:val="Cabealhoerodap"/>
    <w:pPr>
      <w:suppressLineNumbers/>
      <w:tabs>
        <w:tab w:val="clear" w:pos="720"/>
        <w:tab w:val="center" w:pos="4819" w:leader="none"/>
        <w:tab w:val="right" w:pos="9638"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footer" Target="footer1.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22</TotalTime>
  <Application>LibreOffice/26.2.6.3$Windows_X86_64 LibreOffice_project/8221e31b3ac356a1623c672912a3d2b492f7e3d1</Application>
  <AppVersion>15.0000</AppVersion>
  <Pages>33</Pages>
  <Words>3529</Words>
  <Characters>23314</Characters>
  <CharactersWithSpaces>26455</CharactersWithSpaces>
  <Paragraphs>515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2026-05-25T07:44:54Z</dcterms:created>
  <dc:creator>Un-named</dc:creator>
  <dc:description/>
  <dc:language>pt-BR</dc:language>
  <cp:lastModifiedBy/>
  <dcterms:modified xsi:type="dcterms:W3CDTF">2026-05-25T18:06:55Z</dcterms:modified>
  <cp:revision>5</cp:revision>
  <dc:subject/>
  <dc:title/>
</cp:coreProperties>
</file>