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</w:t>
      </w:r>
      <w:r w:rsidR="00AC0794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AC0794">
        <w:rPr>
          <w:rFonts w:ascii="Verdana" w:hAnsi="Verdana"/>
          <w:spacing w:val="30"/>
          <w:sz w:val="24"/>
          <w:szCs w:val="24"/>
        </w:rPr>
        <w:t>otos.</w:t>
      </w:r>
      <w:r w:rsidR="00AC0794">
        <w:rPr>
          <w:rFonts w:ascii="Verdana" w:hAnsi="Verdana"/>
          <w:spacing w:val="30"/>
          <w:sz w:val="24"/>
          <w:szCs w:val="24"/>
        </w:rPr>
        <w:t>titulo</w:t>
      </w:r>
      <w:proofErr w:type="spellEnd"/>
      <w:r w:rsidR="00AC0794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documento.favorecidos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</w:t>
      </w:r>
      <w:r w:rsidR="00AC0794">
        <w:rPr>
          <w:rFonts w:ascii="Verdana" w:hAnsi="Verdana"/>
          <w:spacing w:val="30"/>
          <w:sz w:val="24"/>
          <w:szCs w:val="24"/>
        </w:rPr>
        <w:t>+++= $favsss.</w:t>
      </w:r>
      <w:r w:rsidR="00AC0794">
        <w:rPr>
          <w:rFonts w:ascii="Verdana" w:hAnsi="Verdana"/>
          <w:spacing w:val="30"/>
          <w:sz w:val="24"/>
          <w:szCs w:val="24"/>
        </w:rPr>
        <w:t>titulo</w:t>
      </w:r>
      <w:bookmarkStart w:id="0" w:name="_GoBack"/>
      <w:bookmarkEnd w:id="0"/>
      <w:r w:rsidR="00AC0794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lastRenderedPageBreak/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4B6816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favsss.tipo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favsss.tratamiento_juridico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 </w:t>
      </w:r>
      <w:r w:rsidR="004B6816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 w:rsidR="004B6816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 +++END-IF+++,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+++, con numero de cedula 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>.cedula_l</w:t>
      </w:r>
      <w:proofErr w:type="spellEnd"/>
      <w:r w:rsidR="004B6816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, de estado civil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favsss.estado_civil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teléfono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favsss.telefono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correo electrónico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favsss.edad_l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años de edad, con domicilio en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favsss.direccion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+++; +++END-FOR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>s de la naturaleza, resultado y efectos de esta escritura pública que proceden a otorgar libres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</w:t>
      </w:r>
      <w:r w:rsidR="00C45E04">
        <w:rPr>
          <w:rFonts w:ascii="Verdana" w:hAnsi="Verdana" w:cs="Courier New"/>
          <w:spacing w:val="30"/>
          <w:sz w:val="24"/>
          <w:szCs w:val="24"/>
        </w:rPr>
        <w:lastRenderedPageBreak/>
        <w:t xml:space="preserve">de  la   </w:t>
      </w:r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49E9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+++END-FOR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otis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ffavs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 IN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documento.otorgantes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5824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.cedula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.calidad+++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</w:rPr>
        <w:t>ffavs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lastRenderedPageBreak/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49E9"/>
    <w:rsid w:val="00025824"/>
    <w:rsid w:val="00073820"/>
    <w:rsid w:val="000B0D75"/>
    <w:rsid w:val="000C080D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73D67"/>
    <w:rsid w:val="00294C79"/>
    <w:rsid w:val="00320CA9"/>
    <w:rsid w:val="003265B8"/>
    <w:rsid w:val="0034014F"/>
    <w:rsid w:val="0036090D"/>
    <w:rsid w:val="00365CB7"/>
    <w:rsid w:val="00372E45"/>
    <w:rsid w:val="00382D9C"/>
    <w:rsid w:val="003C606D"/>
    <w:rsid w:val="003D7B3B"/>
    <w:rsid w:val="00405FAD"/>
    <w:rsid w:val="00412F88"/>
    <w:rsid w:val="0042449B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C3BA7"/>
    <w:rsid w:val="005E344C"/>
    <w:rsid w:val="005E4868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F65BA"/>
    <w:rsid w:val="00851490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6124"/>
    <w:rsid w:val="00A7660A"/>
    <w:rsid w:val="00A9328D"/>
    <w:rsid w:val="00A93F0C"/>
    <w:rsid w:val="00AB2DED"/>
    <w:rsid w:val="00AC0794"/>
    <w:rsid w:val="00AD43D6"/>
    <w:rsid w:val="00AF6F66"/>
    <w:rsid w:val="00B060E7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15</cp:revision>
  <cp:lastPrinted>2019-05-08T21:26:00Z</cp:lastPrinted>
  <dcterms:created xsi:type="dcterms:W3CDTF">2019-07-10T17:25:00Z</dcterms:created>
  <dcterms:modified xsi:type="dcterms:W3CDTF">2019-07-10T18:09:00Z</dcterms:modified>
</cp:coreProperties>
</file>