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8"/>
          <w:szCs w:val="48"/>
          <w:rtl w:val="0"/>
        </w:rPr>
        <w:t xml:space="preserve">D</w:t>
      </w:r>
      <w:r w:rsidDel="00000000" w:rsidR="00000000" w:rsidRPr="00000000">
        <w:rPr>
          <w:b w:val="1"/>
          <w:sz w:val="60"/>
          <w:szCs w:val="60"/>
          <w:rtl w:val="0"/>
        </w:rPr>
        <w:t xml:space="preserve">ocumento de Planejamento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0"/>
          <w:szCs w:val="60"/>
          <w:rtl w:val="0"/>
        </w:rPr>
        <w:t xml:space="preserve"> e Acompanhamento</w:t>
      </w:r>
      <w:r w:rsidDel="00000000" w:rsidR="00000000" w:rsidRPr="00000000">
        <w:rPr>
          <w:b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40"/>
          <w:szCs w:val="40"/>
          <w:rtl w:val="0"/>
        </w:rPr>
        <w:t xml:space="preserve">para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64"/>
          <w:szCs w:val="64"/>
          <w:rtl w:val="0"/>
        </w:rPr>
        <w:t xml:space="preserve">Contador de Cliques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Escrito por Guilherme Gonçalves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Tecnologia - UNICAMP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de Revisão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3120"/>
        <w:gridCol w:w="1350"/>
        <w:tblGridChange w:id="0">
          <w:tblGrid>
            <w:gridCol w:w="2279.5"/>
            <w:gridCol w:w="2279.5"/>
            <w:gridCol w:w="3120"/>
            <w:gridCol w:w="135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Razão para Mudança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05/04/2016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Adicionado o Cálculo de Pontos por Função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06/04/2016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Adicionado Calculo da Estimativa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Guilherme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14/04/2016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Adicionada a Lista e Formulários de Riscos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Calculo de ponto de função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225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2280"/>
        <w:gridCol w:w="1350"/>
        <w:gridCol w:w="1290"/>
        <w:gridCol w:w="1215"/>
        <w:gridCol w:w="1350"/>
        <w:gridCol w:w="1740"/>
        <w:tblGridChange w:id="0">
          <w:tblGrid>
            <w:gridCol w:w="2280"/>
            <w:gridCol w:w="1350"/>
            <w:gridCol w:w="1290"/>
            <w:gridCol w:w="1215"/>
            <w:gridCol w:w="1350"/>
            <w:gridCol w:w="1740"/>
          </w:tblGrid>
        </w:tblGridChange>
      </w:tblGrid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Valor do domínio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Contagem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Simples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Médio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Complexo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FB computado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Entradas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Saídas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Consultas externas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Arquivos Lógicos Internos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Arquivos de Interface Externos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Contagem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   O sistema requer salvamento (backup) e recuperação confiável (recovery)?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2.    São necessárias comunicações de dados especializadas para transferir informações para a aplicação ou da aplicação?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   Há funções de processamento distribuído?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4.    O desempenho é crítico?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5.    O sistema rodará em um ambiente operacional existente e intensamente utilizado?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   O sistema requer entrada de dados on-line?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   A entrada on-line de dados requer que a transação de entrada seja composta em múltiplas telas ou operações?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   Os ILFs são atualizados on-line?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9.    As entradas, saídas, arquivos ou consultas são complexas?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10.    O processamento interno é complexo?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11.    O código é projetado para ser reutilizável?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12.    A conversão e instalação estão incluídas no projeto?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13.    O sistema é projetado para múltiplas instalações em diferentes organizações?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14.    A aplicação é projetada para facilitar a troca e o uso pelo usuário?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R: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 = contagem total x [0.65 + 0,01 x Σ (Fi)]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FP = 14,91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Estimativa (esforço, prazo, custo)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Esforço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Prazo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Custo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 FPs/mês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~45 dias (1,5 meses)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R$ 8.460,00 (188 R$/dia)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valor utilizado para o cálculo do custo é com base na média salarial de um Analista de Sistemas Pleno, obtido a partir de 3 fontes: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Ceviu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Analista </w:t>
      </w:r>
      <w:r w:rsidDel="00000000" w:rsidR="00000000" w:rsidRPr="00000000">
        <w:rPr>
          <w:rtl w:val="0"/>
        </w:rPr>
        <w:t xml:space="preserve">de Sistemas </w:t>
      </w:r>
      <w:r w:rsidDel="00000000" w:rsidR="00000000" w:rsidRPr="00000000">
        <w:rPr>
          <w:rtl w:val="0"/>
        </w:rPr>
        <w:t xml:space="preserve">Pleno: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R$ 5.514,80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Techmundo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Analista de Sistemas Pleno: </w:t>
      </w:r>
      <w:r w:rsidDel="00000000" w:rsidR="00000000" w:rsidRPr="00000000">
        <w:rPr>
          <w:highlight w:val="white"/>
          <w:rtl w:val="0"/>
        </w:rPr>
        <w:t xml:space="preserve">R$4.500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guiadacarreira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Analista de Sistemas Pleno:</w:t>
      </w:r>
      <w:r w:rsidDel="00000000" w:rsidR="00000000" w:rsidRPr="00000000">
        <w:rPr>
          <w:highlight w:val="white"/>
          <w:rtl w:val="0"/>
        </w:rPr>
        <w:t xml:space="preserve"> R$ 7.038,45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Lista de riscos e formulários de riscos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1650"/>
        <w:gridCol w:w="1809.6666666666667"/>
        <w:gridCol w:w="1809.6666666666667"/>
        <w:gridCol w:w="1809.6666666666667"/>
        <w:tblGridChange w:id="0">
          <w:tblGrid>
            <w:gridCol w:w="1950"/>
            <w:gridCol w:w="1650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Risco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Tipo de risco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Probabilidade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Incompatibilidade do sistema com o hardware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10%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Confusão do usuário sobre funcionamento do software por falta de experiência com softwares semelhantes</w:t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Valores de impacto: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 1 - Catastrófi</w:t>
      </w:r>
      <w:r w:rsidDel="00000000" w:rsidR="00000000" w:rsidRPr="00000000">
        <w:rPr>
          <w:rtl w:val="0"/>
        </w:rPr>
        <w:t xml:space="preserve">co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2 - Crítico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3 - Marginal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4 - Negligenciável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Formulário de informações de risco</w:t>
            </w:r>
            <w:r w:rsidDel="00000000" w:rsidR="00000000" w:rsidRPr="00000000">
              <w:rPr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do risco:</w:t>
            </w:r>
            <w:r w:rsidDel="00000000" w:rsidR="00000000" w:rsidRPr="00000000">
              <w:rPr>
                <w:rtl w:val="0"/>
              </w:rPr>
              <w:t xml:space="preserve"> 1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Data:</w:t>
            </w:r>
            <w:r w:rsidDel="00000000" w:rsidR="00000000" w:rsidRPr="00000000">
              <w:rPr>
                <w:rtl w:val="0"/>
              </w:rPr>
              <w:t xml:space="preserve"> 27/04/2016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Prob: </w:t>
            </w:r>
            <w:r w:rsidDel="00000000" w:rsidR="00000000" w:rsidRPr="00000000">
              <w:rPr>
                <w:rtl w:val="0"/>
              </w:rPr>
              <w:t xml:space="preserve">10%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Impacto:</w:t>
            </w:r>
            <w:r w:rsidDel="00000000" w:rsidR="00000000" w:rsidRPr="00000000">
              <w:rPr>
                <w:rtl w:val="0"/>
              </w:rPr>
              <w:t xml:space="preserve"> catastrófico</w:t>
              <w:tab/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 Incompatibilidade do sistema com o hardware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Mitigação:</w:t>
            </w:r>
            <w:r w:rsidDel="00000000" w:rsidR="00000000" w:rsidRPr="00000000">
              <w:rPr>
                <w:rtl w:val="0"/>
              </w:rPr>
              <w:t xml:space="preserve">Projetar o sistema em linguagem atual e com estrutura flexível, que tenha ampla utilização no mercado e alto índice de compatibilidade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ab/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Plano de contingência:</w:t>
            </w:r>
            <w:r w:rsidDel="00000000" w:rsidR="00000000" w:rsidRPr="00000000">
              <w:rPr>
                <w:rtl w:val="0"/>
              </w:rPr>
              <w:t xml:space="preserve">Migrar o sistema para outra linguagem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  <w:t xml:space="preserve"> Guilherme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b w:val="1"/>
                <w:rtl w:val="0"/>
              </w:rPr>
              <w:t xml:space="preserve">Formulário de informações de risco</w:t>
            </w: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 do risco:</w:t>
            </w:r>
            <w:r w:rsidDel="00000000" w:rsidR="00000000" w:rsidRPr="00000000">
              <w:rPr>
                <w:rtl w:val="0"/>
              </w:rPr>
              <w:t xml:space="preserve"> 2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  <w:t xml:space="preserve">27/04/2016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Prob: </w:t>
            </w:r>
            <w:r w:rsidDel="00000000" w:rsidR="00000000" w:rsidRPr="00000000">
              <w:rPr>
                <w:rtl w:val="0"/>
              </w:rPr>
              <w:t xml:space="preserve">20%</w:t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Impacto: </w:t>
            </w:r>
            <w:r w:rsidDel="00000000" w:rsidR="00000000" w:rsidRPr="00000000">
              <w:rPr>
                <w:rtl w:val="0"/>
              </w:rPr>
              <w:t xml:space="preserve">marginal</w:t>
              <w:tab/>
              <w:t xml:space="preserve">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  <w:r w:rsidDel="00000000" w:rsidR="00000000" w:rsidRPr="00000000">
              <w:rPr>
                <w:rtl w:val="0"/>
              </w:rPr>
              <w:t xml:space="preserve">Confusão do usuário sobre funcionamento do software por falta de experiência com softwares semelhantes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Mitigação: </w:t>
            </w:r>
            <w:r w:rsidDel="00000000" w:rsidR="00000000" w:rsidRPr="00000000">
              <w:rPr>
                <w:rtl w:val="0"/>
              </w:rPr>
              <w:t xml:space="preserve">Disponibilizar um manual de uso</w:t>
              <w:tab/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Plano de contingência:</w:t>
            </w:r>
            <w:r w:rsidDel="00000000" w:rsidR="00000000" w:rsidRPr="00000000">
              <w:rPr>
                <w:rtl w:val="0"/>
              </w:rPr>
              <w:t xml:space="preserve">Disponibilizar assistência pós venda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Autor:</w:t>
            </w:r>
            <w:r w:rsidDel="00000000" w:rsidR="00000000" w:rsidRPr="00000000">
              <w:rPr>
                <w:rtl w:val="0"/>
              </w:rPr>
              <w:t xml:space="preserve"> Guilherme</w:t>
              <w:tab/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