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733"/>
          <w:sz w:val="28"/>
          <w:szCs w:val="28"/>
        </w:rPr>
        <w:t xml:space="preserve">GSQ</w:t>
      </w:r>
    </w:p>
    <w:p>
      <w:pPr>
        <w:pBdr>
          <w:bottom w:val="single" w:color="2F7D6E" w:sz="6" w:space="8"/>
        </w:pBdr>
        <w:spacing w:after="300"/>
      </w:pPr>
      <w:r>
        <w:rPr>
          <w:color w:val="6B7280"/>
          <w:sz w:val="20"/>
          <w:szCs w:val="20"/>
        </w:rPr>
        <w:t xml:space="preserve">Automação e Agentes de IA para Empresas</w:t>
      </w:r>
    </w:p>
    <w:p>
      <w:pPr>
        <w:spacing w:after="60"/>
      </w:pPr>
      <w:r>
        <w:rPr>
          <w:b/>
          <w:bCs/>
          <w:color w:val="1B2733"/>
          <w:sz w:val="34"/>
          <w:szCs w:val="34"/>
        </w:rPr>
        <w:t xml:space="preserve">Proposta de Implementação de Agente de IA</w:t>
      </w:r>
    </w:p>
    <w:p>
      <w:pPr>
        <w:spacing w:after="400"/>
      </w:pPr>
      <w:r>
        <w:rPr>
          <w:color w:val="6B7280"/>
          <w:sz w:val="20"/>
          <w:szCs w:val="20"/>
        </w:rPr>
        <w:t xml:space="preserve">Preparado para: [Nome do Cliente / Empresa]     |     Data: [Data]</w:t>
      </w:r>
    </w:p>
    <w:p>
      <w:pPr>
        <w:pStyle w:val="Heading2"/>
        <w:spacing w:after="120" w:before="200"/>
      </w:pPr>
      <w:r>
        <w:rPr>
          <w:color w:val="1B2733"/>
        </w:rPr>
        <w:t xml:space="preserve">1. O Desafio</w:t>
      </w:r>
    </w:p>
    <w:p>
      <w:pPr>
        <w:spacing w:after="200"/>
      </w:pPr>
      <w:r>
        <w:t xml:space="preserve">[Nome da empresa] recebe um volume considerável de mensagens de clientes (dúvidas, marcações, pedidos de orçamento) que hoje são respondidas manualmente, o que consome tempo da equipa e atrasa a resposta a potenciais clientes.</w:t>
      </w:r>
    </w:p>
    <w:p>
      <w:pPr>
        <w:pStyle w:val="Heading2"/>
        <w:spacing w:after="120" w:before="200"/>
      </w:pPr>
      <w:r>
        <w:rPr>
          <w:color w:val="1B2733"/>
        </w:rPr>
        <w:t xml:space="preserve">2. Solução Proposta</w:t>
      </w:r>
    </w:p>
    <w:p>
      <w:pPr>
        <w:spacing w:after="120"/>
      </w:pPr>
      <w:r>
        <w:t xml:space="preserve">Implementação de um agente de inteligência artificial, treinado com a informação do negócio, responsável por: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Responder automaticamente a perguntas frequentes (horários, serviços, preços, localização) 24/7.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Identificar e qualificar leads em conversa natural, recolhendo nome, contacto e necessidade.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Encaminhar para um humano da equipa sempre que a questão exigir intervenção pessoal.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Enviar os leads capturados diretamente para [email / CRM / Google Sheets do cliente].</w:t>
      </w:r>
    </w:p>
    <w:p>
      <w:pPr>
        <w:pStyle w:val="Heading2"/>
        <w:spacing w:after="120" w:before="300"/>
      </w:pPr>
      <w:r>
        <w:rPr>
          <w:color w:val="1B2733"/>
        </w:rPr>
        <w:t xml:space="preserve">3. Âmbito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Canal do agente</w:t>
            </w:r>
          </w:p>
        </w:tc>
        <w:tc>
          <w:tcPr>
            <w:tcW w:type="dxa" w:w="6438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[WhatsApp Business / Widget no site / Instagram]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Idiomas suportados</w:t>
            </w:r>
          </w:p>
        </w:tc>
        <w:tc>
          <w:tcPr>
            <w:tcW w:type="dxa" w:w="6438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[Português / Espanhol / Inglês]</w:t>
            </w:r>
          </w:p>
        </w:tc>
      </w:tr>
      <w:tr>
        <w:tc>
          <w:tcPr>
            <w:tcW w:type="dxa" w:w="3200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6438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FAQ, serviços, horários e preços fornecidos por [Nome do Cliente]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Destino dos leads</w:t>
            </w:r>
          </w:p>
        </w:tc>
        <w:tc>
          <w:tcPr>
            <w:tcW w:type="dxa" w:w="6438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[Email / Google Sheets / CRM do cliente]</w:t>
            </w:r>
          </w:p>
        </w:tc>
      </w:tr>
      <w:tr>
        <w:tc>
          <w:tcPr>
            <w:tcW w:type="dxa" w:w="3200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Suporte incluído</w:t>
            </w:r>
          </w:p>
        </w:tc>
        <w:tc>
          <w:tcPr>
            <w:tcW w:type="dxa" w:w="6438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Ajustes de conteúdo e monitorização mensal</w:t>
            </w:r>
          </w:p>
        </w:tc>
      </w:tr>
    </w:tbl>
    <w:p>
      <w:pPr>
        <w:pStyle w:val="Heading2"/>
        <w:spacing w:after="120" w:before="300"/>
      </w:pPr>
      <w:r>
        <w:rPr>
          <w:color w:val="1B2733"/>
        </w:rPr>
        <w:t xml:space="preserve">4. Investimento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c>
          <w:tcPr>
            <w:tcW w:type="dxa" w:w="2400"/>
            <w:shd w:fill="1B27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38"/>
            <w:shd w:fill="1B27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shd w:fill="1B27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Configuração inicial</w:t>
            </w:r>
          </w:p>
        </w:tc>
        <w:tc>
          <w:tcPr>
            <w:tcW w:type="dxa" w:w="5238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Setup do agente, base de conhecimento e testes</w:t>
            </w:r>
          </w:p>
        </w:tc>
        <w:tc>
          <w:tcPr>
            <w:tcW w:type="dxa" w:w="2000"/>
            <w:shd w:fill="F2F5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[500€ – 3.000€]</w:t>
            </w:r>
          </w:p>
        </w:tc>
      </w:tr>
      <w:tr>
        <w:tc>
          <w:tcPr>
            <w:tcW w:type="dxa" w:w="24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Mensalidade</w:t>
            </w:r>
          </w:p>
        </w:tc>
        <w:tc>
          <w:tcPr>
            <w:tcW w:type="dxa" w:w="5238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Manutenção, suporte e monitorização contínua</w:t>
            </w:r>
          </w:p>
        </w:tc>
        <w:tc>
          <w:tcPr>
            <w:tcW w:type="dxa" w:w="2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[100€ – 500€] / mês</w:t>
            </w:r>
          </w:p>
        </w:tc>
      </w:tr>
    </w:tbl>
    <w:p>
      <w:pPr>
        <w:spacing w:after="200" w:before="160"/>
      </w:pPr>
      <w:r>
        <w:rPr>
          <w:i/>
          <w:iCs/>
          <w:color w:val="6B7280"/>
          <w:sz w:val="19"/>
          <w:szCs w:val="19"/>
        </w:rPr>
        <w:t xml:space="preserve">A mensalidade cobre manutenção, monitorização, pequenos ajustes de conteúdo e suporte técnico. Custos de mensagens/API de terceiros (ex: WhatsApp Business) são faturados à parte, conforme consumo.</w:t>
      </w:r>
    </w:p>
    <w:p>
      <w:pPr>
        <w:pStyle w:val="Heading2"/>
        <w:spacing w:after="120" w:before="200"/>
      </w:pPr>
      <w:r>
        <w:rPr>
          <w:color w:val="1B2733"/>
        </w:rPr>
        <w:t xml:space="preserve">5. Prazo de Entrega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Configuração e testes internos: 5 dias úteis após aprovação e receção da informação do negócio.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Período de ajustes com o cliente: 3 dias úteis após entrega inicial.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Entrada em produção: até 10 dias úteis após aprovação desta proposta.</w:t>
      </w:r>
    </w:p>
    <w:p>
      <w:pPr>
        <w:pStyle w:val="Heading2"/>
        <w:spacing w:after="120" w:before="300"/>
      </w:pPr>
      <w:r>
        <w:rPr>
          <w:color w:val="1B2733"/>
        </w:rPr>
        <w:t xml:space="preserve">6. Termos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Fatura de configuração emitida na aprovação desta proposta; mensalidade faturada a partir da entrada em produção.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Cancelamento da mensalidade com aviso prévio de 30 dias, sem penalização.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cliente é responsável por fornecer informação atualizada do negócio (preços, horários, serviços).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Esta proposta é válida por 15 dias a partir da data indicada acima.</w:t>
      </w:r>
    </w:p>
    <w:p>
      <w:pPr>
        <w:pStyle w:val="Heading2"/>
        <w:spacing w:after="200" w:before="400"/>
      </w:pPr>
      <w:r>
        <w:rPr>
          <w:color w:val="1B2733"/>
        </w:rPr>
        <w:t xml:space="preserve">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500"/>
            </w:pPr>
            <w:r>
              <w:rPr>
                <w:b/>
                <w:bCs/>
                <w:color w:val="1B2733"/>
              </w:rPr>
              <w:t xml:space="preserve">Pelo Cliente</w:t>
            </w:r>
          </w:p>
          <w:p>
            <w:pPr>
              <w:pBdr>
                <w:top w:val="single" w:color="D9DCE1" w:sz="4" w:space="4"/>
              </w:pBdr>
              <w:spacing w:before="100"/>
            </w:pPr>
            <w:r>
              <w:rPr>
                <w:color w:val="6B7280"/>
                <w:sz w:val="19"/>
                <w:szCs w:val="19"/>
              </w:rPr>
              <w:t xml:space="preserve">Nome:</w:t>
            </w:r>
          </w:p>
          <w:p>
            <w:pPr>
              <w:spacing w:before="100"/>
            </w:pPr>
            <w:r>
              <w:rPr>
                <w:color w:val="6B7280"/>
                <w:sz w:val="19"/>
                <w:szCs w:val="19"/>
              </w:rPr>
              <w:t xml:space="preserve">Data: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500"/>
            </w:pPr>
            <w:r>
              <w:rPr>
                <w:b/>
                <w:bCs/>
                <w:color w:val="1B2733"/>
              </w:rPr>
              <w:t xml:space="preserve">Por GSQ</w:t>
            </w:r>
          </w:p>
          <w:p>
            <w:pPr>
              <w:pBdr>
                <w:top w:val="single" w:color="D9DCE1" w:sz="4" w:space="4"/>
              </w:pBdr>
              <w:spacing w:before="100"/>
            </w:pPr>
            <w:r>
              <w:rPr>
                <w:color w:val="6B7280"/>
                <w:sz w:val="19"/>
                <w:szCs w:val="19"/>
              </w:rPr>
              <w:t xml:space="preserve">Nome:</w:t>
            </w:r>
          </w:p>
          <w:p>
            <w:pPr>
              <w:spacing w:before="100"/>
            </w:pPr>
            <w:r>
              <w:rPr>
                <w:color w:val="6B7280"/>
                <w:sz w:val="19"/>
                <w:szCs w:val="19"/>
              </w:rPr>
              <w:t xml:space="preserve">Data: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2026-07-29T11:10:50.469Z</dcterms:created>
  <dcterms:modified xsi:type="dcterms:W3CDTF">2026-07-29T11:10:50.534Z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