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10" w:rsidRDefault="00D67410">
      <w:pPr>
        <w:pStyle w:val="Standard"/>
      </w:pPr>
    </w:p>
    <w:tbl>
      <w:tblPr>
        <w:tblW w:w="9360" w:type="dxa"/>
        <w:tblInd w:w="-4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385"/>
        <w:gridCol w:w="3975"/>
      </w:tblGrid>
      <w:tr w:rsidR="00D67410" w:rsidTr="00D67410">
        <w:tblPrEx>
          <w:tblCellMar>
            <w:top w:w="0" w:type="dxa"/>
            <w:bottom w:w="0" w:type="dxa"/>
          </w:tblCellMar>
        </w:tblPrEx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 xml:space="preserve">Relatório de Acompanhamento - </w:t>
            </w:r>
            <w:proofErr w:type="spellStart"/>
            <w:proofErr w:type="gramStart"/>
            <w:r>
              <w:rPr>
                <w:sz w:val="20"/>
                <w:szCs w:val="20"/>
              </w:rPr>
              <w:t>SisComp</w:t>
            </w:r>
            <w:proofErr w:type="spellEnd"/>
            <w:proofErr w:type="gramEnd"/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tabs>
                <w:tab w:val="center" w:pos="1887"/>
              </w:tabs>
              <w:spacing w:line="240" w:lineRule="auto"/>
            </w:pPr>
            <w:r>
              <w:rPr>
                <w:sz w:val="20"/>
                <w:szCs w:val="20"/>
              </w:rPr>
              <w:t xml:space="preserve">Relatório: </w:t>
            </w:r>
            <w:proofErr w:type="gramStart"/>
            <w:r>
              <w:rPr>
                <w:sz w:val="20"/>
                <w:szCs w:val="20"/>
              </w:rPr>
              <w:t>v3.</w:t>
            </w:r>
            <w:proofErr w:type="gramEnd"/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</w:p>
        </w:tc>
      </w:tr>
      <w:tr w:rsidR="00D67410" w:rsidTr="00D67410">
        <w:tblPrEx>
          <w:tblCellMar>
            <w:top w:w="0" w:type="dxa"/>
            <w:bottom w:w="0" w:type="dxa"/>
          </w:tblCellMar>
        </w:tblPrEx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Organização: UFG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Data: 15/02/2016</w:t>
            </w:r>
          </w:p>
        </w:tc>
      </w:tr>
    </w:tbl>
    <w:p w:rsidR="00D67410" w:rsidRDefault="00D67410">
      <w:pPr>
        <w:pStyle w:val="Standard"/>
      </w:pPr>
    </w:p>
    <w:p w:rsidR="00D67410" w:rsidRDefault="00992C4A">
      <w:pPr>
        <w:pStyle w:val="Ttulo"/>
        <w:jc w:val="center"/>
      </w:pPr>
      <w:bookmarkStart w:id="0" w:name="h.gjdgxs"/>
      <w:bookmarkEnd w:id="0"/>
      <w:proofErr w:type="spellStart"/>
      <w:proofErr w:type="gramStart"/>
      <w:r>
        <w:t>SisComp</w:t>
      </w:r>
      <w:proofErr w:type="spellEnd"/>
      <w:proofErr w:type="gramEnd"/>
    </w:p>
    <w:p w:rsidR="00D67410" w:rsidRDefault="00992C4A">
      <w:pPr>
        <w:pStyle w:val="Heading2"/>
        <w:jc w:val="center"/>
      </w:pPr>
      <w:bookmarkStart w:id="1" w:name="h.30j0zll"/>
      <w:bookmarkEnd w:id="1"/>
      <w:r>
        <w:rPr>
          <w:rFonts w:ascii="Arial" w:eastAsia="Arial" w:hAnsi="Arial" w:cs="Arial"/>
          <w:sz w:val="36"/>
          <w:szCs w:val="36"/>
        </w:rPr>
        <w:t xml:space="preserve">Relatório </w:t>
      </w:r>
      <w:r w:rsidR="00C17D16">
        <w:rPr>
          <w:rFonts w:ascii="Arial" w:eastAsia="Arial" w:hAnsi="Arial" w:cs="Arial"/>
          <w:sz w:val="36"/>
          <w:szCs w:val="36"/>
        </w:rPr>
        <w:t xml:space="preserve">de Não Contemplação do </w:t>
      </w:r>
      <w:proofErr w:type="spellStart"/>
      <w:r w:rsidR="00C17D16">
        <w:rPr>
          <w:rFonts w:ascii="Arial" w:eastAsia="Arial" w:hAnsi="Arial" w:cs="Arial"/>
          <w:sz w:val="36"/>
          <w:szCs w:val="36"/>
        </w:rPr>
        <w:t>Check-list</w:t>
      </w:r>
      <w:proofErr w:type="spellEnd"/>
      <w:r w:rsidR="00C17D16">
        <w:rPr>
          <w:rFonts w:ascii="Arial" w:eastAsia="Arial" w:hAnsi="Arial" w:cs="Arial"/>
          <w:sz w:val="36"/>
          <w:szCs w:val="36"/>
        </w:rPr>
        <w:t xml:space="preserve"> de Qualidade </w:t>
      </w:r>
    </w:p>
    <w:p w:rsidR="00D67410" w:rsidRDefault="00D67410">
      <w:pPr>
        <w:pStyle w:val="Standard"/>
      </w:pPr>
    </w:p>
    <w:p w:rsidR="00D67410" w:rsidRDefault="00D67410">
      <w:pPr>
        <w:pStyle w:val="Standard"/>
      </w:pPr>
    </w:p>
    <w:p w:rsidR="00C17D16" w:rsidRPr="00C17D16" w:rsidRDefault="00C17D16" w:rsidP="00C17D16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 w:rsidRPr="00C17D16">
        <w:rPr>
          <w:b/>
          <w:sz w:val="36"/>
          <w:szCs w:val="36"/>
        </w:rPr>
        <w:t>Definição do Documento</w:t>
      </w:r>
    </w:p>
    <w:p w:rsidR="00C17D16" w:rsidRDefault="00C17D16" w:rsidP="00C17D16">
      <w:pPr>
        <w:pStyle w:val="Standard"/>
      </w:pPr>
    </w:p>
    <w:p w:rsidR="00C17D16" w:rsidRDefault="00C17D16" w:rsidP="00C17D16">
      <w:pPr>
        <w:pStyle w:val="Standard"/>
      </w:pPr>
      <w:r>
        <w:t xml:space="preserve">O intuito deste artefato é notificar o gerente de qualidade ou desenvolvedor responsável sobre não </w:t>
      </w:r>
      <w:proofErr w:type="spellStart"/>
      <w:r>
        <w:t>conteplação</w:t>
      </w:r>
      <w:proofErr w:type="spellEnd"/>
      <w:r>
        <w:t xml:space="preserve"> de solicitações no </w:t>
      </w:r>
      <w:proofErr w:type="spellStart"/>
      <w:r>
        <w:t>check-list</w:t>
      </w:r>
      <w:proofErr w:type="spellEnd"/>
      <w:r>
        <w:t xml:space="preserve"> de qualidade</w:t>
      </w:r>
    </w:p>
    <w:p w:rsidR="00C17D16" w:rsidRPr="00C17D16" w:rsidRDefault="00C17D16" w:rsidP="00C17D16">
      <w:pPr>
        <w:pStyle w:val="Standard"/>
        <w:rPr>
          <w:b/>
          <w:sz w:val="36"/>
          <w:szCs w:val="36"/>
        </w:rPr>
      </w:pPr>
    </w:p>
    <w:p w:rsidR="00C17D16" w:rsidRPr="00C17D16" w:rsidRDefault="00C17D16" w:rsidP="00C17D16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 w:rsidRPr="00C17D16">
        <w:rPr>
          <w:b/>
          <w:sz w:val="36"/>
          <w:szCs w:val="36"/>
        </w:rPr>
        <w:t>Do tratamento</w:t>
      </w:r>
    </w:p>
    <w:p w:rsidR="00C17D16" w:rsidRDefault="00C17D16" w:rsidP="00C17D16">
      <w:pPr>
        <w:pStyle w:val="Standard"/>
      </w:pPr>
    </w:p>
    <w:p w:rsidR="00C17D16" w:rsidRDefault="00C17D16" w:rsidP="00C17D16">
      <w:pPr>
        <w:pStyle w:val="Standard"/>
      </w:pPr>
      <w:r>
        <w:t xml:space="preserve">Este documento indica a avaliação feita na </w:t>
      </w:r>
      <w:proofErr w:type="spellStart"/>
      <w:r>
        <w:t>Sprint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para correção na </w:t>
      </w:r>
      <w:proofErr w:type="spellStart"/>
      <w:r>
        <w:t>Sprint</w:t>
      </w:r>
      <w:proofErr w:type="spellEnd"/>
      <w:r>
        <w:t xml:space="preserve"> 3</w:t>
      </w:r>
    </w:p>
    <w:p w:rsidR="00C17D16" w:rsidRDefault="00C17D16" w:rsidP="00C17D16">
      <w:pPr>
        <w:pStyle w:val="Standard"/>
      </w:pPr>
    </w:p>
    <w:p w:rsidR="00C17D16" w:rsidRPr="00C17D16" w:rsidRDefault="00C17D16" w:rsidP="00C17D16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 w:rsidRPr="00C17D16">
        <w:rPr>
          <w:b/>
          <w:sz w:val="36"/>
          <w:szCs w:val="36"/>
        </w:rPr>
        <w:t>Relatório de Não Contemplação</w:t>
      </w:r>
    </w:p>
    <w:p w:rsidR="00C17D16" w:rsidRDefault="00C17D16" w:rsidP="00C17D16">
      <w:pPr>
        <w:pStyle w:val="Standard"/>
      </w:pPr>
    </w:p>
    <w:tbl>
      <w:tblPr>
        <w:tblStyle w:val="Tabelacomgrade"/>
        <w:tblW w:w="0" w:type="auto"/>
        <w:tblLook w:val="04A0"/>
      </w:tblPr>
      <w:tblGrid>
        <w:gridCol w:w="2518"/>
        <w:gridCol w:w="2232"/>
        <w:gridCol w:w="2375"/>
        <w:gridCol w:w="2375"/>
      </w:tblGrid>
      <w:tr w:rsidR="00C17D16" w:rsidTr="00C17D16">
        <w:tc>
          <w:tcPr>
            <w:tcW w:w="2518" w:type="dxa"/>
            <w:shd w:val="clear" w:color="auto" w:fill="FF9933"/>
          </w:tcPr>
          <w:p w:rsidR="00C17D16" w:rsidRPr="00C17D16" w:rsidRDefault="00C17D16" w:rsidP="00C17D16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Numero da Solicitação</w:t>
            </w:r>
          </w:p>
        </w:tc>
        <w:tc>
          <w:tcPr>
            <w:tcW w:w="2232" w:type="dxa"/>
            <w:shd w:val="clear" w:color="auto" w:fill="FF9933"/>
          </w:tcPr>
          <w:p w:rsidR="00C17D16" w:rsidRPr="00C17D16" w:rsidRDefault="00C17D16" w:rsidP="00C17D16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GPR</w:t>
            </w:r>
          </w:p>
        </w:tc>
        <w:tc>
          <w:tcPr>
            <w:tcW w:w="2375" w:type="dxa"/>
            <w:shd w:val="clear" w:color="auto" w:fill="FF9933"/>
          </w:tcPr>
          <w:p w:rsidR="00C17D16" w:rsidRPr="00C17D16" w:rsidRDefault="00C17D16" w:rsidP="00C17D16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GRE</w:t>
            </w:r>
          </w:p>
        </w:tc>
        <w:tc>
          <w:tcPr>
            <w:tcW w:w="2375" w:type="dxa"/>
            <w:shd w:val="clear" w:color="auto" w:fill="FF9933"/>
          </w:tcPr>
          <w:p w:rsidR="00C17D16" w:rsidRPr="00C17D16" w:rsidRDefault="00C17D16" w:rsidP="00C17D16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CO</w:t>
            </w:r>
          </w:p>
        </w:tc>
      </w:tr>
      <w:tr w:rsidR="00C17D16" w:rsidTr="00C17D16">
        <w:tc>
          <w:tcPr>
            <w:tcW w:w="2518" w:type="dxa"/>
            <w:shd w:val="clear" w:color="auto" w:fill="FF0000"/>
          </w:tcPr>
          <w:p w:rsidR="00C17D16" w:rsidRDefault="00C17D16" w:rsidP="00C17D16">
            <w:pPr>
              <w:pStyle w:val="Standard"/>
            </w:pPr>
            <w:r>
              <w:t>Não Contemplados</w:t>
            </w:r>
          </w:p>
        </w:tc>
        <w:tc>
          <w:tcPr>
            <w:tcW w:w="2232" w:type="dxa"/>
            <w:shd w:val="clear" w:color="auto" w:fill="FF0000"/>
          </w:tcPr>
          <w:p w:rsidR="00C17D16" w:rsidRDefault="00C17D16" w:rsidP="00C17D16">
            <w:pPr>
              <w:pStyle w:val="Standard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375" w:type="dxa"/>
            <w:shd w:val="clear" w:color="auto" w:fill="FF0000"/>
          </w:tcPr>
          <w:p w:rsidR="00C17D16" w:rsidRDefault="00C17D16" w:rsidP="00C17D16">
            <w:pPr>
              <w:pStyle w:val="Standard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375" w:type="dxa"/>
            <w:shd w:val="clear" w:color="auto" w:fill="FF0000"/>
          </w:tcPr>
          <w:p w:rsidR="00C17D16" w:rsidRDefault="00C17D16" w:rsidP="00C17D16">
            <w:pPr>
              <w:pStyle w:val="Standard"/>
              <w:jc w:val="center"/>
            </w:pPr>
          </w:p>
        </w:tc>
      </w:tr>
      <w:tr w:rsidR="00C17D16" w:rsidTr="00C17D16">
        <w:tc>
          <w:tcPr>
            <w:tcW w:w="2518" w:type="dxa"/>
            <w:shd w:val="clear" w:color="auto" w:fill="FF0000"/>
          </w:tcPr>
          <w:p w:rsidR="00C17D16" w:rsidRDefault="00C17D16" w:rsidP="00C17D16">
            <w:pPr>
              <w:pStyle w:val="Standard"/>
            </w:pPr>
            <w:r>
              <w:t>Não Contemplados</w:t>
            </w:r>
          </w:p>
        </w:tc>
        <w:tc>
          <w:tcPr>
            <w:tcW w:w="2232" w:type="dxa"/>
            <w:shd w:val="clear" w:color="auto" w:fill="FF0000"/>
          </w:tcPr>
          <w:p w:rsidR="00C17D16" w:rsidRDefault="00C17D16" w:rsidP="00C17D16">
            <w:pPr>
              <w:pStyle w:val="Standard"/>
              <w:jc w:val="center"/>
            </w:pPr>
          </w:p>
        </w:tc>
        <w:tc>
          <w:tcPr>
            <w:tcW w:w="2375" w:type="dxa"/>
            <w:shd w:val="clear" w:color="auto" w:fill="FF0000"/>
          </w:tcPr>
          <w:p w:rsidR="00C17D16" w:rsidRDefault="00C17D16" w:rsidP="00C17D16">
            <w:pPr>
              <w:pStyle w:val="Standard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2375" w:type="dxa"/>
            <w:shd w:val="clear" w:color="auto" w:fill="FF0000"/>
          </w:tcPr>
          <w:p w:rsidR="00C17D16" w:rsidRDefault="00C17D16" w:rsidP="00C17D16">
            <w:pPr>
              <w:pStyle w:val="Standard"/>
              <w:jc w:val="center"/>
            </w:pPr>
          </w:p>
        </w:tc>
      </w:tr>
    </w:tbl>
    <w:p w:rsidR="00C17D16" w:rsidRDefault="00C17D16" w:rsidP="00C17D16">
      <w:pPr>
        <w:pStyle w:val="Standard"/>
      </w:pPr>
    </w:p>
    <w:p w:rsidR="00C17D16" w:rsidRDefault="00C17D16" w:rsidP="00C17D16">
      <w:pPr>
        <w:pStyle w:val="Standard"/>
      </w:pPr>
    </w:p>
    <w:p w:rsidR="00C17D16" w:rsidRPr="00C17D16" w:rsidRDefault="00C17D16" w:rsidP="00C17D16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 w:rsidRPr="00C17D16">
        <w:rPr>
          <w:b/>
          <w:sz w:val="36"/>
          <w:szCs w:val="36"/>
        </w:rPr>
        <w:t>Relatório de Tratamento de Não Contemplação</w:t>
      </w:r>
    </w:p>
    <w:p w:rsidR="00C17D16" w:rsidRDefault="00C17D16" w:rsidP="00C17D16">
      <w:pPr>
        <w:pStyle w:val="Standard"/>
      </w:pPr>
    </w:p>
    <w:tbl>
      <w:tblPr>
        <w:tblStyle w:val="Tabelacomgrade"/>
        <w:tblW w:w="0" w:type="auto"/>
        <w:tblLook w:val="04A0"/>
      </w:tblPr>
      <w:tblGrid>
        <w:gridCol w:w="2518"/>
        <w:gridCol w:w="2232"/>
        <w:gridCol w:w="2375"/>
        <w:gridCol w:w="2375"/>
      </w:tblGrid>
      <w:tr w:rsidR="00C17D16" w:rsidTr="0029214E">
        <w:tc>
          <w:tcPr>
            <w:tcW w:w="2518" w:type="dxa"/>
            <w:shd w:val="clear" w:color="auto" w:fill="FF9933"/>
          </w:tcPr>
          <w:p w:rsidR="00C17D16" w:rsidRPr="00C17D16" w:rsidRDefault="00C17D16" w:rsidP="0029214E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Numero da Solicitação</w:t>
            </w:r>
          </w:p>
        </w:tc>
        <w:tc>
          <w:tcPr>
            <w:tcW w:w="2232" w:type="dxa"/>
            <w:shd w:val="clear" w:color="auto" w:fill="FF9933"/>
          </w:tcPr>
          <w:p w:rsidR="00C17D16" w:rsidRPr="00C17D16" w:rsidRDefault="00C17D16" w:rsidP="0029214E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GPR</w:t>
            </w:r>
          </w:p>
        </w:tc>
        <w:tc>
          <w:tcPr>
            <w:tcW w:w="2375" w:type="dxa"/>
            <w:shd w:val="clear" w:color="auto" w:fill="FF9933"/>
          </w:tcPr>
          <w:p w:rsidR="00C17D16" w:rsidRPr="00C17D16" w:rsidRDefault="00C17D16" w:rsidP="0029214E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GRE</w:t>
            </w:r>
          </w:p>
        </w:tc>
        <w:tc>
          <w:tcPr>
            <w:tcW w:w="2375" w:type="dxa"/>
            <w:shd w:val="clear" w:color="auto" w:fill="FF9933"/>
          </w:tcPr>
          <w:p w:rsidR="00C17D16" w:rsidRPr="00C17D16" w:rsidRDefault="00C17D16" w:rsidP="0029214E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 w:rsidRPr="00C17D16">
              <w:rPr>
                <w:b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CO</w:t>
            </w:r>
          </w:p>
        </w:tc>
      </w:tr>
      <w:tr w:rsidR="00C17D16" w:rsidTr="00C17D16">
        <w:tc>
          <w:tcPr>
            <w:tcW w:w="2518" w:type="dxa"/>
            <w:shd w:val="clear" w:color="auto" w:fill="00FF00"/>
          </w:tcPr>
          <w:p w:rsidR="00C17D16" w:rsidRDefault="00C17D16" w:rsidP="0029214E">
            <w:pPr>
              <w:pStyle w:val="Standard"/>
            </w:pPr>
            <w:r>
              <w:t>TRATADOS</w:t>
            </w:r>
          </w:p>
        </w:tc>
        <w:tc>
          <w:tcPr>
            <w:tcW w:w="2232" w:type="dxa"/>
            <w:shd w:val="clear" w:color="auto" w:fill="00FF00"/>
          </w:tcPr>
          <w:p w:rsidR="00C17D16" w:rsidRDefault="00C17D16" w:rsidP="0029214E">
            <w:pPr>
              <w:pStyle w:val="Standard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375" w:type="dxa"/>
            <w:shd w:val="clear" w:color="auto" w:fill="00FF00"/>
          </w:tcPr>
          <w:p w:rsidR="00C17D16" w:rsidRDefault="00C17D16" w:rsidP="0029214E">
            <w:pPr>
              <w:pStyle w:val="Standard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375" w:type="dxa"/>
            <w:shd w:val="clear" w:color="auto" w:fill="00FF00"/>
          </w:tcPr>
          <w:p w:rsidR="00C17D16" w:rsidRDefault="00C17D16" w:rsidP="0029214E">
            <w:pPr>
              <w:pStyle w:val="Standard"/>
              <w:jc w:val="center"/>
            </w:pPr>
          </w:p>
        </w:tc>
      </w:tr>
      <w:tr w:rsidR="00C17D16" w:rsidTr="00C17D16">
        <w:tc>
          <w:tcPr>
            <w:tcW w:w="2518" w:type="dxa"/>
            <w:shd w:val="clear" w:color="auto" w:fill="00FF00"/>
          </w:tcPr>
          <w:p w:rsidR="00C17D16" w:rsidRDefault="00C17D16" w:rsidP="0029214E">
            <w:pPr>
              <w:pStyle w:val="Standard"/>
            </w:pPr>
            <w:r>
              <w:t>TRATADOS</w:t>
            </w:r>
          </w:p>
        </w:tc>
        <w:tc>
          <w:tcPr>
            <w:tcW w:w="2232" w:type="dxa"/>
            <w:shd w:val="clear" w:color="auto" w:fill="00FF00"/>
          </w:tcPr>
          <w:p w:rsidR="00C17D16" w:rsidRDefault="00C17D16" w:rsidP="0029214E">
            <w:pPr>
              <w:pStyle w:val="Standard"/>
              <w:jc w:val="center"/>
            </w:pPr>
          </w:p>
        </w:tc>
        <w:tc>
          <w:tcPr>
            <w:tcW w:w="2375" w:type="dxa"/>
            <w:shd w:val="clear" w:color="auto" w:fill="00FF00"/>
          </w:tcPr>
          <w:p w:rsidR="00C17D16" w:rsidRDefault="00C17D16" w:rsidP="0029214E">
            <w:pPr>
              <w:pStyle w:val="Standard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2375" w:type="dxa"/>
            <w:shd w:val="clear" w:color="auto" w:fill="00FF00"/>
          </w:tcPr>
          <w:p w:rsidR="00C17D16" w:rsidRDefault="00C17D16" w:rsidP="0029214E">
            <w:pPr>
              <w:pStyle w:val="Standard"/>
              <w:jc w:val="center"/>
            </w:pPr>
          </w:p>
        </w:tc>
      </w:tr>
    </w:tbl>
    <w:p w:rsidR="00C17D16" w:rsidRDefault="00C17D16" w:rsidP="00C17D16">
      <w:pPr>
        <w:pStyle w:val="Standard"/>
      </w:pPr>
    </w:p>
    <w:sectPr w:rsidR="00C17D16" w:rsidSect="00D674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C4A" w:rsidRDefault="00992C4A" w:rsidP="00D67410">
      <w:r>
        <w:separator/>
      </w:r>
    </w:p>
  </w:endnote>
  <w:endnote w:type="continuationSeparator" w:id="0">
    <w:p w:rsidR="00992C4A" w:rsidRDefault="00992C4A" w:rsidP="00D6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C4A" w:rsidRDefault="00992C4A" w:rsidP="00D67410">
      <w:r w:rsidRPr="00D67410">
        <w:rPr>
          <w:color w:val="000000"/>
        </w:rPr>
        <w:separator/>
      </w:r>
    </w:p>
  </w:footnote>
  <w:footnote w:type="continuationSeparator" w:id="0">
    <w:p w:rsidR="00992C4A" w:rsidRDefault="00992C4A" w:rsidP="00D67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507F"/>
    <w:multiLevelType w:val="multilevel"/>
    <w:tmpl w:val="CBFC3F7C"/>
    <w:styleLink w:val="LS2"/>
    <w:lvl w:ilvl="0">
      <w:numFmt w:val="bullet"/>
      <w:lvlText w:val="-"/>
      <w:lvlJc w:val="left"/>
      <w:pPr>
        <w:ind w:left="2160" w:hanging="1800"/>
      </w:pPr>
      <w:rPr>
        <w:rFonts w:ascii="Arial" w:eastAsia="Arial" w:hAnsi="Arial" w:cs="Arial"/>
        <w:u w:val="none"/>
      </w:rPr>
    </w:lvl>
    <w:lvl w:ilvl="1">
      <w:numFmt w:val="bullet"/>
      <w:lvlText w:val="-"/>
      <w:lvlJc w:val="left"/>
      <w:pPr>
        <w:ind w:left="2880" w:hanging="1800"/>
      </w:pPr>
      <w:rPr>
        <w:rFonts w:ascii="Arial" w:eastAsia="Arial" w:hAnsi="Arial" w:cs="Arial"/>
        <w:u w:val="none"/>
      </w:rPr>
    </w:lvl>
    <w:lvl w:ilvl="2">
      <w:numFmt w:val="bullet"/>
      <w:lvlText w:val="-"/>
      <w:lvlJc w:val="left"/>
      <w:pPr>
        <w:ind w:left="3600" w:hanging="1620"/>
      </w:pPr>
      <w:rPr>
        <w:rFonts w:ascii="Arial" w:eastAsia="Arial" w:hAnsi="Arial" w:cs="Arial"/>
        <w:u w:val="none"/>
      </w:rPr>
    </w:lvl>
    <w:lvl w:ilvl="3">
      <w:numFmt w:val="bullet"/>
      <w:lvlText w:val="-"/>
      <w:lvlJc w:val="left"/>
      <w:pPr>
        <w:ind w:left="4320" w:hanging="1800"/>
      </w:pPr>
      <w:rPr>
        <w:rFonts w:ascii="Arial" w:eastAsia="Arial" w:hAnsi="Arial" w:cs="Arial"/>
        <w:u w:val="none"/>
      </w:rPr>
    </w:lvl>
    <w:lvl w:ilvl="4">
      <w:numFmt w:val="bullet"/>
      <w:lvlText w:val="-"/>
      <w:lvlJc w:val="left"/>
      <w:pPr>
        <w:ind w:left="5040" w:hanging="1800"/>
      </w:pPr>
      <w:rPr>
        <w:rFonts w:ascii="Arial" w:eastAsia="Arial" w:hAnsi="Arial" w:cs="Arial"/>
        <w:u w:val="none"/>
      </w:rPr>
    </w:lvl>
    <w:lvl w:ilvl="5">
      <w:numFmt w:val="bullet"/>
      <w:lvlText w:val="-"/>
      <w:lvlJc w:val="left"/>
      <w:pPr>
        <w:ind w:left="5760" w:hanging="1620"/>
      </w:pPr>
      <w:rPr>
        <w:rFonts w:ascii="Arial" w:eastAsia="Arial" w:hAnsi="Arial" w:cs="Arial"/>
        <w:u w:val="none"/>
      </w:rPr>
    </w:lvl>
    <w:lvl w:ilvl="6">
      <w:numFmt w:val="bullet"/>
      <w:lvlText w:val="-"/>
      <w:lvlJc w:val="left"/>
      <w:pPr>
        <w:ind w:left="6480" w:hanging="1800"/>
      </w:pPr>
      <w:rPr>
        <w:rFonts w:ascii="Arial" w:eastAsia="Arial" w:hAnsi="Arial" w:cs="Arial"/>
        <w:u w:val="none"/>
      </w:rPr>
    </w:lvl>
    <w:lvl w:ilvl="7">
      <w:numFmt w:val="bullet"/>
      <w:lvlText w:val="-"/>
      <w:lvlJc w:val="left"/>
      <w:pPr>
        <w:ind w:left="7200" w:hanging="1800"/>
      </w:pPr>
      <w:rPr>
        <w:rFonts w:ascii="Arial" w:eastAsia="Arial" w:hAnsi="Arial" w:cs="Arial"/>
        <w:u w:val="none"/>
      </w:rPr>
    </w:lvl>
    <w:lvl w:ilvl="8">
      <w:numFmt w:val="bullet"/>
      <w:lvlText w:val="-"/>
      <w:lvlJc w:val="left"/>
      <w:pPr>
        <w:ind w:left="7920" w:hanging="1620"/>
      </w:pPr>
      <w:rPr>
        <w:rFonts w:ascii="Arial" w:eastAsia="Arial" w:hAnsi="Arial" w:cs="Arial"/>
        <w:u w:val="none"/>
      </w:rPr>
    </w:lvl>
  </w:abstractNum>
  <w:abstractNum w:abstractNumId="1">
    <w:nsid w:val="6BA9789D"/>
    <w:multiLevelType w:val="multilevel"/>
    <w:tmpl w:val="DC462964"/>
    <w:styleLink w:val="LS1"/>
    <w:lvl w:ilvl="0">
      <w:start w:val="1"/>
      <w:numFmt w:val="decimal"/>
      <w:lvlText w:val="%1."/>
      <w:lvlJc w:val="right"/>
      <w:pPr>
        <w:ind w:left="1440" w:hanging="144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2160"/>
      </w:pPr>
      <w:rPr>
        <w:b w:val="0"/>
        <w:bCs w:val="0"/>
        <w:u w:val="none"/>
      </w:rPr>
    </w:lvl>
    <w:lvl w:ilvl="2">
      <w:start w:val="1"/>
      <w:numFmt w:val="decimal"/>
      <w:lvlText w:val="%1.%2.%3."/>
      <w:lvlJc w:val="right"/>
      <w:pPr>
        <w:ind w:left="2880" w:hanging="28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43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504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5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64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720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410"/>
    <w:rsid w:val="00992C4A"/>
    <w:rsid w:val="00C17D16"/>
    <w:rsid w:val="00D67410"/>
    <w:rsid w:val="00FB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7410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67410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1">
    <w:name w:val="Heading 1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sz w:val="32"/>
      <w:szCs w:val="32"/>
    </w:rPr>
  </w:style>
  <w:style w:type="paragraph" w:customStyle="1" w:styleId="Heading2">
    <w:name w:val="Heading 2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b/>
      <w:bCs/>
      <w:sz w:val="26"/>
      <w:szCs w:val="26"/>
    </w:rPr>
  </w:style>
  <w:style w:type="paragraph" w:customStyle="1" w:styleId="Heading3">
    <w:name w:val="Heading 3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b/>
      <w:bCs/>
      <w:color w:val="666666"/>
      <w:sz w:val="24"/>
      <w:szCs w:val="24"/>
    </w:rPr>
  </w:style>
  <w:style w:type="paragraph" w:customStyle="1" w:styleId="Heading4">
    <w:name w:val="Heading 4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D67410"/>
    <w:pPr>
      <w:suppressAutoHyphens/>
    </w:pPr>
  </w:style>
  <w:style w:type="paragraph" w:styleId="Ttulo">
    <w:name w:val="Title"/>
    <w:basedOn w:val="Standard"/>
    <w:rsid w:val="00D67410"/>
    <w:pPr>
      <w:keepNext/>
      <w:keepLines/>
      <w:ind w:left="1440" w:hanging="360"/>
    </w:pPr>
    <w:rPr>
      <w:b/>
      <w:bCs/>
      <w:sz w:val="48"/>
      <w:szCs w:val="48"/>
    </w:rPr>
  </w:style>
  <w:style w:type="paragraph" w:styleId="Subttulo">
    <w:name w:val="Subtitle"/>
    <w:basedOn w:val="Standard"/>
    <w:rsid w:val="00D67410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D67410"/>
    <w:rPr>
      <w:u w:val="none"/>
    </w:rPr>
  </w:style>
  <w:style w:type="character" w:customStyle="1" w:styleId="List1Level1">
    <w:name w:val="List1Level1"/>
    <w:rsid w:val="00D67410"/>
    <w:rPr>
      <w:b w:val="0"/>
      <w:bCs w:val="0"/>
      <w:u w:val="none"/>
    </w:rPr>
  </w:style>
  <w:style w:type="character" w:customStyle="1" w:styleId="List1Level2">
    <w:name w:val="List1Level2"/>
    <w:rsid w:val="00D67410"/>
    <w:rPr>
      <w:u w:val="none"/>
    </w:rPr>
  </w:style>
  <w:style w:type="character" w:customStyle="1" w:styleId="List1Level3">
    <w:name w:val="List1Level3"/>
    <w:rsid w:val="00D67410"/>
    <w:rPr>
      <w:u w:val="none"/>
    </w:rPr>
  </w:style>
  <w:style w:type="character" w:customStyle="1" w:styleId="List1Level4">
    <w:name w:val="List1Level4"/>
    <w:rsid w:val="00D67410"/>
    <w:rPr>
      <w:u w:val="none"/>
    </w:rPr>
  </w:style>
  <w:style w:type="character" w:customStyle="1" w:styleId="List1Level5">
    <w:name w:val="List1Level5"/>
    <w:rsid w:val="00D67410"/>
    <w:rPr>
      <w:u w:val="none"/>
    </w:rPr>
  </w:style>
  <w:style w:type="character" w:customStyle="1" w:styleId="List1Level6">
    <w:name w:val="List1Level6"/>
    <w:rsid w:val="00D67410"/>
    <w:rPr>
      <w:u w:val="none"/>
    </w:rPr>
  </w:style>
  <w:style w:type="character" w:customStyle="1" w:styleId="List1Level7">
    <w:name w:val="List1Level7"/>
    <w:rsid w:val="00D67410"/>
    <w:rPr>
      <w:u w:val="none"/>
    </w:rPr>
  </w:style>
  <w:style w:type="character" w:customStyle="1" w:styleId="List1Level8">
    <w:name w:val="List1Level8"/>
    <w:rsid w:val="00D67410"/>
    <w:rPr>
      <w:u w:val="none"/>
    </w:rPr>
  </w:style>
  <w:style w:type="character" w:customStyle="1" w:styleId="List2Level0">
    <w:name w:val="List2Level0"/>
    <w:rsid w:val="00D67410"/>
    <w:rPr>
      <w:rFonts w:ascii="Arial" w:eastAsia="Arial" w:hAnsi="Arial" w:cs="Arial"/>
      <w:u w:val="none"/>
    </w:rPr>
  </w:style>
  <w:style w:type="character" w:customStyle="1" w:styleId="List2Level1">
    <w:name w:val="List2Level1"/>
    <w:rsid w:val="00D67410"/>
    <w:rPr>
      <w:rFonts w:ascii="Arial" w:eastAsia="Arial" w:hAnsi="Arial" w:cs="Arial"/>
      <w:u w:val="none"/>
    </w:rPr>
  </w:style>
  <w:style w:type="character" w:customStyle="1" w:styleId="List2Level2">
    <w:name w:val="List2Level2"/>
    <w:rsid w:val="00D67410"/>
    <w:rPr>
      <w:rFonts w:ascii="Arial" w:eastAsia="Arial" w:hAnsi="Arial" w:cs="Arial"/>
      <w:u w:val="none"/>
    </w:rPr>
  </w:style>
  <w:style w:type="character" w:customStyle="1" w:styleId="List2Level3">
    <w:name w:val="List2Level3"/>
    <w:rsid w:val="00D67410"/>
    <w:rPr>
      <w:rFonts w:ascii="Arial" w:eastAsia="Arial" w:hAnsi="Arial" w:cs="Arial"/>
      <w:u w:val="none"/>
    </w:rPr>
  </w:style>
  <w:style w:type="character" w:customStyle="1" w:styleId="List2Level4">
    <w:name w:val="List2Level4"/>
    <w:rsid w:val="00D67410"/>
    <w:rPr>
      <w:rFonts w:ascii="Arial" w:eastAsia="Arial" w:hAnsi="Arial" w:cs="Arial"/>
      <w:u w:val="none"/>
    </w:rPr>
  </w:style>
  <w:style w:type="character" w:customStyle="1" w:styleId="List2Level5">
    <w:name w:val="List2Level5"/>
    <w:rsid w:val="00D67410"/>
    <w:rPr>
      <w:rFonts w:ascii="Arial" w:eastAsia="Arial" w:hAnsi="Arial" w:cs="Arial"/>
      <w:u w:val="none"/>
    </w:rPr>
  </w:style>
  <w:style w:type="character" w:customStyle="1" w:styleId="List2Level6">
    <w:name w:val="List2Level6"/>
    <w:rsid w:val="00D67410"/>
    <w:rPr>
      <w:rFonts w:ascii="Arial" w:eastAsia="Arial" w:hAnsi="Arial" w:cs="Arial"/>
      <w:u w:val="none"/>
    </w:rPr>
  </w:style>
  <w:style w:type="character" w:customStyle="1" w:styleId="List2Level7">
    <w:name w:val="List2Level7"/>
    <w:rsid w:val="00D67410"/>
    <w:rPr>
      <w:rFonts w:ascii="Arial" w:eastAsia="Arial" w:hAnsi="Arial" w:cs="Arial"/>
      <w:u w:val="none"/>
    </w:rPr>
  </w:style>
  <w:style w:type="character" w:customStyle="1" w:styleId="List2Level8">
    <w:name w:val="List2Level8"/>
    <w:rsid w:val="00D67410"/>
    <w:rPr>
      <w:rFonts w:ascii="Arial" w:eastAsia="Arial" w:hAnsi="Arial" w:cs="Arial"/>
      <w:u w:val="none"/>
    </w:rPr>
  </w:style>
  <w:style w:type="table" w:styleId="Tabelacomgrade">
    <w:name w:val="Table Grid"/>
    <w:basedOn w:val="Tabelanormal"/>
    <w:uiPriority w:val="59"/>
    <w:rsid w:val="00C17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S1">
    <w:name w:val="LS1"/>
    <w:basedOn w:val="Semlista"/>
    <w:rsid w:val="00D67410"/>
    <w:pPr>
      <w:numPr>
        <w:numId w:val="1"/>
      </w:numPr>
    </w:pPr>
  </w:style>
  <w:style w:type="numbering" w:customStyle="1" w:styleId="LS2">
    <w:name w:val="LS2"/>
    <w:basedOn w:val="Semlista"/>
    <w:rsid w:val="00D67410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2016-02-14T03:26:00Z</dcterms:created>
  <dcterms:modified xsi:type="dcterms:W3CDTF">2016-02-14T03:26:00Z</dcterms:modified>
</cp:coreProperties>
</file>