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262F" w:rsidRPr="005C1955" w:rsidRDefault="00E7262F">
      <w:pPr>
        <w:pStyle w:val="Corpodetexto"/>
        <w:spacing w:line="360" w:lineRule="auto"/>
        <w:rPr>
          <w:sz w:val="24"/>
        </w:rPr>
      </w:pPr>
    </w:p>
    <w:p w:rsidR="00E7262F" w:rsidRPr="005C1955" w:rsidRDefault="00E7262F">
      <w:pPr>
        <w:pStyle w:val="Corpodetexto"/>
        <w:spacing w:line="360" w:lineRule="auto"/>
        <w:rPr>
          <w:sz w:val="24"/>
        </w:rPr>
        <w:sectPr w:rsidR="00E7262F" w:rsidRPr="005C1955">
          <w:headerReference w:type="default" r:id="rId8"/>
          <w:footerReference w:type="even" r:id="rId9"/>
          <w:footerReference w:type="default" r:id="rId10"/>
          <w:pgSz w:w="11907" w:h="16840" w:code="9"/>
          <w:pgMar w:top="1440" w:right="1106" w:bottom="899" w:left="1259" w:header="709" w:footer="709" w:gutter="0"/>
          <w:cols w:space="708"/>
          <w:docGrid w:linePitch="360"/>
        </w:sectPr>
      </w:pPr>
    </w:p>
    <w:p w:rsidR="00E7262F" w:rsidRPr="005C1955" w:rsidRDefault="00E7262F">
      <w:pPr>
        <w:pStyle w:val="Corpodetexto"/>
        <w:spacing w:line="360" w:lineRule="auto"/>
        <w:rPr>
          <w:sz w:val="28"/>
          <w:szCs w:val="28"/>
        </w:rPr>
      </w:pPr>
      <w:r w:rsidRPr="005C1955">
        <w:rPr>
          <w:sz w:val="28"/>
          <w:szCs w:val="28"/>
        </w:rPr>
        <w:lastRenderedPageBreak/>
        <w:t>TERMO DE REPACTUAÇÃO DAS RELAÇÕES DE TRABALHO DE 20</w:t>
      </w:r>
      <w:r w:rsidR="005A0C18" w:rsidRPr="005C1955">
        <w:rPr>
          <w:sz w:val="28"/>
          <w:szCs w:val="28"/>
        </w:rPr>
        <w:t>13</w:t>
      </w:r>
    </w:p>
    <w:p w:rsidR="00E7262F" w:rsidRPr="005C1955" w:rsidRDefault="00E7262F">
      <w:pPr>
        <w:spacing w:line="360" w:lineRule="auto"/>
        <w:jc w:val="both"/>
        <w:rPr>
          <w:b/>
          <w:bCs/>
          <w:sz w:val="22"/>
          <w:szCs w:val="22"/>
        </w:rPr>
      </w:pPr>
    </w:p>
    <w:p w:rsidR="00E7262F" w:rsidRPr="005C1955" w:rsidRDefault="00E7262F">
      <w:pPr>
        <w:spacing w:line="360" w:lineRule="auto"/>
        <w:jc w:val="both"/>
        <w:rPr>
          <w:b/>
          <w:bCs/>
        </w:rPr>
      </w:pPr>
    </w:p>
    <w:p w:rsidR="00E7262F" w:rsidRPr="005C1955" w:rsidRDefault="00E7262F" w:rsidP="00C80FE1">
      <w:pPr>
        <w:spacing w:line="360" w:lineRule="auto"/>
        <w:jc w:val="both"/>
      </w:pPr>
      <w:r w:rsidRPr="005C1955">
        <w:rPr>
          <w:b/>
          <w:bCs/>
        </w:rPr>
        <w:t>TERMO DE PROPOSTAS DE ALTERAÇÃO DAS RELAÇÕES DE TRABALHO</w:t>
      </w:r>
      <w:r w:rsidRPr="005C1955">
        <w:t xml:space="preserve"> que, entre si, celebram o </w:t>
      </w:r>
      <w:r w:rsidRPr="005C1955">
        <w:rPr>
          <w:b/>
          <w:bCs/>
        </w:rPr>
        <w:t>MUNICÍPIO DE VITÓRIA DA CONQUISTA</w:t>
      </w:r>
      <w:r w:rsidRPr="005C1955">
        <w:t xml:space="preserve">, pessoa jurídica de direito público interno, com sede à Praça Joaquim Correia, n° 55, devidamente representado pelo Exm° Sr. </w:t>
      </w:r>
      <w:r w:rsidRPr="005C1955">
        <w:rPr>
          <w:b/>
        </w:rPr>
        <w:t>GUILHERME MENEZES</w:t>
      </w:r>
      <w:r w:rsidRPr="005C1955">
        <w:t xml:space="preserve">, Prefeito Municipal, doravante denominado Município e o </w:t>
      </w:r>
      <w:r w:rsidRPr="005C1955">
        <w:rPr>
          <w:b/>
          <w:bCs/>
        </w:rPr>
        <w:t>SINDICATO DO MAGISTÉRIO MUNICIPAL PÚBLICO DE VITÓRIA DA CONQUISTA</w:t>
      </w:r>
      <w:r w:rsidRPr="005C1955">
        <w:t>, pessoa jurídica de direito privado (Entidade Sindical de 1° grau) com sede à Av. P</w:t>
      </w:r>
      <w:r w:rsidR="005C1955">
        <w:t xml:space="preserve">residente Vargas, 335, Alto </w:t>
      </w:r>
      <w:proofErr w:type="spellStart"/>
      <w:r w:rsidR="005C1955">
        <w:t>Maron</w:t>
      </w:r>
      <w:proofErr w:type="spellEnd"/>
      <w:r w:rsidRPr="005C1955">
        <w:t xml:space="preserve">, nesta cidade, devidamente representada por sua presidente </w:t>
      </w:r>
      <w:r w:rsidR="005A0C18" w:rsidRPr="005C1955">
        <w:rPr>
          <w:b/>
        </w:rPr>
        <w:t xml:space="preserve">GEANNE DE CÁSSIA OLIVEIRA </w:t>
      </w:r>
      <w:r w:rsidR="005A0C18" w:rsidRPr="005C1955">
        <w:rPr>
          <w:b/>
          <w:caps/>
        </w:rPr>
        <w:t>Nascimento</w:t>
      </w:r>
      <w:r w:rsidRPr="005C1955">
        <w:t>, brasileir</w:t>
      </w:r>
      <w:r w:rsidR="002E7665" w:rsidRPr="005C1955">
        <w:t>a</w:t>
      </w:r>
      <w:r w:rsidRPr="005C1955">
        <w:t>, maior, casad</w:t>
      </w:r>
      <w:r w:rsidR="002E7665" w:rsidRPr="005C1955">
        <w:t>a</w:t>
      </w:r>
      <w:r w:rsidRPr="005C1955">
        <w:t>, professor</w:t>
      </w:r>
      <w:r w:rsidR="002E7665" w:rsidRPr="005C1955">
        <w:t>a</w:t>
      </w:r>
      <w:r w:rsidRPr="005C1955">
        <w:t>, residente nesta cidade, doravante denominada SIMMP, nos termos das cláusulas a seguir especificadas.</w:t>
      </w:r>
    </w:p>
    <w:p w:rsidR="00E7262F" w:rsidRPr="005C1955" w:rsidRDefault="00E7262F" w:rsidP="00C80FE1">
      <w:pPr>
        <w:pStyle w:val="Ttulo1"/>
        <w:spacing w:line="360" w:lineRule="auto"/>
        <w:jc w:val="left"/>
        <w:rPr>
          <w:b w:val="0"/>
          <w:bCs w:val="0"/>
          <w:sz w:val="22"/>
          <w:szCs w:val="22"/>
        </w:rPr>
      </w:pPr>
    </w:p>
    <w:p w:rsidR="00E7262F" w:rsidRPr="005C1955" w:rsidRDefault="00E7262F">
      <w:pPr>
        <w:pStyle w:val="Ttulo1"/>
        <w:spacing w:line="360" w:lineRule="auto"/>
        <w:rPr>
          <w:szCs w:val="28"/>
        </w:rPr>
      </w:pPr>
      <w:r w:rsidRPr="005C1955">
        <w:rPr>
          <w:szCs w:val="28"/>
        </w:rPr>
        <w:t>OBJETIVOS E EXTENSÃO – VIGÊNCIA</w:t>
      </w:r>
    </w:p>
    <w:p w:rsidR="00E7262F" w:rsidRPr="005C1955" w:rsidRDefault="00E7262F">
      <w:pPr>
        <w:spacing w:line="360" w:lineRule="auto"/>
        <w:jc w:val="both"/>
        <w:rPr>
          <w:sz w:val="22"/>
          <w:szCs w:val="22"/>
        </w:rPr>
      </w:pPr>
    </w:p>
    <w:p w:rsidR="00E7262F" w:rsidRPr="005C1955" w:rsidRDefault="00E7262F" w:rsidP="00C80FE1">
      <w:pPr>
        <w:pStyle w:val="Corpodetexto"/>
        <w:spacing w:line="360" w:lineRule="auto"/>
        <w:jc w:val="both"/>
        <w:rPr>
          <w:sz w:val="24"/>
        </w:rPr>
      </w:pPr>
      <w:r w:rsidRPr="005C1955">
        <w:rPr>
          <w:sz w:val="24"/>
        </w:rPr>
        <w:t>O presente TERMO DE REPACTUAÇÃO DAS RELAÇÕES DE TRABALHO, sem prejuízo da Legislação aplicável, estabelecerá as bases das relações de trabalho dos professores públicos municipais de Vitória da Conquista, compreendendo todos os servidores celetistas ou não, pertencentes ao quadro funcional do Município, obrigando esse, num prazo de quinze dias do encerramento das discussões, enviar projeto de lei propondo alteração da legislação específica.</w:t>
      </w:r>
    </w:p>
    <w:p w:rsidR="00C80FE1" w:rsidRPr="005C1955" w:rsidRDefault="00C80FE1" w:rsidP="00C80FE1">
      <w:pPr>
        <w:pStyle w:val="Corpodetexto"/>
        <w:spacing w:line="360" w:lineRule="auto"/>
        <w:jc w:val="both"/>
        <w:rPr>
          <w:sz w:val="28"/>
          <w:szCs w:val="28"/>
        </w:rPr>
      </w:pPr>
    </w:p>
    <w:p w:rsidR="00E7262F" w:rsidRPr="005C1955" w:rsidRDefault="00E7262F">
      <w:pPr>
        <w:pStyle w:val="Ttulo1"/>
        <w:spacing w:line="360" w:lineRule="auto"/>
        <w:rPr>
          <w:szCs w:val="28"/>
        </w:rPr>
      </w:pPr>
      <w:r w:rsidRPr="005C1955">
        <w:rPr>
          <w:szCs w:val="28"/>
        </w:rPr>
        <w:t>CLÁUSULAS ECONÔMICAS</w:t>
      </w:r>
    </w:p>
    <w:p w:rsidR="00E7262F" w:rsidRPr="005C1955" w:rsidRDefault="00E7262F">
      <w:pPr>
        <w:spacing w:line="360" w:lineRule="auto"/>
        <w:jc w:val="center"/>
        <w:rPr>
          <w:b/>
          <w:bCs/>
          <w:sz w:val="22"/>
          <w:szCs w:val="22"/>
        </w:rPr>
      </w:pPr>
    </w:p>
    <w:p w:rsidR="00E7262F" w:rsidRPr="005C1955" w:rsidRDefault="00E7262F" w:rsidP="00C80FE1">
      <w:pPr>
        <w:numPr>
          <w:ilvl w:val="0"/>
          <w:numId w:val="1"/>
        </w:numPr>
        <w:tabs>
          <w:tab w:val="clear" w:pos="720"/>
          <w:tab w:val="num" w:pos="0"/>
        </w:tabs>
        <w:spacing w:line="360" w:lineRule="auto"/>
        <w:ind w:left="0" w:firstLine="0"/>
        <w:jc w:val="both"/>
        <w:rPr>
          <w:b/>
          <w:bCs/>
        </w:rPr>
      </w:pPr>
      <w:r w:rsidRPr="005C1955">
        <w:rPr>
          <w:b/>
          <w:bCs/>
        </w:rPr>
        <w:t xml:space="preserve"> DO PISO SALARIAL</w:t>
      </w:r>
    </w:p>
    <w:p w:rsidR="00C80FE1" w:rsidRPr="005C1955" w:rsidRDefault="00C80FE1" w:rsidP="00C80FE1">
      <w:pPr>
        <w:spacing w:line="360" w:lineRule="auto"/>
        <w:jc w:val="both"/>
        <w:rPr>
          <w:b/>
          <w:bCs/>
        </w:rPr>
      </w:pPr>
    </w:p>
    <w:p w:rsidR="00E7262F" w:rsidRPr="005C1955" w:rsidRDefault="00E7262F">
      <w:pPr>
        <w:numPr>
          <w:ilvl w:val="1"/>
          <w:numId w:val="2"/>
        </w:numPr>
        <w:spacing w:line="360" w:lineRule="auto"/>
        <w:jc w:val="both"/>
        <w:rPr>
          <w:bCs/>
        </w:rPr>
      </w:pPr>
      <w:r w:rsidRPr="005C1955">
        <w:rPr>
          <w:bCs/>
        </w:rPr>
        <w:t xml:space="preserve">O Município alterará o anexo </w:t>
      </w:r>
      <w:r w:rsidR="00B32127" w:rsidRPr="005C1955">
        <w:rPr>
          <w:bCs/>
        </w:rPr>
        <w:t>a tabela da Lei Municipal 1.761 de 30/06/2011</w:t>
      </w:r>
      <w:r w:rsidR="005C1955">
        <w:rPr>
          <w:bCs/>
        </w:rPr>
        <w:t>,</w:t>
      </w:r>
      <w:r w:rsidR="00AE7B82" w:rsidRPr="005C1955">
        <w:rPr>
          <w:bCs/>
        </w:rPr>
        <w:t xml:space="preserve"> com vigência a partir de </w:t>
      </w:r>
      <w:r w:rsidR="00C80FE1" w:rsidRPr="005C1955">
        <w:rPr>
          <w:bCs/>
        </w:rPr>
        <w:t>1º</w:t>
      </w:r>
      <w:r w:rsidR="00AE7B82" w:rsidRPr="005C1955">
        <w:rPr>
          <w:bCs/>
        </w:rPr>
        <w:t xml:space="preserve"> de janeiro de 2013</w:t>
      </w:r>
      <w:r w:rsidR="00C80FE1" w:rsidRPr="005C1955">
        <w:rPr>
          <w:bCs/>
        </w:rPr>
        <w:t>,</w:t>
      </w:r>
      <w:r w:rsidRPr="005C1955">
        <w:rPr>
          <w:bCs/>
        </w:rPr>
        <w:t xml:space="preserve"> de acordo com os critérios a seguir:</w:t>
      </w:r>
    </w:p>
    <w:p w:rsidR="00E7262F" w:rsidRPr="005C1955" w:rsidRDefault="00E7262F">
      <w:pPr>
        <w:numPr>
          <w:ilvl w:val="0"/>
          <w:numId w:val="3"/>
        </w:numPr>
        <w:spacing w:line="360" w:lineRule="auto"/>
        <w:jc w:val="both"/>
        <w:rPr>
          <w:bCs/>
        </w:rPr>
      </w:pPr>
      <w:r w:rsidRPr="005C1955">
        <w:rPr>
          <w:bCs/>
        </w:rPr>
        <w:t xml:space="preserve">Piso Salarial </w:t>
      </w:r>
      <w:r w:rsidR="00337E87" w:rsidRPr="005C1955">
        <w:rPr>
          <w:bCs/>
        </w:rPr>
        <w:t>para 20 h</w:t>
      </w:r>
      <w:r w:rsidR="00E20A59" w:rsidRPr="005C1955">
        <w:rPr>
          <w:bCs/>
        </w:rPr>
        <w:t>,</w:t>
      </w:r>
      <w:r w:rsidR="00337E87" w:rsidRPr="005C1955">
        <w:rPr>
          <w:bCs/>
        </w:rPr>
        <w:t xml:space="preserve"> nível médio</w:t>
      </w:r>
      <w:r w:rsidR="00E20A59" w:rsidRPr="005C1955">
        <w:rPr>
          <w:bCs/>
        </w:rPr>
        <w:t>, de</w:t>
      </w:r>
      <w:r w:rsidR="00337E87" w:rsidRPr="005C1955">
        <w:rPr>
          <w:bCs/>
        </w:rPr>
        <w:t xml:space="preserve"> R$ </w:t>
      </w:r>
      <w:r w:rsidR="002E7665" w:rsidRPr="005C1955">
        <w:rPr>
          <w:bCs/>
        </w:rPr>
        <w:t>908</w:t>
      </w:r>
      <w:r w:rsidR="00337E87" w:rsidRPr="005C1955">
        <w:rPr>
          <w:bCs/>
        </w:rPr>
        <w:t>,</w:t>
      </w:r>
      <w:r w:rsidR="002E7665" w:rsidRPr="005C1955">
        <w:rPr>
          <w:bCs/>
        </w:rPr>
        <w:t>68</w:t>
      </w:r>
      <w:r w:rsidR="00337E87" w:rsidRPr="005C1955">
        <w:rPr>
          <w:bCs/>
        </w:rPr>
        <w:t>;</w:t>
      </w:r>
      <w:r w:rsidRPr="005C1955">
        <w:rPr>
          <w:bCs/>
        </w:rPr>
        <w:t xml:space="preserve"> </w:t>
      </w:r>
    </w:p>
    <w:p w:rsidR="00E7262F" w:rsidRPr="005C1955" w:rsidRDefault="00E7262F">
      <w:pPr>
        <w:numPr>
          <w:ilvl w:val="0"/>
          <w:numId w:val="3"/>
        </w:numPr>
        <w:spacing w:line="360" w:lineRule="auto"/>
        <w:jc w:val="both"/>
      </w:pPr>
      <w:r w:rsidRPr="005C1955">
        <w:t xml:space="preserve">Interstício entre as classes </w:t>
      </w:r>
      <w:r w:rsidR="00E20A59" w:rsidRPr="005C1955">
        <w:t xml:space="preserve">de </w:t>
      </w:r>
      <w:r w:rsidR="005A0C18" w:rsidRPr="005C1955">
        <w:t>3,3</w:t>
      </w:r>
      <w:r w:rsidR="00337E87" w:rsidRPr="005C1955">
        <w:t>%;</w:t>
      </w:r>
    </w:p>
    <w:p w:rsidR="00E7262F" w:rsidRDefault="00E7262F">
      <w:pPr>
        <w:numPr>
          <w:ilvl w:val="0"/>
          <w:numId w:val="3"/>
        </w:numPr>
        <w:spacing w:line="360" w:lineRule="auto"/>
        <w:jc w:val="both"/>
        <w:rPr>
          <w:bCs/>
        </w:rPr>
      </w:pPr>
      <w:r w:rsidRPr="005C1955">
        <w:rPr>
          <w:bCs/>
        </w:rPr>
        <w:t>Interstíci</w:t>
      </w:r>
      <w:r w:rsidR="00D94A91" w:rsidRPr="005C1955">
        <w:rPr>
          <w:bCs/>
        </w:rPr>
        <w:t>o entre o nível I e II</w:t>
      </w:r>
      <w:r w:rsidR="00337E87" w:rsidRPr="005C1955">
        <w:rPr>
          <w:bCs/>
        </w:rPr>
        <w:t xml:space="preserve"> de </w:t>
      </w:r>
      <w:r w:rsidR="00DE242D" w:rsidRPr="005C1955">
        <w:rPr>
          <w:bCs/>
        </w:rPr>
        <w:t>2</w:t>
      </w:r>
      <w:r w:rsidR="005E1E7C" w:rsidRPr="005C1955">
        <w:rPr>
          <w:bCs/>
        </w:rPr>
        <w:t>5</w:t>
      </w:r>
      <w:r w:rsidR="00337E87" w:rsidRPr="005C1955">
        <w:rPr>
          <w:bCs/>
        </w:rPr>
        <w:t>%;</w:t>
      </w:r>
    </w:p>
    <w:p w:rsidR="005C1955" w:rsidRPr="005C1955" w:rsidRDefault="005C1955" w:rsidP="005C1955">
      <w:pPr>
        <w:spacing w:line="360" w:lineRule="auto"/>
        <w:jc w:val="both"/>
        <w:rPr>
          <w:bCs/>
        </w:rPr>
      </w:pPr>
    </w:p>
    <w:p w:rsidR="005C1955" w:rsidRDefault="005C1955">
      <w:pPr>
        <w:jc w:val="both"/>
        <w:rPr>
          <w:b/>
          <w:bCs/>
        </w:rPr>
      </w:pPr>
    </w:p>
    <w:p w:rsidR="00E7262F" w:rsidRPr="005C1955" w:rsidRDefault="00C80FE1">
      <w:pPr>
        <w:jc w:val="both"/>
        <w:rPr>
          <w:b/>
          <w:bCs/>
        </w:rPr>
      </w:pPr>
      <w:r w:rsidRPr="005C1955">
        <w:rPr>
          <w:b/>
          <w:bCs/>
        </w:rPr>
        <w:t>TABELA SALARIAL (R$)</w:t>
      </w:r>
    </w:p>
    <w:p w:rsidR="00E7262F" w:rsidRPr="005C1955" w:rsidRDefault="00E7262F">
      <w:pPr>
        <w:jc w:val="both"/>
        <w:rPr>
          <w:b/>
          <w:bCs/>
        </w:rPr>
      </w:pPr>
    </w:p>
    <w:p w:rsidR="00E7262F" w:rsidRPr="005C1955" w:rsidRDefault="00122D06">
      <w:pPr>
        <w:jc w:val="both"/>
        <w:rPr>
          <w:b/>
          <w:bCs/>
        </w:rPr>
      </w:pPr>
      <w:r w:rsidRPr="00122D06">
        <w:drawing>
          <wp:inline distT="0" distB="0" distL="0" distR="0">
            <wp:extent cx="6059170" cy="4330126"/>
            <wp:effectExtent l="19050" t="0" r="0" b="0"/>
            <wp:docPr id="4"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6059170" cy="4330126"/>
                    </a:xfrm>
                    <a:prstGeom prst="rect">
                      <a:avLst/>
                    </a:prstGeom>
                    <a:noFill/>
                    <a:ln w="9525">
                      <a:noFill/>
                      <a:miter lim="800000"/>
                      <a:headEnd/>
                      <a:tailEnd/>
                    </a:ln>
                  </pic:spPr>
                </pic:pic>
              </a:graphicData>
            </a:graphic>
          </wp:inline>
        </w:drawing>
      </w:r>
    </w:p>
    <w:p w:rsidR="00E7262F" w:rsidRPr="005C1955" w:rsidRDefault="00E7262F">
      <w:pPr>
        <w:spacing w:line="360" w:lineRule="auto"/>
        <w:jc w:val="both"/>
        <w:rPr>
          <w:b/>
          <w:bCs/>
          <w:sz w:val="22"/>
          <w:szCs w:val="22"/>
        </w:rPr>
      </w:pPr>
    </w:p>
    <w:p w:rsidR="00E7262F" w:rsidRPr="005C1955" w:rsidRDefault="00E7262F">
      <w:pPr>
        <w:spacing w:line="360" w:lineRule="auto"/>
        <w:jc w:val="both"/>
      </w:pPr>
      <w:r w:rsidRPr="005C1955">
        <w:rPr>
          <w:b/>
          <w:bCs/>
        </w:rPr>
        <w:t>2. DO AUXILIO ALIMENTAÇÃO</w:t>
      </w:r>
      <w:r w:rsidR="008410C9">
        <w:rPr>
          <w:b/>
          <w:bCs/>
        </w:rPr>
        <w:t>.</w:t>
      </w:r>
    </w:p>
    <w:p w:rsidR="00E7262F" w:rsidRPr="005C1955" w:rsidRDefault="00E7262F">
      <w:pPr>
        <w:spacing w:line="360" w:lineRule="auto"/>
        <w:jc w:val="both"/>
        <w:rPr>
          <w:b/>
          <w:sz w:val="22"/>
          <w:szCs w:val="22"/>
        </w:rPr>
      </w:pPr>
    </w:p>
    <w:p w:rsidR="00E7262F" w:rsidRPr="005C1955" w:rsidRDefault="001E7F32">
      <w:pPr>
        <w:spacing w:line="360" w:lineRule="auto"/>
        <w:jc w:val="both"/>
      </w:pPr>
      <w:r w:rsidRPr="005C1955">
        <w:t xml:space="preserve">2.1 </w:t>
      </w:r>
      <w:r w:rsidR="00E7262F" w:rsidRPr="005C1955">
        <w:t>O Município fornecerá aos professores, em efetiv</w:t>
      </w:r>
      <w:r w:rsidR="005C1955" w:rsidRPr="005C1955">
        <w:t>o exercício de suas funções, aux</w:t>
      </w:r>
      <w:r w:rsidR="005C1955">
        <w:t>í</w:t>
      </w:r>
      <w:r w:rsidR="005C1955" w:rsidRPr="005C1955">
        <w:t>lio</w:t>
      </w:r>
      <w:r w:rsidR="00DE242D" w:rsidRPr="005C1955">
        <w:t xml:space="preserve"> alimentação no valor de R$ 3</w:t>
      </w:r>
      <w:r w:rsidR="00E7262F" w:rsidRPr="005C1955">
        <w:t>00,00 (</w:t>
      </w:r>
      <w:r w:rsidR="00DE242D" w:rsidRPr="005C1955">
        <w:t>trezentos</w:t>
      </w:r>
      <w:r w:rsidR="00E7262F" w:rsidRPr="005C1955">
        <w:t xml:space="preserve"> reais) para professor</w:t>
      </w:r>
      <w:r w:rsidR="005C1955">
        <w:t>es</w:t>
      </w:r>
      <w:r w:rsidR="00E7262F" w:rsidRPr="005C1955">
        <w:t xml:space="preserve"> com 40h e R$ 1</w:t>
      </w:r>
      <w:r w:rsidR="00232CC8" w:rsidRPr="005C1955">
        <w:t>5</w:t>
      </w:r>
      <w:r w:rsidR="00E7262F" w:rsidRPr="005C1955">
        <w:t>0,00 (</w:t>
      </w:r>
      <w:r w:rsidR="00232CC8" w:rsidRPr="005C1955">
        <w:t>cento e cinquenta</w:t>
      </w:r>
      <w:r w:rsidR="00E7262F" w:rsidRPr="005C1955">
        <w:t xml:space="preserve"> </w:t>
      </w:r>
      <w:r w:rsidR="005C1955" w:rsidRPr="005C1955">
        <w:t xml:space="preserve">reais) para professores </w:t>
      </w:r>
      <w:r w:rsidR="005C1955">
        <w:t>com</w:t>
      </w:r>
      <w:r w:rsidR="005C1955" w:rsidRPr="005C1955">
        <w:t xml:space="preserve"> 20h e fará constar essa identificação no dep</w:t>
      </w:r>
      <w:r w:rsidR="005C1955">
        <w:t>ó</w:t>
      </w:r>
      <w:r w:rsidR="005C1955" w:rsidRPr="005C1955">
        <w:t>sito em conta corrente.</w:t>
      </w:r>
    </w:p>
    <w:p w:rsidR="00E7262F" w:rsidRPr="005C1955" w:rsidRDefault="00E7262F">
      <w:pPr>
        <w:spacing w:line="360" w:lineRule="auto"/>
        <w:jc w:val="both"/>
        <w:rPr>
          <w:b/>
        </w:rPr>
      </w:pPr>
    </w:p>
    <w:p w:rsidR="00E7262F" w:rsidRPr="005C1955" w:rsidRDefault="00E7262F">
      <w:pPr>
        <w:spacing w:line="360" w:lineRule="auto"/>
        <w:jc w:val="both"/>
        <w:rPr>
          <w:b/>
        </w:rPr>
      </w:pPr>
      <w:r w:rsidRPr="005C1955">
        <w:rPr>
          <w:b/>
        </w:rPr>
        <w:t>3. DO INCENTIVO AOS CONCLUINTES DE CURSO DE PÓS-GRADUAÇÃO</w:t>
      </w:r>
      <w:r w:rsidR="00DE242D" w:rsidRPr="005C1955">
        <w:rPr>
          <w:b/>
        </w:rPr>
        <w:t xml:space="preserve"> (DA CAPACITAÇÃO), LATU SENS</w:t>
      </w:r>
      <w:r w:rsidR="002F1F45" w:rsidRPr="005C1955">
        <w:rPr>
          <w:b/>
        </w:rPr>
        <w:t>U E STRICTO SENSU</w:t>
      </w:r>
      <w:r w:rsidR="00DE242D" w:rsidRPr="005C1955">
        <w:rPr>
          <w:b/>
        </w:rPr>
        <w:t xml:space="preserve"> </w:t>
      </w:r>
      <w:r w:rsidR="006701B3" w:rsidRPr="005C1955">
        <w:rPr>
          <w:b/>
        </w:rPr>
        <w:t>E TITULAÇÃO.</w:t>
      </w:r>
    </w:p>
    <w:p w:rsidR="00DC1694" w:rsidRPr="005C1955" w:rsidRDefault="00DC1694">
      <w:pPr>
        <w:spacing w:line="360" w:lineRule="auto"/>
        <w:jc w:val="both"/>
        <w:rPr>
          <w:b/>
          <w:sz w:val="22"/>
          <w:szCs w:val="22"/>
          <w:vertAlign w:val="subscript"/>
        </w:rPr>
      </w:pPr>
    </w:p>
    <w:p w:rsidR="00E7262F" w:rsidRPr="005C1955" w:rsidRDefault="00CF5918" w:rsidP="00754A6A">
      <w:pPr>
        <w:pStyle w:val="Ttulo3"/>
        <w:spacing w:line="360" w:lineRule="auto"/>
        <w:jc w:val="both"/>
        <w:rPr>
          <w:rFonts w:ascii="Times New Roman" w:hAnsi="Times New Roman" w:cs="Times New Roman"/>
          <w:b w:val="0"/>
          <w:sz w:val="24"/>
          <w:szCs w:val="24"/>
        </w:rPr>
      </w:pPr>
      <w:r w:rsidRPr="005C1955">
        <w:rPr>
          <w:rFonts w:ascii="Times New Roman" w:hAnsi="Times New Roman" w:cs="Times New Roman"/>
          <w:b w:val="0"/>
          <w:sz w:val="24"/>
          <w:szCs w:val="24"/>
        </w:rPr>
        <w:t xml:space="preserve">3.1 </w:t>
      </w:r>
      <w:r w:rsidR="00DC1694" w:rsidRPr="005C1955">
        <w:rPr>
          <w:rFonts w:ascii="Times New Roman" w:hAnsi="Times New Roman" w:cs="Times New Roman"/>
          <w:b w:val="0"/>
          <w:sz w:val="24"/>
          <w:szCs w:val="24"/>
        </w:rPr>
        <w:t>O município reajustará os incentivos de pós-graduação para: 30% especialização, 50% mestrado e 100% doutorado sobre o vencimento base.</w:t>
      </w:r>
    </w:p>
    <w:p w:rsidR="00C4799E" w:rsidRPr="005C1955" w:rsidRDefault="00C4799E" w:rsidP="00C4799E"/>
    <w:p w:rsidR="00C4799E" w:rsidRDefault="006701B3" w:rsidP="00C4799E">
      <w:r w:rsidRPr="005C1955">
        <w:t>3.</w:t>
      </w:r>
      <w:r w:rsidR="00216E8D">
        <w:t>2</w:t>
      </w:r>
      <w:proofErr w:type="gramStart"/>
      <w:r w:rsidR="00216E8D">
        <w:t xml:space="preserve"> </w:t>
      </w:r>
      <w:r w:rsidRPr="005C1955">
        <w:t xml:space="preserve"> </w:t>
      </w:r>
      <w:proofErr w:type="gramEnd"/>
      <w:r w:rsidRPr="005C1955">
        <w:t>O município reajustará o incentivo de titulação para até 50%, aceitando cursos a partir de 40h, inclusive uma nova especialização.</w:t>
      </w:r>
    </w:p>
    <w:p w:rsidR="00216E8D" w:rsidRDefault="00216E8D" w:rsidP="00C4799E"/>
    <w:p w:rsidR="00216E8D" w:rsidRPr="005C1955" w:rsidRDefault="00216E8D" w:rsidP="00216E8D">
      <w:pPr>
        <w:pStyle w:val="PargrafodaLista"/>
        <w:numPr>
          <w:ilvl w:val="1"/>
          <w:numId w:val="8"/>
        </w:numPr>
        <w:spacing w:line="360" w:lineRule="auto"/>
        <w:jc w:val="both"/>
      </w:pPr>
      <w:r w:rsidRPr="005C1955">
        <w:t>Descompressão na carreira com foco na valorização do professor especialista.</w:t>
      </w:r>
    </w:p>
    <w:p w:rsidR="00216E8D" w:rsidRPr="005C1955" w:rsidRDefault="00216E8D" w:rsidP="00C4799E"/>
    <w:p w:rsidR="006701B3" w:rsidRDefault="006701B3">
      <w:pPr>
        <w:pStyle w:val="Ttulo2"/>
        <w:spacing w:line="360" w:lineRule="auto"/>
        <w:jc w:val="both"/>
        <w:rPr>
          <w:b/>
          <w:sz w:val="24"/>
        </w:rPr>
      </w:pPr>
    </w:p>
    <w:p w:rsidR="00216E8D" w:rsidRDefault="00216E8D" w:rsidP="00216E8D"/>
    <w:p w:rsidR="00216E8D" w:rsidRDefault="00216E8D" w:rsidP="00216E8D"/>
    <w:p w:rsidR="00216E8D" w:rsidRPr="00216E8D" w:rsidRDefault="00216E8D" w:rsidP="00216E8D"/>
    <w:p w:rsidR="00216E8D" w:rsidRDefault="00216E8D">
      <w:pPr>
        <w:pStyle w:val="Ttulo2"/>
        <w:spacing w:line="360" w:lineRule="auto"/>
        <w:jc w:val="both"/>
        <w:rPr>
          <w:b/>
          <w:sz w:val="24"/>
        </w:rPr>
      </w:pPr>
    </w:p>
    <w:p w:rsidR="00E7262F" w:rsidRPr="005C1955" w:rsidRDefault="00CF5918">
      <w:pPr>
        <w:pStyle w:val="Ttulo2"/>
        <w:spacing w:line="360" w:lineRule="auto"/>
        <w:jc w:val="both"/>
        <w:rPr>
          <w:b/>
          <w:sz w:val="24"/>
        </w:rPr>
      </w:pPr>
      <w:r w:rsidRPr="005C1955">
        <w:rPr>
          <w:b/>
          <w:sz w:val="24"/>
        </w:rPr>
        <w:t>4</w:t>
      </w:r>
      <w:r w:rsidR="00E7262F" w:rsidRPr="005C1955">
        <w:rPr>
          <w:b/>
          <w:sz w:val="24"/>
        </w:rPr>
        <w:t>. DAS ATIVIDADES COMPLEMENTARES.</w:t>
      </w:r>
    </w:p>
    <w:p w:rsidR="00CF5918" w:rsidRPr="005C1955" w:rsidRDefault="00CF5918" w:rsidP="00CF5918"/>
    <w:p w:rsidR="00433030" w:rsidRPr="005C1955" w:rsidRDefault="00CF5918">
      <w:pPr>
        <w:pStyle w:val="Corpodetexto3"/>
        <w:rPr>
          <w:rFonts w:ascii="Times New Roman" w:hAnsi="Times New Roman" w:cs="Times New Roman"/>
          <w:bCs/>
          <w:sz w:val="24"/>
          <w:szCs w:val="24"/>
        </w:rPr>
      </w:pPr>
      <w:r w:rsidRPr="005C1955">
        <w:rPr>
          <w:rFonts w:ascii="Times New Roman" w:hAnsi="Times New Roman" w:cs="Times New Roman"/>
          <w:bCs/>
          <w:sz w:val="24"/>
          <w:szCs w:val="24"/>
        </w:rPr>
        <w:t>4</w:t>
      </w:r>
      <w:r w:rsidR="00433030" w:rsidRPr="005C1955">
        <w:rPr>
          <w:rFonts w:ascii="Times New Roman" w:hAnsi="Times New Roman" w:cs="Times New Roman"/>
          <w:bCs/>
          <w:sz w:val="24"/>
          <w:szCs w:val="24"/>
        </w:rPr>
        <w:t xml:space="preserve">.1 </w:t>
      </w:r>
      <w:r w:rsidR="00E7262F" w:rsidRPr="005C1955">
        <w:rPr>
          <w:rFonts w:ascii="Times New Roman" w:hAnsi="Times New Roman" w:cs="Times New Roman"/>
          <w:bCs/>
          <w:sz w:val="24"/>
          <w:szCs w:val="24"/>
        </w:rPr>
        <w:t>O município garantirá, conforme legislação específica (LDB, Estatuto</w:t>
      </w:r>
      <w:r w:rsidR="00216E8D">
        <w:rPr>
          <w:rFonts w:ascii="Times New Roman" w:hAnsi="Times New Roman" w:cs="Times New Roman"/>
          <w:bCs/>
          <w:sz w:val="24"/>
          <w:szCs w:val="24"/>
        </w:rPr>
        <w:t xml:space="preserve"> do Magistério</w:t>
      </w:r>
      <w:r w:rsidR="00E7262F" w:rsidRPr="005C1955">
        <w:rPr>
          <w:rFonts w:ascii="Times New Roman" w:hAnsi="Times New Roman" w:cs="Times New Roman"/>
          <w:bCs/>
          <w:sz w:val="24"/>
          <w:szCs w:val="24"/>
        </w:rPr>
        <w:t xml:space="preserve"> e Lei do Piso), a jornada de trabalho de até 2/3 </w:t>
      </w:r>
      <w:r w:rsidR="00754A6A" w:rsidRPr="005C1955">
        <w:rPr>
          <w:rFonts w:ascii="Times New Roman" w:hAnsi="Times New Roman" w:cs="Times New Roman"/>
          <w:bCs/>
          <w:sz w:val="24"/>
          <w:szCs w:val="24"/>
        </w:rPr>
        <w:t xml:space="preserve">(dois terços) </w:t>
      </w:r>
      <w:r w:rsidR="00E7262F" w:rsidRPr="005C1955">
        <w:rPr>
          <w:rFonts w:ascii="Times New Roman" w:hAnsi="Times New Roman" w:cs="Times New Roman"/>
          <w:bCs/>
          <w:sz w:val="24"/>
          <w:szCs w:val="24"/>
        </w:rPr>
        <w:t>da carga horária em regência para todos os professores da rede</w:t>
      </w:r>
      <w:r w:rsidR="00F17E7A" w:rsidRPr="005C1955">
        <w:rPr>
          <w:rFonts w:ascii="Times New Roman" w:hAnsi="Times New Roman" w:cs="Times New Roman"/>
          <w:bCs/>
          <w:sz w:val="24"/>
          <w:szCs w:val="24"/>
        </w:rPr>
        <w:t xml:space="preserve"> e 1/3 </w:t>
      </w:r>
      <w:r w:rsidR="00754A6A" w:rsidRPr="005C1955">
        <w:rPr>
          <w:rFonts w:ascii="Times New Roman" w:hAnsi="Times New Roman" w:cs="Times New Roman"/>
          <w:bCs/>
          <w:sz w:val="24"/>
          <w:szCs w:val="24"/>
        </w:rPr>
        <w:t xml:space="preserve">(um terço) </w:t>
      </w:r>
      <w:r w:rsidR="00F17E7A" w:rsidRPr="005C1955">
        <w:rPr>
          <w:rFonts w:ascii="Times New Roman" w:hAnsi="Times New Roman" w:cs="Times New Roman"/>
          <w:bCs/>
          <w:sz w:val="24"/>
          <w:szCs w:val="24"/>
        </w:rPr>
        <w:t>par</w:t>
      </w:r>
      <w:r w:rsidR="00754A6A" w:rsidRPr="005C1955">
        <w:rPr>
          <w:rFonts w:ascii="Times New Roman" w:hAnsi="Times New Roman" w:cs="Times New Roman"/>
          <w:bCs/>
          <w:sz w:val="24"/>
          <w:szCs w:val="24"/>
        </w:rPr>
        <w:t xml:space="preserve">a </w:t>
      </w:r>
      <w:r w:rsidR="00216E8D">
        <w:rPr>
          <w:rFonts w:ascii="Times New Roman" w:hAnsi="Times New Roman" w:cs="Times New Roman"/>
          <w:bCs/>
          <w:sz w:val="24"/>
          <w:szCs w:val="24"/>
        </w:rPr>
        <w:t>Atividade Complementar</w:t>
      </w:r>
      <w:r w:rsidR="00F17E7A" w:rsidRPr="005C1955">
        <w:rPr>
          <w:rFonts w:ascii="Times New Roman" w:hAnsi="Times New Roman" w:cs="Times New Roman"/>
          <w:bCs/>
          <w:sz w:val="24"/>
          <w:szCs w:val="24"/>
        </w:rPr>
        <w:t xml:space="preserve"> de todos os professores</w:t>
      </w:r>
      <w:r w:rsidR="00216E8D">
        <w:rPr>
          <w:rFonts w:ascii="Times New Roman" w:hAnsi="Times New Roman" w:cs="Times New Roman"/>
          <w:bCs/>
          <w:sz w:val="24"/>
          <w:szCs w:val="24"/>
        </w:rPr>
        <w:t>,</w:t>
      </w:r>
      <w:r w:rsidR="006701B3" w:rsidRPr="005C1955">
        <w:rPr>
          <w:rFonts w:ascii="Times New Roman" w:hAnsi="Times New Roman" w:cs="Times New Roman"/>
          <w:bCs/>
          <w:sz w:val="24"/>
          <w:szCs w:val="24"/>
        </w:rPr>
        <w:t xml:space="preserve"> sem redução salarial para os professores do Ensino Fundamental.</w:t>
      </w:r>
    </w:p>
    <w:p w:rsidR="00CF5918" w:rsidRPr="005C1955" w:rsidRDefault="00CF5918">
      <w:pPr>
        <w:pStyle w:val="Corpodetexto3"/>
        <w:rPr>
          <w:rFonts w:ascii="Times New Roman" w:hAnsi="Times New Roman" w:cs="Times New Roman"/>
          <w:bCs/>
          <w:sz w:val="24"/>
          <w:szCs w:val="24"/>
        </w:rPr>
      </w:pPr>
    </w:p>
    <w:p w:rsidR="00456858" w:rsidRPr="005C1955" w:rsidRDefault="00CF5918" w:rsidP="00456858">
      <w:pPr>
        <w:pStyle w:val="Corpodetexto3"/>
        <w:rPr>
          <w:rFonts w:ascii="Times New Roman" w:hAnsi="Times New Roman" w:cs="Times New Roman"/>
          <w:bCs/>
          <w:sz w:val="24"/>
          <w:szCs w:val="24"/>
        </w:rPr>
      </w:pPr>
      <w:proofErr w:type="gramStart"/>
      <w:r w:rsidRPr="005C1955">
        <w:rPr>
          <w:rFonts w:ascii="Times New Roman" w:hAnsi="Times New Roman" w:cs="Times New Roman"/>
          <w:bCs/>
          <w:sz w:val="24"/>
          <w:szCs w:val="24"/>
        </w:rPr>
        <w:t>4</w:t>
      </w:r>
      <w:r w:rsidR="00456858" w:rsidRPr="005C1955">
        <w:rPr>
          <w:rFonts w:ascii="Times New Roman" w:hAnsi="Times New Roman" w:cs="Times New Roman"/>
          <w:bCs/>
          <w:sz w:val="24"/>
          <w:szCs w:val="24"/>
        </w:rPr>
        <w:t>.2 Mínimo</w:t>
      </w:r>
      <w:proofErr w:type="gramEnd"/>
      <w:r w:rsidR="00456858" w:rsidRPr="005C1955">
        <w:rPr>
          <w:rFonts w:ascii="Times New Roman" w:hAnsi="Times New Roman" w:cs="Times New Roman"/>
          <w:bCs/>
          <w:sz w:val="24"/>
          <w:szCs w:val="24"/>
        </w:rPr>
        <w:t xml:space="preserve"> de 33% </w:t>
      </w:r>
      <w:r w:rsidR="00754A6A" w:rsidRPr="005C1955">
        <w:rPr>
          <w:rFonts w:ascii="Times New Roman" w:hAnsi="Times New Roman" w:cs="Times New Roman"/>
          <w:bCs/>
          <w:sz w:val="24"/>
          <w:szCs w:val="24"/>
        </w:rPr>
        <w:t xml:space="preserve">(trinta e três por cento) </w:t>
      </w:r>
      <w:r w:rsidR="00456858" w:rsidRPr="005C1955">
        <w:rPr>
          <w:rFonts w:ascii="Times New Roman" w:hAnsi="Times New Roman" w:cs="Times New Roman"/>
          <w:bCs/>
          <w:sz w:val="24"/>
          <w:szCs w:val="24"/>
        </w:rPr>
        <w:t>da Jornada de Trabalho em atividades sem alunos, mantendo a possibilidade de cumprimento de parte das horas em local de livre escolha e envio de lei regulamentando implantação.</w:t>
      </w:r>
    </w:p>
    <w:p w:rsidR="00456858" w:rsidRPr="005C1955" w:rsidRDefault="00456858">
      <w:pPr>
        <w:pStyle w:val="Corpodetexto3"/>
        <w:rPr>
          <w:rFonts w:ascii="Times New Roman" w:hAnsi="Times New Roman" w:cs="Times New Roman"/>
          <w:bCs/>
          <w:i/>
        </w:rPr>
      </w:pPr>
    </w:p>
    <w:p w:rsidR="00433030" w:rsidRPr="005C1955" w:rsidRDefault="00CF5918">
      <w:pPr>
        <w:pStyle w:val="Corpodetexto3"/>
        <w:rPr>
          <w:rFonts w:ascii="Times New Roman" w:hAnsi="Times New Roman" w:cs="Times New Roman"/>
          <w:b/>
          <w:bCs/>
          <w:sz w:val="24"/>
          <w:szCs w:val="24"/>
        </w:rPr>
      </w:pPr>
      <w:r w:rsidRPr="005C1955">
        <w:rPr>
          <w:rFonts w:ascii="Times New Roman" w:hAnsi="Times New Roman" w:cs="Times New Roman"/>
          <w:b/>
          <w:bCs/>
          <w:sz w:val="24"/>
          <w:szCs w:val="24"/>
        </w:rPr>
        <w:t>5</w:t>
      </w:r>
      <w:r w:rsidR="00433030" w:rsidRPr="005C1955">
        <w:rPr>
          <w:rFonts w:ascii="Times New Roman" w:hAnsi="Times New Roman" w:cs="Times New Roman"/>
          <w:b/>
          <w:bCs/>
          <w:sz w:val="24"/>
          <w:szCs w:val="24"/>
        </w:rPr>
        <w:t>. DA DISTRIBUIÇÃO DE CARGA HORÁRIA PARA A PROGRAMAÇÃO DO ANO LETIVO DE 2014</w:t>
      </w:r>
      <w:r w:rsidRPr="005C1955">
        <w:rPr>
          <w:rFonts w:ascii="Times New Roman" w:hAnsi="Times New Roman" w:cs="Times New Roman"/>
          <w:b/>
          <w:bCs/>
          <w:sz w:val="24"/>
          <w:szCs w:val="24"/>
        </w:rPr>
        <w:t>.</w:t>
      </w:r>
    </w:p>
    <w:p w:rsidR="00456858" w:rsidRPr="005C1955" w:rsidRDefault="00456858">
      <w:pPr>
        <w:pStyle w:val="Corpodetexto3"/>
        <w:rPr>
          <w:rFonts w:ascii="Times New Roman" w:hAnsi="Times New Roman" w:cs="Times New Roman"/>
          <w:bCs/>
          <w:sz w:val="24"/>
          <w:szCs w:val="24"/>
        </w:rPr>
      </w:pPr>
    </w:p>
    <w:p w:rsidR="00433030" w:rsidRPr="005C1955" w:rsidRDefault="00CF5918">
      <w:pPr>
        <w:pStyle w:val="Corpodetexto3"/>
        <w:rPr>
          <w:rFonts w:ascii="Times New Roman" w:hAnsi="Times New Roman" w:cs="Times New Roman"/>
          <w:bCs/>
          <w:sz w:val="24"/>
          <w:szCs w:val="24"/>
        </w:rPr>
      </w:pPr>
      <w:r w:rsidRPr="005C1955">
        <w:rPr>
          <w:rFonts w:ascii="Times New Roman" w:hAnsi="Times New Roman" w:cs="Times New Roman"/>
          <w:bCs/>
          <w:sz w:val="24"/>
          <w:szCs w:val="24"/>
        </w:rPr>
        <w:t>5</w:t>
      </w:r>
      <w:r w:rsidR="00433030" w:rsidRPr="005C1955">
        <w:rPr>
          <w:rFonts w:ascii="Times New Roman" w:hAnsi="Times New Roman" w:cs="Times New Roman"/>
          <w:bCs/>
          <w:sz w:val="24"/>
          <w:szCs w:val="24"/>
        </w:rPr>
        <w:t xml:space="preserve">.1 O </w:t>
      </w:r>
      <w:r w:rsidR="00456858" w:rsidRPr="005C1955">
        <w:rPr>
          <w:rFonts w:ascii="Times New Roman" w:hAnsi="Times New Roman" w:cs="Times New Roman"/>
          <w:bCs/>
          <w:sz w:val="24"/>
          <w:szCs w:val="24"/>
        </w:rPr>
        <w:t>Município</w:t>
      </w:r>
      <w:r w:rsidR="00433030" w:rsidRPr="005C1955">
        <w:rPr>
          <w:rFonts w:ascii="Times New Roman" w:hAnsi="Times New Roman" w:cs="Times New Roman"/>
          <w:bCs/>
          <w:sz w:val="24"/>
          <w:szCs w:val="24"/>
        </w:rPr>
        <w:t xml:space="preserve"> baixará a portaria estabelecendo o limite máximo de </w:t>
      </w:r>
      <w:proofErr w:type="gramStart"/>
      <w:r w:rsidR="00433030" w:rsidRPr="005C1955">
        <w:rPr>
          <w:rFonts w:ascii="Times New Roman" w:hAnsi="Times New Roman" w:cs="Times New Roman"/>
          <w:bCs/>
          <w:sz w:val="24"/>
          <w:szCs w:val="24"/>
        </w:rPr>
        <w:t>12</w:t>
      </w:r>
      <w:r w:rsidR="005438AE" w:rsidRPr="005C1955">
        <w:rPr>
          <w:rFonts w:ascii="Times New Roman" w:hAnsi="Times New Roman" w:cs="Times New Roman"/>
          <w:bCs/>
          <w:sz w:val="24"/>
          <w:szCs w:val="24"/>
        </w:rPr>
        <w:t xml:space="preserve"> (doze)</w:t>
      </w:r>
      <w:r w:rsidR="00022C33">
        <w:rPr>
          <w:rFonts w:ascii="Times New Roman" w:hAnsi="Times New Roman" w:cs="Times New Roman"/>
          <w:bCs/>
          <w:sz w:val="24"/>
          <w:szCs w:val="24"/>
        </w:rPr>
        <w:t xml:space="preserve"> horas-</w:t>
      </w:r>
      <w:r w:rsidR="00433030" w:rsidRPr="005C1955">
        <w:rPr>
          <w:rFonts w:ascii="Times New Roman" w:hAnsi="Times New Roman" w:cs="Times New Roman"/>
          <w:bCs/>
          <w:sz w:val="24"/>
          <w:szCs w:val="24"/>
        </w:rPr>
        <w:t>aula</w:t>
      </w:r>
      <w:proofErr w:type="gramEnd"/>
      <w:r w:rsidR="00D94A91" w:rsidRPr="005C1955">
        <w:rPr>
          <w:rFonts w:ascii="Times New Roman" w:hAnsi="Times New Roman" w:cs="Times New Roman"/>
          <w:bCs/>
          <w:sz w:val="24"/>
          <w:szCs w:val="24"/>
        </w:rPr>
        <w:t xml:space="preserve"> </w:t>
      </w:r>
      <w:r w:rsidR="00B4252C" w:rsidRPr="005C1955">
        <w:rPr>
          <w:rFonts w:ascii="Times New Roman" w:hAnsi="Times New Roman" w:cs="Times New Roman"/>
          <w:bCs/>
          <w:sz w:val="24"/>
          <w:szCs w:val="24"/>
        </w:rPr>
        <w:t>para jornada de 20</w:t>
      </w:r>
      <w:r w:rsidR="00022C33">
        <w:rPr>
          <w:rFonts w:ascii="Times New Roman" w:hAnsi="Times New Roman" w:cs="Times New Roman"/>
          <w:bCs/>
          <w:sz w:val="24"/>
          <w:szCs w:val="24"/>
        </w:rPr>
        <w:t>h (vinte horas)</w:t>
      </w:r>
      <w:r w:rsidR="00B4252C" w:rsidRPr="005C1955">
        <w:rPr>
          <w:rFonts w:ascii="Times New Roman" w:hAnsi="Times New Roman" w:cs="Times New Roman"/>
          <w:bCs/>
          <w:sz w:val="24"/>
          <w:szCs w:val="24"/>
        </w:rPr>
        <w:t xml:space="preserve"> e de 24 (vinte e quatro) horas</w:t>
      </w:r>
      <w:r w:rsidR="00022C33">
        <w:rPr>
          <w:rFonts w:ascii="Times New Roman" w:hAnsi="Times New Roman" w:cs="Times New Roman"/>
          <w:bCs/>
          <w:sz w:val="24"/>
          <w:szCs w:val="24"/>
        </w:rPr>
        <w:t>-aulas para a jornada de 40h (quarenta horas)</w:t>
      </w:r>
      <w:r w:rsidR="00B4252C" w:rsidRPr="005C1955">
        <w:rPr>
          <w:rFonts w:ascii="Times New Roman" w:hAnsi="Times New Roman" w:cs="Times New Roman"/>
          <w:bCs/>
          <w:sz w:val="24"/>
          <w:szCs w:val="24"/>
        </w:rPr>
        <w:t xml:space="preserve"> </w:t>
      </w:r>
      <w:r w:rsidR="00D94A91" w:rsidRPr="005C1955">
        <w:rPr>
          <w:rFonts w:ascii="Times New Roman" w:hAnsi="Times New Roman" w:cs="Times New Roman"/>
          <w:bCs/>
          <w:sz w:val="24"/>
          <w:szCs w:val="24"/>
        </w:rPr>
        <w:t>de interação com o aluno</w:t>
      </w:r>
      <w:r w:rsidR="00433030" w:rsidRPr="005C1955">
        <w:rPr>
          <w:rFonts w:ascii="Times New Roman" w:hAnsi="Times New Roman" w:cs="Times New Roman"/>
          <w:bCs/>
          <w:sz w:val="24"/>
          <w:szCs w:val="24"/>
        </w:rPr>
        <w:t xml:space="preserve"> para a carga horária do professor do ensino fundamental II</w:t>
      </w:r>
      <w:r w:rsidR="00E941E4" w:rsidRPr="005C1955">
        <w:rPr>
          <w:rFonts w:ascii="Times New Roman" w:hAnsi="Times New Roman" w:cs="Times New Roman"/>
          <w:bCs/>
          <w:sz w:val="24"/>
          <w:szCs w:val="24"/>
        </w:rPr>
        <w:t>,</w:t>
      </w:r>
      <w:r w:rsidR="00433030" w:rsidRPr="005C1955">
        <w:rPr>
          <w:rFonts w:ascii="Times New Roman" w:hAnsi="Times New Roman" w:cs="Times New Roman"/>
          <w:bCs/>
          <w:sz w:val="24"/>
          <w:szCs w:val="24"/>
        </w:rPr>
        <w:t xml:space="preserve"> a fim de facilitar </w:t>
      </w:r>
      <w:r w:rsidR="00D94A91" w:rsidRPr="005C1955">
        <w:rPr>
          <w:rFonts w:ascii="Times New Roman" w:hAnsi="Times New Roman" w:cs="Times New Roman"/>
          <w:bCs/>
          <w:sz w:val="24"/>
          <w:szCs w:val="24"/>
        </w:rPr>
        <w:t xml:space="preserve">a sua </w:t>
      </w:r>
      <w:r w:rsidR="00433030" w:rsidRPr="005C1955">
        <w:rPr>
          <w:rFonts w:ascii="Times New Roman" w:hAnsi="Times New Roman" w:cs="Times New Roman"/>
          <w:bCs/>
          <w:sz w:val="24"/>
          <w:szCs w:val="24"/>
        </w:rPr>
        <w:t>distribuição</w:t>
      </w:r>
      <w:r w:rsidR="001F04A0" w:rsidRPr="005C1955">
        <w:rPr>
          <w:rFonts w:ascii="Times New Roman" w:hAnsi="Times New Roman" w:cs="Times New Roman"/>
          <w:bCs/>
          <w:sz w:val="24"/>
          <w:szCs w:val="24"/>
        </w:rPr>
        <w:t xml:space="preserve"> de aula por disciplina.</w:t>
      </w:r>
    </w:p>
    <w:p w:rsidR="00433030" w:rsidRPr="005C1955" w:rsidRDefault="00433030">
      <w:pPr>
        <w:pStyle w:val="Corpodetexto3"/>
        <w:rPr>
          <w:rFonts w:ascii="Times New Roman" w:hAnsi="Times New Roman" w:cs="Times New Roman"/>
          <w:bCs/>
          <w:i/>
          <w:sz w:val="24"/>
          <w:szCs w:val="24"/>
        </w:rPr>
      </w:pPr>
    </w:p>
    <w:p w:rsidR="00E7262F" w:rsidRPr="005C1955" w:rsidRDefault="00E7262F">
      <w:pPr>
        <w:pStyle w:val="Ttulo2"/>
        <w:spacing w:line="360" w:lineRule="auto"/>
        <w:rPr>
          <w:b/>
          <w:sz w:val="28"/>
          <w:szCs w:val="28"/>
        </w:rPr>
      </w:pPr>
      <w:r w:rsidRPr="005C1955">
        <w:rPr>
          <w:b/>
          <w:sz w:val="28"/>
          <w:szCs w:val="28"/>
        </w:rPr>
        <w:t>CLÁUSULAS PEDAGÓGICAS</w:t>
      </w:r>
    </w:p>
    <w:p w:rsidR="00677B5E" w:rsidRPr="005C1955" w:rsidRDefault="00677B5E">
      <w:pPr>
        <w:pStyle w:val="Corpodetexto2"/>
        <w:spacing w:line="360" w:lineRule="auto"/>
        <w:jc w:val="left"/>
        <w:rPr>
          <w:b/>
          <w:bCs/>
        </w:rPr>
      </w:pPr>
    </w:p>
    <w:p w:rsidR="00E7262F" w:rsidRPr="005C1955" w:rsidRDefault="00516F29">
      <w:pPr>
        <w:pStyle w:val="Corpodetexto2"/>
        <w:spacing w:line="360" w:lineRule="auto"/>
        <w:jc w:val="left"/>
        <w:rPr>
          <w:b/>
          <w:bCs/>
        </w:rPr>
      </w:pPr>
      <w:r w:rsidRPr="005C1955">
        <w:rPr>
          <w:b/>
          <w:bCs/>
        </w:rPr>
        <w:t>6</w:t>
      </w:r>
      <w:r w:rsidR="00E7262F" w:rsidRPr="005C1955">
        <w:rPr>
          <w:b/>
          <w:bCs/>
        </w:rPr>
        <w:t>. DA CRIAÇÃO DE CURSOS DE PÓS-GRADUAÇÃO</w:t>
      </w:r>
      <w:r w:rsidR="008410C9">
        <w:rPr>
          <w:b/>
          <w:bCs/>
        </w:rPr>
        <w:t>.</w:t>
      </w:r>
    </w:p>
    <w:p w:rsidR="00E7262F" w:rsidRPr="005C1955" w:rsidRDefault="00E7262F">
      <w:pPr>
        <w:pStyle w:val="Corpodetexto2"/>
        <w:spacing w:line="360" w:lineRule="auto"/>
      </w:pPr>
    </w:p>
    <w:p w:rsidR="00E7262F" w:rsidRPr="005C1955" w:rsidRDefault="00516F29">
      <w:pPr>
        <w:pStyle w:val="Corpodetexto2"/>
        <w:spacing w:line="360" w:lineRule="auto"/>
      </w:pPr>
      <w:r w:rsidRPr="005C1955">
        <w:t>6</w:t>
      </w:r>
      <w:r w:rsidR="00E74C42" w:rsidRPr="005C1955">
        <w:t xml:space="preserve">.1 </w:t>
      </w:r>
      <w:r w:rsidR="00E7262F" w:rsidRPr="005C1955">
        <w:t>O Município firmará convênios com instituições de nível superior, viabilizando a cria</w:t>
      </w:r>
      <w:r w:rsidR="000E40F1" w:rsidRPr="005C1955">
        <w:t xml:space="preserve">ção de cursos de pós-graduação </w:t>
      </w:r>
      <w:proofErr w:type="spellStart"/>
      <w:r w:rsidR="000E40F1" w:rsidRPr="005C1955">
        <w:t>latu</w:t>
      </w:r>
      <w:proofErr w:type="spellEnd"/>
      <w:r w:rsidR="000E40F1" w:rsidRPr="005C1955">
        <w:t xml:space="preserve"> </w:t>
      </w:r>
      <w:proofErr w:type="spellStart"/>
      <w:r w:rsidR="000E40F1" w:rsidRPr="005C1955">
        <w:t>sensu</w:t>
      </w:r>
      <w:proofErr w:type="spellEnd"/>
      <w:r w:rsidR="000E40F1" w:rsidRPr="005C1955">
        <w:t xml:space="preserve"> e </w:t>
      </w:r>
      <w:proofErr w:type="spellStart"/>
      <w:r w:rsidR="000E40F1" w:rsidRPr="005C1955">
        <w:t>strictu</w:t>
      </w:r>
      <w:proofErr w:type="spellEnd"/>
      <w:r w:rsidR="000E40F1" w:rsidRPr="005C1955">
        <w:t xml:space="preserve"> </w:t>
      </w:r>
      <w:proofErr w:type="spellStart"/>
      <w:r w:rsidR="000E40F1" w:rsidRPr="005C1955">
        <w:t>sensu</w:t>
      </w:r>
      <w:proofErr w:type="spellEnd"/>
      <w:r w:rsidR="000E40F1" w:rsidRPr="005C1955">
        <w:t xml:space="preserve"> </w:t>
      </w:r>
      <w:r w:rsidR="00E7262F" w:rsidRPr="005C1955">
        <w:t>gratuitos em áreas específicas destinad</w:t>
      </w:r>
      <w:r w:rsidR="00E74C42" w:rsidRPr="005C1955">
        <w:t>a</w:t>
      </w:r>
      <w:r w:rsidR="00E7262F" w:rsidRPr="005C1955">
        <w:t>s aos professores efetivos da Rede Pública Municipal, tendo por objetivo o aprimoramento profissional.</w:t>
      </w:r>
    </w:p>
    <w:p w:rsidR="00E7262F" w:rsidRPr="005C1955" w:rsidRDefault="00E7262F">
      <w:pPr>
        <w:pStyle w:val="Corpodetexto2"/>
        <w:spacing w:line="360" w:lineRule="auto"/>
        <w:rPr>
          <w:b/>
          <w:bCs/>
        </w:rPr>
      </w:pPr>
    </w:p>
    <w:p w:rsidR="00E7262F" w:rsidRPr="005C1955" w:rsidRDefault="00516F29">
      <w:pPr>
        <w:pStyle w:val="Corpodetexto2"/>
        <w:spacing w:line="360" w:lineRule="auto"/>
        <w:rPr>
          <w:b/>
          <w:bCs/>
        </w:rPr>
      </w:pPr>
      <w:r w:rsidRPr="005C1955">
        <w:rPr>
          <w:b/>
          <w:bCs/>
        </w:rPr>
        <w:t>7</w:t>
      </w:r>
      <w:r w:rsidR="00E7262F" w:rsidRPr="005C1955">
        <w:rPr>
          <w:b/>
          <w:bCs/>
        </w:rPr>
        <w:t>. DOS COORDENADORES PEDAGÓGICOS</w:t>
      </w:r>
      <w:r w:rsidR="008410C9">
        <w:rPr>
          <w:b/>
          <w:bCs/>
        </w:rPr>
        <w:t>.</w:t>
      </w:r>
    </w:p>
    <w:p w:rsidR="00D94A91" w:rsidRPr="005C1955" w:rsidRDefault="00D94A91" w:rsidP="002F1414">
      <w:pPr>
        <w:pStyle w:val="Corpodetexto2"/>
        <w:spacing w:line="360" w:lineRule="auto"/>
      </w:pPr>
    </w:p>
    <w:p w:rsidR="007E02E0" w:rsidRPr="005C1955" w:rsidRDefault="00516F29" w:rsidP="002F1414">
      <w:pPr>
        <w:pStyle w:val="Corpodetexto2"/>
        <w:spacing w:line="360" w:lineRule="auto"/>
      </w:pPr>
      <w:r w:rsidRPr="005C1955">
        <w:t>7</w:t>
      </w:r>
      <w:r w:rsidR="00E7262F" w:rsidRPr="005C1955">
        <w:t>.1</w:t>
      </w:r>
      <w:r w:rsidR="00E7262F" w:rsidRPr="005C1955">
        <w:rPr>
          <w:b/>
        </w:rPr>
        <w:t xml:space="preserve"> </w:t>
      </w:r>
      <w:r w:rsidR="00E7262F" w:rsidRPr="005C1955">
        <w:t xml:space="preserve">O Município instituirá comissão para seleção de coordenadores </w:t>
      </w:r>
      <w:r w:rsidR="00552BD2" w:rsidRPr="005C1955">
        <w:t>d</w:t>
      </w:r>
      <w:r w:rsidR="00E7262F" w:rsidRPr="005C1955">
        <w:t>as Unidades Escolares</w:t>
      </w:r>
      <w:r w:rsidR="007E02E0" w:rsidRPr="005C1955">
        <w:t xml:space="preserve"> e do Núcleo Pedagógico da SMED para profes</w:t>
      </w:r>
      <w:r w:rsidR="007847ED" w:rsidRPr="005C1955">
        <w:t>sores que sejam pertencentes à Rede M</w:t>
      </w:r>
      <w:r w:rsidR="007E02E0" w:rsidRPr="005C1955">
        <w:t>unicipal</w:t>
      </w:r>
      <w:r w:rsidR="007847ED" w:rsidRPr="005C1955">
        <w:t xml:space="preserve"> de Ensino</w:t>
      </w:r>
      <w:r w:rsidR="00E7262F" w:rsidRPr="005C1955">
        <w:t>.</w:t>
      </w:r>
    </w:p>
    <w:p w:rsidR="00174A05" w:rsidRDefault="00174A05" w:rsidP="005C1955">
      <w:pPr>
        <w:pStyle w:val="Corpodetexto2"/>
        <w:spacing w:line="360" w:lineRule="auto"/>
      </w:pPr>
    </w:p>
    <w:p w:rsidR="00174A05" w:rsidRDefault="00174A05" w:rsidP="005C1955">
      <w:pPr>
        <w:pStyle w:val="Corpodetexto2"/>
        <w:spacing w:line="360" w:lineRule="auto"/>
      </w:pPr>
    </w:p>
    <w:p w:rsidR="000E40F1" w:rsidRPr="005C1955" w:rsidRDefault="00F142AB" w:rsidP="005C1955">
      <w:pPr>
        <w:pStyle w:val="Corpodetexto2"/>
        <w:spacing w:line="360" w:lineRule="auto"/>
      </w:pPr>
      <w:r w:rsidRPr="005C1955">
        <w:t>£ 1º: Na regulamentação dos editais de seleç</w:t>
      </w:r>
      <w:r w:rsidR="00BB0475" w:rsidRPr="005C1955">
        <w:t>ão deverá</w:t>
      </w:r>
      <w:r w:rsidRPr="005C1955">
        <w:t xml:space="preserve"> estar especificado que: para </w:t>
      </w:r>
      <w:r w:rsidR="00794D50" w:rsidRPr="005C1955">
        <w:t>inscrever-se</w:t>
      </w:r>
      <w:r w:rsidRPr="005C1955">
        <w:t xml:space="preserve"> ao cargo de coordenação nas áreas urbana ou rural</w:t>
      </w:r>
      <w:r w:rsidR="00174A05">
        <w:t>, o candidato</w:t>
      </w:r>
      <w:r w:rsidRPr="005C1955">
        <w:t xml:space="preserve"> deverá ter experiência mínima de três</w:t>
      </w:r>
      <w:r w:rsidR="00BB0475" w:rsidRPr="005C1955">
        <w:t xml:space="preserve"> anos em sala de aula</w:t>
      </w:r>
      <w:r w:rsidR="005C1955" w:rsidRPr="005C1955">
        <w:t>.</w:t>
      </w:r>
    </w:p>
    <w:p w:rsidR="00F142AB" w:rsidRPr="005C1955" w:rsidRDefault="00F70D05" w:rsidP="002F1414">
      <w:pPr>
        <w:pStyle w:val="Corpodetexto2"/>
        <w:spacing w:line="360" w:lineRule="auto"/>
      </w:pPr>
      <w:r w:rsidRPr="005C1955">
        <w:t>£ 2º: O tempo de exerc</w:t>
      </w:r>
      <w:r w:rsidR="00794D50" w:rsidRPr="005C1955">
        <w:t>ício n</w:t>
      </w:r>
      <w:r w:rsidRPr="005C1955">
        <w:t>o</w:t>
      </w:r>
      <w:r w:rsidR="00F24D84" w:rsidRPr="005C1955">
        <w:t>s</w:t>
      </w:r>
      <w:r w:rsidRPr="005C1955">
        <w:t xml:space="preserve"> cargo</w:t>
      </w:r>
      <w:r w:rsidR="00F24D84" w:rsidRPr="005C1955">
        <w:t>s</w:t>
      </w:r>
      <w:r w:rsidRPr="005C1955">
        <w:t xml:space="preserve"> de </w:t>
      </w:r>
      <w:r w:rsidR="00F24D84" w:rsidRPr="005C1955">
        <w:t>gestão</w:t>
      </w:r>
      <w:r w:rsidRPr="005C1955">
        <w:t xml:space="preserve"> </w:t>
      </w:r>
      <w:r w:rsidR="00D34E39" w:rsidRPr="005C1955">
        <w:t xml:space="preserve">(coordenação e direção) </w:t>
      </w:r>
      <w:r w:rsidRPr="005C1955">
        <w:t xml:space="preserve">estará restrito a </w:t>
      </w:r>
      <w:r w:rsidR="00794D50" w:rsidRPr="005C1955">
        <w:t xml:space="preserve">no máximo </w:t>
      </w:r>
      <w:proofErr w:type="gramStart"/>
      <w:r w:rsidR="00174A05">
        <w:t>4</w:t>
      </w:r>
      <w:proofErr w:type="gramEnd"/>
      <w:r w:rsidR="00174A05">
        <w:t xml:space="preserve"> </w:t>
      </w:r>
      <w:r w:rsidRPr="005C1955">
        <w:t>(quatro</w:t>
      </w:r>
      <w:r w:rsidR="00174A05">
        <w:t>)</w:t>
      </w:r>
      <w:r w:rsidRPr="005C1955">
        <w:t xml:space="preserve"> anos</w:t>
      </w:r>
      <w:r w:rsidR="00794D50" w:rsidRPr="005C1955">
        <w:t xml:space="preserve">, </w:t>
      </w:r>
      <w:r w:rsidR="00D34E39" w:rsidRPr="005C1955">
        <w:t>com o intervalo</w:t>
      </w:r>
      <w:r w:rsidRPr="005C1955">
        <w:t xml:space="preserve"> de pelo menos 2 (dois</w:t>
      </w:r>
      <w:r w:rsidR="00174A05">
        <w:t>)</w:t>
      </w:r>
      <w:r w:rsidRPr="005C1955">
        <w:t xml:space="preserve"> anos em sala de aula</w:t>
      </w:r>
      <w:r w:rsidR="00857FC9" w:rsidRPr="005C1955">
        <w:t xml:space="preserve"> para exercer qualquer cargo na gestão escolar</w:t>
      </w:r>
      <w:r w:rsidRPr="005C1955">
        <w:t>.</w:t>
      </w:r>
    </w:p>
    <w:p w:rsidR="002F1414" w:rsidRPr="005C1955" w:rsidRDefault="00857FC9" w:rsidP="002F1414">
      <w:pPr>
        <w:pStyle w:val="Corpodetexto2"/>
        <w:spacing w:line="360" w:lineRule="auto"/>
      </w:pPr>
      <w:r w:rsidRPr="005C1955">
        <w:t xml:space="preserve">£ 3º: Tendo sido aprovado no processo seletivo, o coordenador terá prioridade de atuar na unidade de origem observando o critério de </w:t>
      </w:r>
      <w:r w:rsidR="00E120E1" w:rsidRPr="005C1955">
        <w:t>classificação</w:t>
      </w:r>
      <w:r w:rsidRPr="005C1955">
        <w:t xml:space="preserve">. </w:t>
      </w:r>
    </w:p>
    <w:p w:rsidR="00F24D84" w:rsidRPr="005C1955" w:rsidRDefault="00F24D84" w:rsidP="002F1414">
      <w:pPr>
        <w:pStyle w:val="Corpodetexto2"/>
        <w:spacing w:line="360" w:lineRule="auto"/>
      </w:pPr>
      <w:r w:rsidRPr="005C1955">
        <w:t>£ 4º: O município garantirá cursos de formação continuada para a equipe gestora das unidades escolares.</w:t>
      </w:r>
    </w:p>
    <w:p w:rsidR="00F24D84" w:rsidRPr="005C1955" w:rsidRDefault="00F24D84" w:rsidP="002F1414">
      <w:pPr>
        <w:pStyle w:val="Corpodetexto2"/>
        <w:spacing w:line="360" w:lineRule="auto"/>
      </w:pPr>
      <w:r w:rsidRPr="005C1955">
        <w:t xml:space="preserve">£ 5º: </w:t>
      </w:r>
      <w:r w:rsidR="00821BD9" w:rsidRPr="005C1955">
        <w:t>O município garantirá</w:t>
      </w:r>
      <w:r w:rsidRPr="005C1955">
        <w:t xml:space="preserve"> </w:t>
      </w:r>
      <w:r w:rsidR="00D34E39" w:rsidRPr="005C1955">
        <w:t xml:space="preserve">a oferta de cotas para </w:t>
      </w:r>
      <w:r w:rsidRPr="005C1955">
        <w:t xml:space="preserve">pessoas com necessidades especiais, </w:t>
      </w:r>
      <w:r w:rsidR="00D34E39" w:rsidRPr="005C1955">
        <w:t>conforme</w:t>
      </w:r>
      <w:r w:rsidRPr="005C1955">
        <w:t xml:space="preserve"> a legislação</w:t>
      </w:r>
      <w:r w:rsidR="00D34E39" w:rsidRPr="005C1955">
        <w:t xml:space="preserve"> em vigor.</w:t>
      </w:r>
    </w:p>
    <w:p w:rsidR="00F24D84" w:rsidRPr="005C1955" w:rsidRDefault="00F24D84" w:rsidP="002F1414">
      <w:pPr>
        <w:pStyle w:val="Corpodetexto2"/>
        <w:spacing w:line="360" w:lineRule="auto"/>
      </w:pPr>
      <w:r w:rsidRPr="005C1955">
        <w:t xml:space="preserve"> </w:t>
      </w:r>
    </w:p>
    <w:p w:rsidR="00E7262F" w:rsidRPr="005C1955" w:rsidRDefault="00516F29">
      <w:pPr>
        <w:pStyle w:val="Corpodetexto2"/>
        <w:spacing w:line="360" w:lineRule="auto"/>
        <w:ind w:left="2"/>
      </w:pPr>
      <w:r w:rsidRPr="005C1955">
        <w:t>7</w:t>
      </w:r>
      <w:r w:rsidR="00E7262F" w:rsidRPr="005C1955">
        <w:t xml:space="preserve">.2 </w:t>
      </w:r>
      <w:r w:rsidR="00A4599A" w:rsidRPr="005C1955">
        <w:t>O Município garantirá coordenador</w:t>
      </w:r>
      <w:r w:rsidRPr="005C1955">
        <w:t>es</w:t>
      </w:r>
      <w:r w:rsidR="00A4599A" w:rsidRPr="005C1955">
        <w:t xml:space="preserve"> na</w:t>
      </w:r>
      <w:r w:rsidR="00E120E1" w:rsidRPr="005C1955">
        <w:t>s</w:t>
      </w:r>
      <w:r w:rsidR="00A4599A" w:rsidRPr="005C1955">
        <w:t xml:space="preserve"> unidade</w:t>
      </w:r>
      <w:r w:rsidRPr="005C1955">
        <w:t>s</w:t>
      </w:r>
      <w:r w:rsidR="00A4599A" w:rsidRPr="005C1955">
        <w:t xml:space="preserve"> escolar</w:t>
      </w:r>
      <w:r w:rsidRPr="005C1955">
        <w:t>es</w:t>
      </w:r>
      <w:r w:rsidR="00A4599A" w:rsidRPr="005C1955">
        <w:t>, com o limite máximo de</w:t>
      </w:r>
      <w:r w:rsidRPr="005C1955">
        <w:t>: 01 coordenador para 15 turmas, 02 coordenadores de 15 a 30 turmas, 03 coordenadores de 30 a 45 turmas</w:t>
      </w:r>
      <w:r w:rsidR="007306A8">
        <w:t xml:space="preserve"> e assim sucessivamente.</w:t>
      </w:r>
    </w:p>
    <w:p w:rsidR="00E7262F" w:rsidRPr="005C1955" w:rsidRDefault="00E7262F">
      <w:pPr>
        <w:pStyle w:val="Corpodetexto2"/>
        <w:spacing w:line="360" w:lineRule="auto"/>
      </w:pPr>
    </w:p>
    <w:p w:rsidR="00E7262F" w:rsidRPr="005C1955" w:rsidRDefault="00516F29">
      <w:pPr>
        <w:pStyle w:val="Corpodetexto2"/>
        <w:spacing w:line="360" w:lineRule="auto"/>
        <w:rPr>
          <w:b/>
        </w:rPr>
      </w:pPr>
      <w:r w:rsidRPr="005C1955">
        <w:rPr>
          <w:b/>
        </w:rPr>
        <w:t>8</w:t>
      </w:r>
      <w:r w:rsidR="00E7262F" w:rsidRPr="005C1955">
        <w:rPr>
          <w:b/>
        </w:rPr>
        <w:t xml:space="preserve">. DA AVALIAÇÃO DAS MODALIDADES PEDAGÓGICAS </w:t>
      </w:r>
      <w:r w:rsidR="00E120E1" w:rsidRPr="005C1955">
        <w:rPr>
          <w:b/>
          <w:caps/>
        </w:rPr>
        <w:t>existentes</w:t>
      </w:r>
      <w:r w:rsidR="00E7262F" w:rsidRPr="005C1955">
        <w:rPr>
          <w:b/>
        </w:rPr>
        <w:t xml:space="preserve"> NA REDE MUNICIPAL (EJA, CICLO DE </w:t>
      </w:r>
      <w:r w:rsidR="00E120E1" w:rsidRPr="005C1955">
        <w:rPr>
          <w:b/>
          <w:caps/>
        </w:rPr>
        <w:t>aprendizagem</w:t>
      </w:r>
      <w:r w:rsidR="00E7262F" w:rsidRPr="005C1955">
        <w:rPr>
          <w:b/>
        </w:rPr>
        <w:t>, EDUCAÇÃO NO CAMPO E EDUCAÇÃO INFANTIL)</w:t>
      </w:r>
      <w:r w:rsidR="001154F1" w:rsidRPr="005C1955">
        <w:rPr>
          <w:b/>
        </w:rPr>
        <w:t>.</w:t>
      </w:r>
    </w:p>
    <w:p w:rsidR="00F06A1E" w:rsidRPr="005C1955" w:rsidRDefault="00F06A1E">
      <w:pPr>
        <w:pStyle w:val="Corpodetexto2"/>
        <w:spacing w:line="360" w:lineRule="auto"/>
        <w:rPr>
          <w:b/>
        </w:rPr>
      </w:pPr>
    </w:p>
    <w:p w:rsidR="00E7262F" w:rsidRPr="005C1955" w:rsidRDefault="00516F29">
      <w:pPr>
        <w:pStyle w:val="Corpodetexto2"/>
        <w:spacing w:line="360" w:lineRule="auto"/>
        <w:rPr>
          <w:bCs/>
        </w:rPr>
      </w:pPr>
      <w:r w:rsidRPr="005C1955">
        <w:t>8</w:t>
      </w:r>
      <w:r w:rsidR="00E7262F" w:rsidRPr="005C1955">
        <w:t>.1 § O município nomeará comissão</w:t>
      </w:r>
      <w:r w:rsidR="00D34E39" w:rsidRPr="005C1955">
        <w:t xml:space="preserve"> paritária com instrumentos avaliativos aprovados pela mesma</w:t>
      </w:r>
      <w:r w:rsidR="007306A8">
        <w:t>,</w:t>
      </w:r>
      <w:r w:rsidR="00E7262F" w:rsidRPr="005C1955">
        <w:t xml:space="preserve"> no prazo de </w:t>
      </w:r>
      <w:r w:rsidR="00BF1082" w:rsidRPr="005C1955">
        <w:t>9</w:t>
      </w:r>
      <w:r w:rsidR="00E7262F" w:rsidRPr="005C1955">
        <w:t>0</w:t>
      </w:r>
      <w:r w:rsidR="005438AE" w:rsidRPr="005C1955">
        <w:t xml:space="preserve"> (noventa)</w:t>
      </w:r>
      <w:r w:rsidR="00E7262F" w:rsidRPr="005C1955">
        <w:t xml:space="preserve"> dias, para avaliar as modalidades pedagógicas </w:t>
      </w:r>
      <w:proofErr w:type="gramStart"/>
      <w:r w:rsidR="00E7262F" w:rsidRPr="005C1955">
        <w:t>implementadas</w:t>
      </w:r>
      <w:proofErr w:type="gramEnd"/>
      <w:r w:rsidR="00E7262F" w:rsidRPr="005C1955">
        <w:t xml:space="preserve"> na Rede Municipal</w:t>
      </w:r>
      <w:r w:rsidR="007306A8">
        <w:t>,</w:t>
      </w:r>
      <w:r w:rsidR="00D34E39" w:rsidRPr="005C1955">
        <w:t xml:space="preserve"> garantindo uma unidade pedagógica na rede</w:t>
      </w:r>
      <w:r w:rsidR="00E7262F" w:rsidRPr="005C1955">
        <w:t>.</w:t>
      </w:r>
    </w:p>
    <w:p w:rsidR="00E7262F" w:rsidRPr="005C1955" w:rsidRDefault="00E7262F">
      <w:pPr>
        <w:pStyle w:val="Corpodetexto2"/>
        <w:spacing w:line="360" w:lineRule="auto"/>
        <w:jc w:val="center"/>
        <w:rPr>
          <w:b/>
          <w:bCs/>
        </w:rPr>
      </w:pPr>
    </w:p>
    <w:p w:rsidR="001154F1" w:rsidRPr="005C1955" w:rsidRDefault="00E7262F" w:rsidP="001154F1">
      <w:pPr>
        <w:pStyle w:val="Corpodetexto2"/>
        <w:spacing w:line="360" w:lineRule="auto"/>
        <w:jc w:val="center"/>
        <w:rPr>
          <w:b/>
          <w:bCs/>
          <w:sz w:val="28"/>
          <w:szCs w:val="28"/>
        </w:rPr>
      </w:pPr>
      <w:r w:rsidRPr="005C1955">
        <w:rPr>
          <w:b/>
          <w:bCs/>
          <w:sz w:val="28"/>
          <w:szCs w:val="28"/>
        </w:rPr>
        <w:t>CLÁUSULAS ADMINISTRATIVAS</w:t>
      </w:r>
    </w:p>
    <w:p w:rsidR="001154F1" w:rsidRPr="005C1955" w:rsidRDefault="001154F1" w:rsidP="001154F1">
      <w:pPr>
        <w:pStyle w:val="Corpodetexto2"/>
        <w:spacing w:line="360" w:lineRule="auto"/>
        <w:jc w:val="center"/>
        <w:rPr>
          <w:b/>
          <w:bCs/>
        </w:rPr>
      </w:pPr>
    </w:p>
    <w:p w:rsidR="00E7262F" w:rsidRPr="005C1955" w:rsidRDefault="00C4799E" w:rsidP="003C46B2">
      <w:pPr>
        <w:pStyle w:val="Corpodetexto2"/>
        <w:spacing w:line="360" w:lineRule="auto"/>
        <w:jc w:val="left"/>
        <w:rPr>
          <w:b/>
        </w:rPr>
      </w:pPr>
      <w:r w:rsidRPr="005C1955">
        <w:rPr>
          <w:b/>
        </w:rPr>
        <w:lastRenderedPageBreak/>
        <w:t xml:space="preserve"> </w:t>
      </w:r>
      <w:r w:rsidR="00516F29" w:rsidRPr="005C1955">
        <w:rPr>
          <w:b/>
        </w:rPr>
        <w:t>9</w:t>
      </w:r>
      <w:r w:rsidR="003C46B2" w:rsidRPr="005C1955">
        <w:rPr>
          <w:b/>
        </w:rPr>
        <w:t xml:space="preserve">. </w:t>
      </w:r>
      <w:r w:rsidRPr="005C1955">
        <w:rPr>
          <w:b/>
        </w:rPr>
        <w:t>DO CONCURSO PÚBLICO</w:t>
      </w:r>
      <w:r w:rsidR="008410C9">
        <w:rPr>
          <w:b/>
        </w:rPr>
        <w:t>.</w:t>
      </w:r>
    </w:p>
    <w:p w:rsidR="001154F1" w:rsidRPr="005C1955" w:rsidRDefault="001154F1" w:rsidP="001154F1">
      <w:pPr>
        <w:pStyle w:val="Corpodetexto2"/>
        <w:spacing w:line="360" w:lineRule="auto"/>
        <w:jc w:val="center"/>
        <w:rPr>
          <w:b/>
        </w:rPr>
      </w:pPr>
    </w:p>
    <w:p w:rsidR="00C4799E" w:rsidRPr="005C1955" w:rsidRDefault="00516F29">
      <w:pPr>
        <w:pStyle w:val="Corpodetexto2"/>
        <w:spacing w:line="360" w:lineRule="auto"/>
        <w:jc w:val="left"/>
      </w:pPr>
      <w:r w:rsidRPr="005C1955">
        <w:t>9</w:t>
      </w:r>
      <w:r w:rsidR="003C46B2" w:rsidRPr="005C1955">
        <w:t xml:space="preserve">.1 </w:t>
      </w:r>
      <w:r w:rsidR="00C4799E" w:rsidRPr="005C1955">
        <w:t>O município realizará</w:t>
      </w:r>
      <w:r w:rsidR="000A49FF" w:rsidRPr="005C1955">
        <w:t>,</w:t>
      </w:r>
      <w:r w:rsidR="00D34E39" w:rsidRPr="005C1955">
        <w:t xml:space="preserve"> ainda no ano de 2013</w:t>
      </w:r>
      <w:r w:rsidR="000A49FF" w:rsidRPr="005C1955">
        <w:t>,</w:t>
      </w:r>
      <w:r w:rsidR="00C4799E" w:rsidRPr="005C1955">
        <w:t xml:space="preserve"> concurso públ</w:t>
      </w:r>
      <w:r w:rsidR="00D07532" w:rsidRPr="005C1955">
        <w:t xml:space="preserve">ico para </w:t>
      </w:r>
      <w:r w:rsidR="00C4799E" w:rsidRPr="005C1955">
        <w:t>professores e funcionários.</w:t>
      </w:r>
    </w:p>
    <w:p w:rsidR="003C46B2" w:rsidRPr="005C1955" w:rsidRDefault="003C46B2">
      <w:pPr>
        <w:pStyle w:val="Corpodetexto2"/>
        <w:spacing w:line="360" w:lineRule="auto"/>
        <w:jc w:val="left"/>
      </w:pPr>
    </w:p>
    <w:p w:rsidR="00C040EF" w:rsidRDefault="00C040EF">
      <w:pPr>
        <w:pStyle w:val="Corpodetexto2"/>
        <w:spacing w:line="360" w:lineRule="auto"/>
        <w:rPr>
          <w:b/>
          <w:bCs/>
        </w:rPr>
      </w:pPr>
    </w:p>
    <w:p w:rsidR="00C040EF" w:rsidRDefault="00C040EF">
      <w:pPr>
        <w:pStyle w:val="Corpodetexto2"/>
        <w:spacing w:line="360" w:lineRule="auto"/>
        <w:rPr>
          <w:b/>
          <w:bCs/>
        </w:rPr>
      </w:pPr>
    </w:p>
    <w:p w:rsidR="00E7262F" w:rsidRPr="005C1955" w:rsidRDefault="00516F29">
      <w:pPr>
        <w:pStyle w:val="Corpodetexto2"/>
        <w:spacing w:line="360" w:lineRule="auto"/>
        <w:rPr>
          <w:b/>
          <w:bCs/>
        </w:rPr>
      </w:pPr>
      <w:r w:rsidRPr="005C1955">
        <w:rPr>
          <w:b/>
          <w:bCs/>
        </w:rPr>
        <w:t>10</w:t>
      </w:r>
      <w:r w:rsidR="00E7262F" w:rsidRPr="005C1955">
        <w:rPr>
          <w:b/>
          <w:bCs/>
        </w:rPr>
        <w:t xml:space="preserve">. DA </w:t>
      </w:r>
      <w:r w:rsidR="00BF1082" w:rsidRPr="005C1955">
        <w:rPr>
          <w:b/>
          <w:bCs/>
        </w:rPr>
        <w:t>REFORMULAÇÃO</w:t>
      </w:r>
      <w:r w:rsidR="00E7262F" w:rsidRPr="005C1955">
        <w:rPr>
          <w:b/>
          <w:bCs/>
        </w:rPr>
        <w:t xml:space="preserve"> DO PLANO DE CARREIRA DO MAGISTÉRIO PÚBLICO</w:t>
      </w:r>
      <w:r w:rsidR="00BF1082" w:rsidRPr="005C1955">
        <w:rPr>
          <w:b/>
          <w:bCs/>
        </w:rPr>
        <w:t xml:space="preserve"> INSTITUÍDO NA LEI 1.761 DE </w:t>
      </w:r>
      <w:r w:rsidR="005438AE" w:rsidRPr="005C1955">
        <w:rPr>
          <w:b/>
          <w:bCs/>
        </w:rPr>
        <w:t>0</w:t>
      </w:r>
      <w:r w:rsidR="00BF1082" w:rsidRPr="005C1955">
        <w:rPr>
          <w:b/>
          <w:bCs/>
        </w:rPr>
        <w:t>3 DE JUNHO DE 2011</w:t>
      </w:r>
      <w:r w:rsidR="008410C9">
        <w:rPr>
          <w:b/>
          <w:bCs/>
        </w:rPr>
        <w:t>.</w:t>
      </w:r>
    </w:p>
    <w:p w:rsidR="00E7262F" w:rsidRPr="005C1955" w:rsidRDefault="00E7262F">
      <w:pPr>
        <w:pStyle w:val="Corpodetexto2"/>
        <w:spacing w:line="360" w:lineRule="auto"/>
        <w:jc w:val="center"/>
      </w:pPr>
    </w:p>
    <w:p w:rsidR="003C46B2" w:rsidRPr="005C1955" w:rsidRDefault="00516F29" w:rsidP="00F4655F">
      <w:pPr>
        <w:pStyle w:val="Corpodetexto2"/>
        <w:spacing w:line="360" w:lineRule="auto"/>
      </w:pPr>
      <w:r w:rsidRPr="005C1955">
        <w:t>10</w:t>
      </w:r>
      <w:r w:rsidR="003C46B2" w:rsidRPr="005C1955">
        <w:t xml:space="preserve">.1 </w:t>
      </w:r>
      <w:r w:rsidR="00E7262F" w:rsidRPr="005C1955">
        <w:t xml:space="preserve">O Município nomeará, no prazo de </w:t>
      </w:r>
      <w:proofErr w:type="gramStart"/>
      <w:r w:rsidR="00C040EF">
        <w:t>90 (</w:t>
      </w:r>
      <w:r w:rsidR="00BF1082" w:rsidRPr="005C1955">
        <w:t>noventa</w:t>
      </w:r>
      <w:r w:rsidR="00C040EF">
        <w:t>)</w:t>
      </w:r>
      <w:r w:rsidR="00E7262F" w:rsidRPr="005C1955">
        <w:t xml:space="preserve"> dias, comissão</w:t>
      </w:r>
      <w:proofErr w:type="gramEnd"/>
      <w:r w:rsidR="00E7262F" w:rsidRPr="005C1955">
        <w:t xml:space="preserve"> paritária e tripartite formada por: CÂMARA MUNICIPAL DE VEREADORES, SINDICATO DO MAGISTÉRIO MUNICIPAL PÚBLICO DE VITÓRIA DA CONQUISTA - SIMMP e PREFEITURA MUNICIPAL DE VITÓRIA DA CONQUISTA - PMVC, para </w:t>
      </w:r>
      <w:r w:rsidR="00C040EF">
        <w:t xml:space="preserve">a </w:t>
      </w:r>
      <w:r w:rsidR="005438AE" w:rsidRPr="005C1955">
        <w:t>reformulação</w:t>
      </w:r>
      <w:r w:rsidR="00E7262F" w:rsidRPr="005C1955">
        <w:t xml:space="preserve"> do Plano de Carreira do Magistério da Rede Pública Municipal</w:t>
      </w:r>
      <w:r w:rsidR="00C040EF">
        <w:t>,</w:t>
      </w:r>
      <w:r w:rsidR="000A49FF" w:rsidRPr="005C1955">
        <w:t xml:space="preserve"> com ênfase na criação dos</w:t>
      </w:r>
      <w:bookmarkStart w:id="0" w:name="_GoBack"/>
      <w:bookmarkEnd w:id="0"/>
      <w:r w:rsidR="000A49FF" w:rsidRPr="005C1955">
        <w:t xml:space="preserve"> níveis (especialização, mestrado e doutorado) e nas classes</w:t>
      </w:r>
      <w:r w:rsidR="00E7262F" w:rsidRPr="005C1955">
        <w:t>, apresentando minuta para apreciação da categoria, a qual deverá ser encam</w:t>
      </w:r>
      <w:r w:rsidRPr="005C1955">
        <w:t>inhada à Câmara Municipal até 30</w:t>
      </w:r>
      <w:r w:rsidR="00E7262F" w:rsidRPr="005C1955">
        <w:t xml:space="preserve"> de </w:t>
      </w:r>
      <w:r w:rsidRPr="005C1955">
        <w:t>novembro</w:t>
      </w:r>
      <w:r w:rsidR="00E7262F" w:rsidRPr="005C1955">
        <w:t xml:space="preserve"> de 20</w:t>
      </w:r>
      <w:r w:rsidR="005438AE" w:rsidRPr="005C1955">
        <w:t xml:space="preserve">13 </w:t>
      </w:r>
      <w:r w:rsidR="00E7262F" w:rsidRPr="005C1955">
        <w:t>e implementação a partir do dia 1º de janeiro de 201</w:t>
      </w:r>
      <w:r w:rsidR="005438AE" w:rsidRPr="005C1955">
        <w:t>4</w:t>
      </w:r>
      <w:r w:rsidR="00E7262F" w:rsidRPr="005C1955">
        <w:t>.</w:t>
      </w:r>
    </w:p>
    <w:p w:rsidR="003C46B2" w:rsidRPr="005C1955" w:rsidRDefault="003C46B2" w:rsidP="003C46B2">
      <w:pPr>
        <w:pStyle w:val="Corpodetexto2"/>
        <w:jc w:val="center"/>
        <w:rPr>
          <w:b/>
          <w:bCs/>
        </w:rPr>
      </w:pPr>
    </w:p>
    <w:p w:rsidR="003C46B2" w:rsidRPr="005C1955" w:rsidRDefault="003C46B2" w:rsidP="003C46B2">
      <w:pPr>
        <w:pStyle w:val="Corpodetexto2"/>
        <w:jc w:val="center"/>
        <w:rPr>
          <w:b/>
          <w:bCs/>
        </w:rPr>
      </w:pPr>
    </w:p>
    <w:p w:rsidR="00E7262F" w:rsidRPr="005C1955" w:rsidRDefault="003C46B2" w:rsidP="003C46B2">
      <w:pPr>
        <w:pStyle w:val="Corpodetexto2"/>
        <w:jc w:val="center"/>
        <w:rPr>
          <w:b/>
          <w:bCs/>
        </w:rPr>
      </w:pPr>
      <w:r w:rsidRPr="005C1955">
        <w:rPr>
          <w:b/>
          <w:bCs/>
        </w:rPr>
        <w:t xml:space="preserve">Vitória da </w:t>
      </w:r>
      <w:proofErr w:type="spellStart"/>
      <w:r w:rsidRPr="005C1955">
        <w:rPr>
          <w:b/>
          <w:bCs/>
        </w:rPr>
        <w:t>Conquista-Ba</w:t>
      </w:r>
      <w:proofErr w:type="spellEnd"/>
      <w:r w:rsidR="00F4655F" w:rsidRPr="005C1955">
        <w:rPr>
          <w:b/>
          <w:bCs/>
        </w:rPr>
        <w:t xml:space="preserve">, </w:t>
      </w:r>
      <w:r w:rsidR="00046E49">
        <w:rPr>
          <w:b/>
          <w:bCs/>
        </w:rPr>
        <w:t xml:space="preserve">03 </w:t>
      </w:r>
      <w:r w:rsidRPr="005C1955">
        <w:rPr>
          <w:b/>
          <w:bCs/>
        </w:rPr>
        <w:t xml:space="preserve">de </w:t>
      </w:r>
      <w:r w:rsidR="00046E49">
        <w:rPr>
          <w:b/>
          <w:bCs/>
        </w:rPr>
        <w:t>abril</w:t>
      </w:r>
      <w:r w:rsidRPr="005C1955">
        <w:rPr>
          <w:b/>
          <w:bCs/>
        </w:rPr>
        <w:t xml:space="preserve"> de 2013</w:t>
      </w:r>
      <w:r w:rsidR="00E7262F" w:rsidRPr="005C1955">
        <w:rPr>
          <w:b/>
          <w:bCs/>
        </w:rPr>
        <w:t>.</w:t>
      </w:r>
    </w:p>
    <w:p w:rsidR="003C46B2" w:rsidRPr="00CF5918" w:rsidRDefault="003C46B2" w:rsidP="003C46B2">
      <w:pPr>
        <w:pStyle w:val="Corpodetexto2"/>
        <w:jc w:val="center"/>
        <w:rPr>
          <w:b/>
          <w:bCs/>
        </w:rPr>
      </w:pPr>
    </w:p>
    <w:p w:rsidR="00E7262F" w:rsidRPr="00CF5918" w:rsidRDefault="00E7262F">
      <w:pPr>
        <w:pStyle w:val="Corpodetexto2"/>
        <w:spacing w:line="360" w:lineRule="auto"/>
        <w:rPr>
          <w:b/>
          <w:bCs/>
        </w:rPr>
      </w:pPr>
    </w:p>
    <w:sectPr w:rsidR="00E7262F" w:rsidRPr="00CF5918" w:rsidSect="00557D76">
      <w:type w:val="continuous"/>
      <w:pgSz w:w="11907" w:h="16840" w:code="9"/>
      <w:pgMar w:top="1440" w:right="1106" w:bottom="899" w:left="1259" w:header="709" w:footer="709" w:gutter="0"/>
      <w:cols w:sep="1" w:space="709"/>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75346" w:rsidRDefault="00A75346">
      <w:r>
        <w:separator/>
      </w:r>
    </w:p>
  </w:endnote>
  <w:endnote w:type="continuationSeparator" w:id="0">
    <w:p w:rsidR="00A75346" w:rsidRDefault="00A7534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62F" w:rsidRDefault="004F7E19">
    <w:pPr>
      <w:pStyle w:val="Rodap"/>
      <w:framePr w:wrap="around" w:vAnchor="text" w:hAnchor="margin" w:xAlign="right" w:y="1"/>
      <w:rPr>
        <w:rStyle w:val="Nmerodepgina"/>
      </w:rPr>
    </w:pPr>
    <w:r>
      <w:rPr>
        <w:rStyle w:val="Nmerodepgina"/>
      </w:rPr>
      <w:fldChar w:fldCharType="begin"/>
    </w:r>
    <w:r w:rsidR="00E7262F">
      <w:rPr>
        <w:rStyle w:val="Nmerodepgina"/>
      </w:rPr>
      <w:instrText xml:space="preserve">PAGE  </w:instrText>
    </w:r>
    <w:r>
      <w:rPr>
        <w:rStyle w:val="Nmerodepgina"/>
      </w:rPr>
      <w:fldChar w:fldCharType="separate"/>
    </w:r>
    <w:r w:rsidR="00E7262F">
      <w:rPr>
        <w:rStyle w:val="Nmerodepgina"/>
        <w:noProof/>
      </w:rPr>
      <w:t>12</w:t>
    </w:r>
    <w:r>
      <w:rPr>
        <w:rStyle w:val="Nmerodepgina"/>
      </w:rPr>
      <w:fldChar w:fldCharType="end"/>
    </w:r>
  </w:p>
  <w:p w:rsidR="00E7262F" w:rsidRDefault="00E7262F">
    <w:pPr>
      <w:pStyle w:val="Rodap"/>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62F" w:rsidRDefault="004F7E19">
    <w:pPr>
      <w:pStyle w:val="Rodap"/>
      <w:framePr w:wrap="around" w:vAnchor="text" w:hAnchor="margin" w:xAlign="right" w:y="1"/>
      <w:rPr>
        <w:rStyle w:val="Nmerodepgina"/>
      </w:rPr>
    </w:pPr>
    <w:r>
      <w:rPr>
        <w:rStyle w:val="Nmerodepgina"/>
      </w:rPr>
      <w:fldChar w:fldCharType="begin"/>
    </w:r>
    <w:r w:rsidR="00E7262F">
      <w:rPr>
        <w:rStyle w:val="Nmerodepgina"/>
      </w:rPr>
      <w:instrText xml:space="preserve">PAGE  </w:instrText>
    </w:r>
    <w:r>
      <w:rPr>
        <w:rStyle w:val="Nmerodepgina"/>
      </w:rPr>
      <w:fldChar w:fldCharType="separate"/>
    </w:r>
    <w:r w:rsidR="00122D06">
      <w:rPr>
        <w:rStyle w:val="Nmerodepgina"/>
        <w:noProof/>
      </w:rPr>
      <w:t>2</w:t>
    </w:r>
    <w:r>
      <w:rPr>
        <w:rStyle w:val="Nmerodepgina"/>
      </w:rPr>
      <w:fldChar w:fldCharType="end"/>
    </w:r>
  </w:p>
  <w:p w:rsidR="00E7262F" w:rsidRDefault="00E7262F">
    <w:pPr>
      <w:pStyle w:val="Rodap"/>
      <w:ind w:right="360"/>
      <w:jc w:val="center"/>
      <w:rPr>
        <w:sz w:val="20"/>
      </w:rPr>
    </w:pPr>
    <w:r>
      <w:rPr>
        <w:sz w:val="20"/>
      </w:rPr>
      <w:t>Av. Pre</w:t>
    </w:r>
    <w:r w:rsidR="005C1955">
      <w:rPr>
        <w:sz w:val="20"/>
      </w:rPr>
      <w:t xml:space="preserve">sidente Vargas, 335 – Alto </w:t>
    </w:r>
    <w:proofErr w:type="spellStart"/>
    <w:r w:rsidR="005C1955">
      <w:rPr>
        <w:sz w:val="20"/>
      </w:rPr>
      <w:t>Maron</w:t>
    </w:r>
    <w:proofErr w:type="spellEnd"/>
    <w:r>
      <w:rPr>
        <w:sz w:val="20"/>
      </w:rPr>
      <w:t xml:space="preserve"> – 45100.000 – Fone/Fax (77) 3422-7858 Fone: (77) 3424-3698 e-mail: </w:t>
    </w:r>
    <w:hyperlink r:id="rId1" w:history="1">
      <w:r>
        <w:rPr>
          <w:rStyle w:val="Hyperlink"/>
          <w:sz w:val="20"/>
        </w:rPr>
        <w:t>simmp_vit@yahoo.com.br</w:t>
      </w:r>
    </w:hyperlink>
    <w:r>
      <w:rPr>
        <w:sz w:val="20"/>
      </w:rPr>
      <w:t xml:space="preserve"> – CNPJ: 16.418.931/0001-44 – Vitória da </w:t>
    </w:r>
    <w:proofErr w:type="spellStart"/>
    <w:r>
      <w:rPr>
        <w:sz w:val="20"/>
      </w:rPr>
      <w:t>Conquista-</w:t>
    </w:r>
    <w:proofErr w:type="gramStart"/>
    <w:r>
      <w:rPr>
        <w:sz w:val="20"/>
      </w:rPr>
      <w:t>BA</w:t>
    </w:r>
    <w:proofErr w:type="spellEnd"/>
    <w:proofErr w:type="gramEnd"/>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75346" w:rsidRDefault="00A75346">
      <w:r>
        <w:separator/>
      </w:r>
    </w:p>
  </w:footnote>
  <w:footnote w:type="continuationSeparator" w:id="0">
    <w:p w:rsidR="00A75346" w:rsidRDefault="00A7534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7262F" w:rsidRDefault="00AE7B82">
    <w:pPr>
      <w:pStyle w:val="Cabealho"/>
      <w:rPr>
        <w:sz w:val="14"/>
      </w:rPr>
    </w:pPr>
    <w:r>
      <w:rPr>
        <w:noProof/>
      </w:rPr>
      <w:drawing>
        <wp:inline distT="0" distB="0" distL="0" distR="0">
          <wp:extent cx="571500" cy="523875"/>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1"/>
                  <pic:cNvPicPr>
                    <a:picLocks noChangeAspect="1" noChangeArrowheads="1"/>
                  </pic:cNvPicPr>
                </pic:nvPicPr>
                <pic:blipFill>
                  <a:blip r:embed="rId1"/>
                  <a:srcRect/>
                  <a:stretch>
                    <a:fillRect/>
                  </a:stretch>
                </pic:blipFill>
                <pic:spPr bwMode="auto">
                  <a:xfrm>
                    <a:off x="0" y="0"/>
                    <a:ext cx="571500" cy="523875"/>
                  </a:xfrm>
                  <a:prstGeom prst="rect">
                    <a:avLst/>
                  </a:prstGeom>
                  <a:noFill/>
                  <a:ln w="9525">
                    <a:noFill/>
                    <a:miter lim="800000"/>
                    <a:headEnd/>
                    <a:tailEnd/>
                  </a:ln>
                </pic:spPr>
              </pic:pic>
            </a:graphicData>
          </a:graphic>
        </wp:inline>
      </w:drawing>
    </w:r>
    <w:r w:rsidR="00E7262F">
      <w:rPr>
        <w:rFonts w:ascii="Arial Black" w:hAnsi="Arial Black" w:cs="Arial"/>
        <w:i/>
        <w:color w:val="008000"/>
        <w:sz w:val="82"/>
      </w:rPr>
      <w:t xml:space="preserve"> </w:t>
    </w:r>
    <w:r w:rsidR="00E7262F">
      <w:rPr>
        <w:rFonts w:ascii="Arial Black" w:hAnsi="Arial Black" w:cs="Arial"/>
        <w:i/>
        <w:color w:val="008000"/>
        <w:sz w:val="50"/>
      </w:rPr>
      <w:t>SIMMP</w:t>
    </w:r>
    <w:r w:rsidR="00E7262F">
      <w:rPr>
        <w:rFonts w:ascii="Arial Black" w:hAnsi="Arial Black" w:cs="Arial"/>
        <w:color w:val="339966"/>
        <w:sz w:val="40"/>
      </w:rPr>
      <w:t xml:space="preserve"> </w:t>
    </w:r>
    <w:r w:rsidR="00E7262F">
      <w:rPr>
        <w:rFonts w:ascii="Arial Black" w:hAnsi="Arial Black" w:cs="Arial"/>
        <w:sz w:val="16"/>
      </w:rPr>
      <w:t>Sindicato do Magistério Municipal Público de Vitória da Conquista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4574E0"/>
    <w:multiLevelType w:val="multilevel"/>
    <w:tmpl w:val="C6181C46"/>
    <w:lvl w:ilvl="0">
      <w:start w:val="1"/>
      <w:numFmt w:val="decimal"/>
      <w:lvlText w:val="%1"/>
      <w:lvlJc w:val="left"/>
      <w:pPr>
        <w:tabs>
          <w:tab w:val="num" w:pos="390"/>
        </w:tabs>
        <w:ind w:left="390" w:hanging="390"/>
      </w:pPr>
      <w:rPr>
        <w:rFonts w:hint="default"/>
        <w:b/>
      </w:rPr>
    </w:lvl>
    <w:lvl w:ilvl="1">
      <w:start w:val="1"/>
      <w:numFmt w:val="decimal"/>
      <w:lvlText w:val="%1.%2"/>
      <w:lvlJc w:val="left"/>
      <w:pPr>
        <w:tabs>
          <w:tab w:val="num" w:pos="390"/>
        </w:tabs>
        <w:ind w:left="390" w:hanging="390"/>
      </w:pPr>
      <w:rPr>
        <w:rFonts w:hint="default"/>
        <w:b/>
      </w:rPr>
    </w:lvl>
    <w:lvl w:ilvl="2">
      <w:start w:val="1"/>
      <w:numFmt w:val="decimal"/>
      <w:lvlText w:val="%1.%2.%3"/>
      <w:lvlJc w:val="left"/>
      <w:pPr>
        <w:tabs>
          <w:tab w:val="num" w:pos="720"/>
        </w:tabs>
        <w:ind w:left="720" w:hanging="720"/>
      </w:pPr>
      <w:rPr>
        <w:rFonts w:hint="default"/>
        <w:b/>
      </w:rPr>
    </w:lvl>
    <w:lvl w:ilvl="3">
      <w:start w:val="1"/>
      <w:numFmt w:val="decimal"/>
      <w:lvlText w:val="%1.%2.%3.%4"/>
      <w:lvlJc w:val="left"/>
      <w:pPr>
        <w:tabs>
          <w:tab w:val="num" w:pos="1080"/>
        </w:tabs>
        <w:ind w:left="1080" w:hanging="1080"/>
      </w:pPr>
      <w:rPr>
        <w:rFonts w:hint="default"/>
        <w:b/>
      </w:rPr>
    </w:lvl>
    <w:lvl w:ilvl="4">
      <w:start w:val="1"/>
      <w:numFmt w:val="decimal"/>
      <w:lvlText w:val="%1.%2.%3.%4.%5"/>
      <w:lvlJc w:val="left"/>
      <w:pPr>
        <w:tabs>
          <w:tab w:val="num" w:pos="1080"/>
        </w:tabs>
        <w:ind w:left="1080" w:hanging="1080"/>
      </w:pPr>
      <w:rPr>
        <w:rFonts w:hint="default"/>
        <w:b/>
      </w:rPr>
    </w:lvl>
    <w:lvl w:ilvl="5">
      <w:start w:val="1"/>
      <w:numFmt w:val="decimal"/>
      <w:lvlText w:val="%1.%2.%3.%4.%5.%6"/>
      <w:lvlJc w:val="left"/>
      <w:pPr>
        <w:tabs>
          <w:tab w:val="num" w:pos="1440"/>
        </w:tabs>
        <w:ind w:left="1440" w:hanging="1440"/>
      </w:pPr>
      <w:rPr>
        <w:rFonts w:hint="default"/>
        <w:b/>
      </w:rPr>
    </w:lvl>
    <w:lvl w:ilvl="6">
      <w:start w:val="1"/>
      <w:numFmt w:val="decimal"/>
      <w:lvlText w:val="%1.%2.%3.%4.%5.%6.%7"/>
      <w:lvlJc w:val="left"/>
      <w:pPr>
        <w:tabs>
          <w:tab w:val="num" w:pos="1440"/>
        </w:tabs>
        <w:ind w:left="1440" w:hanging="1440"/>
      </w:pPr>
      <w:rPr>
        <w:rFonts w:hint="default"/>
        <w:b/>
      </w:rPr>
    </w:lvl>
    <w:lvl w:ilvl="7">
      <w:start w:val="1"/>
      <w:numFmt w:val="decimal"/>
      <w:lvlText w:val="%1.%2.%3.%4.%5.%6.%7.%8"/>
      <w:lvlJc w:val="left"/>
      <w:pPr>
        <w:tabs>
          <w:tab w:val="num" w:pos="1800"/>
        </w:tabs>
        <w:ind w:left="1800" w:hanging="1800"/>
      </w:pPr>
      <w:rPr>
        <w:rFonts w:hint="default"/>
        <w:b/>
      </w:rPr>
    </w:lvl>
    <w:lvl w:ilvl="8">
      <w:start w:val="1"/>
      <w:numFmt w:val="decimal"/>
      <w:lvlText w:val="%1.%2.%3.%4.%5.%6.%7.%8.%9"/>
      <w:lvlJc w:val="left"/>
      <w:pPr>
        <w:tabs>
          <w:tab w:val="num" w:pos="1800"/>
        </w:tabs>
        <w:ind w:left="1800" w:hanging="1800"/>
      </w:pPr>
      <w:rPr>
        <w:rFonts w:hint="default"/>
        <w:b/>
      </w:rPr>
    </w:lvl>
  </w:abstractNum>
  <w:abstractNum w:abstractNumId="1">
    <w:nsid w:val="18B80C27"/>
    <w:multiLevelType w:val="multilevel"/>
    <w:tmpl w:val="7B2A96AA"/>
    <w:lvl w:ilvl="0">
      <w:start w:val="5"/>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
    <w:nsid w:val="19DA6B55"/>
    <w:multiLevelType w:val="hybridMultilevel"/>
    <w:tmpl w:val="F9A4CBCA"/>
    <w:lvl w:ilvl="0" w:tplc="04160001">
      <w:start w:val="1"/>
      <w:numFmt w:val="bullet"/>
      <w:lvlText w:val=""/>
      <w:lvlJc w:val="left"/>
      <w:pPr>
        <w:tabs>
          <w:tab w:val="num" w:pos="644"/>
        </w:tabs>
        <w:ind w:left="644" w:hanging="360"/>
      </w:pPr>
      <w:rPr>
        <w:rFonts w:ascii="Symbol" w:hAnsi="Symbol" w:hint="default"/>
      </w:rPr>
    </w:lvl>
    <w:lvl w:ilvl="1" w:tplc="04160003" w:tentative="1">
      <w:start w:val="1"/>
      <w:numFmt w:val="bullet"/>
      <w:lvlText w:val="o"/>
      <w:lvlJc w:val="left"/>
      <w:pPr>
        <w:tabs>
          <w:tab w:val="num" w:pos="1440"/>
        </w:tabs>
        <w:ind w:left="1440" w:hanging="360"/>
      </w:pPr>
      <w:rPr>
        <w:rFonts w:ascii="Courier New" w:hAnsi="Courier New" w:cs="Courier New" w:hint="default"/>
      </w:rPr>
    </w:lvl>
    <w:lvl w:ilvl="2" w:tplc="04160005" w:tentative="1">
      <w:start w:val="1"/>
      <w:numFmt w:val="bullet"/>
      <w:lvlText w:val=""/>
      <w:lvlJc w:val="left"/>
      <w:pPr>
        <w:tabs>
          <w:tab w:val="num" w:pos="2160"/>
        </w:tabs>
        <w:ind w:left="2160" w:hanging="360"/>
      </w:pPr>
      <w:rPr>
        <w:rFonts w:ascii="Wingdings" w:hAnsi="Wingdings" w:hint="default"/>
      </w:rPr>
    </w:lvl>
    <w:lvl w:ilvl="3" w:tplc="04160001" w:tentative="1">
      <w:start w:val="1"/>
      <w:numFmt w:val="bullet"/>
      <w:lvlText w:val=""/>
      <w:lvlJc w:val="left"/>
      <w:pPr>
        <w:tabs>
          <w:tab w:val="num" w:pos="2880"/>
        </w:tabs>
        <w:ind w:left="2880" w:hanging="360"/>
      </w:pPr>
      <w:rPr>
        <w:rFonts w:ascii="Symbol" w:hAnsi="Symbol" w:hint="default"/>
      </w:rPr>
    </w:lvl>
    <w:lvl w:ilvl="4" w:tplc="04160003" w:tentative="1">
      <w:start w:val="1"/>
      <w:numFmt w:val="bullet"/>
      <w:lvlText w:val="o"/>
      <w:lvlJc w:val="left"/>
      <w:pPr>
        <w:tabs>
          <w:tab w:val="num" w:pos="3600"/>
        </w:tabs>
        <w:ind w:left="3600" w:hanging="360"/>
      </w:pPr>
      <w:rPr>
        <w:rFonts w:ascii="Courier New" w:hAnsi="Courier New" w:cs="Courier New" w:hint="default"/>
      </w:rPr>
    </w:lvl>
    <w:lvl w:ilvl="5" w:tplc="04160005" w:tentative="1">
      <w:start w:val="1"/>
      <w:numFmt w:val="bullet"/>
      <w:lvlText w:val=""/>
      <w:lvlJc w:val="left"/>
      <w:pPr>
        <w:tabs>
          <w:tab w:val="num" w:pos="4320"/>
        </w:tabs>
        <w:ind w:left="4320" w:hanging="360"/>
      </w:pPr>
      <w:rPr>
        <w:rFonts w:ascii="Wingdings" w:hAnsi="Wingdings" w:hint="default"/>
      </w:rPr>
    </w:lvl>
    <w:lvl w:ilvl="6" w:tplc="04160001" w:tentative="1">
      <w:start w:val="1"/>
      <w:numFmt w:val="bullet"/>
      <w:lvlText w:val=""/>
      <w:lvlJc w:val="left"/>
      <w:pPr>
        <w:tabs>
          <w:tab w:val="num" w:pos="5040"/>
        </w:tabs>
        <w:ind w:left="5040" w:hanging="360"/>
      </w:pPr>
      <w:rPr>
        <w:rFonts w:ascii="Symbol" w:hAnsi="Symbol" w:hint="default"/>
      </w:rPr>
    </w:lvl>
    <w:lvl w:ilvl="7" w:tplc="04160003" w:tentative="1">
      <w:start w:val="1"/>
      <w:numFmt w:val="bullet"/>
      <w:lvlText w:val="o"/>
      <w:lvlJc w:val="left"/>
      <w:pPr>
        <w:tabs>
          <w:tab w:val="num" w:pos="5760"/>
        </w:tabs>
        <w:ind w:left="5760" w:hanging="360"/>
      </w:pPr>
      <w:rPr>
        <w:rFonts w:ascii="Courier New" w:hAnsi="Courier New" w:cs="Courier New" w:hint="default"/>
      </w:rPr>
    </w:lvl>
    <w:lvl w:ilvl="8" w:tplc="04160005" w:tentative="1">
      <w:start w:val="1"/>
      <w:numFmt w:val="bullet"/>
      <w:lvlText w:val=""/>
      <w:lvlJc w:val="left"/>
      <w:pPr>
        <w:tabs>
          <w:tab w:val="num" w:pos="6480"/>
        </w:tabs>
        <w:ind w:left="6480" w:hanging="360"/>
      </w:pPr>
      <w:rPr>
        <w:rFonts w:ascii="Wingdings" w:hAnsi="Wingdings" w:hint="default"/>
      </w:rPr>
    </w:lvl>
  </w:abstractNum>
  <w:abstractNum w:abstractNumId="3">
    <w:nsid w:val="27C60F3C"/>
    <w:multiLevelType w:val="multilevel"/>
    <w:tmpl w:val="69EAD838"/>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2DB950D3"/>
    <w:multiLevelType w:val="hybridMultilevel"/>
    <w:tmpl w:val="03845A5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nsid w:val="3C9605D5"/>
    <w:multiLevelType w:val="multilevel"/>
    <w:tmpl w:val="68528B8A"/>
    <w:lvl w:ilvl="0">
      <w:start w:val="12"/>
      <w:numFmt w:val="decimal"/>
      <w:lvlText w:val="%1"/>
      <w:lvlJc w:val="left"/>
      <w:pPr>
        <w:tabs>
          <w:tab w:val="num" w:pos="360"/>
        </w:tabs>
        <w:ind w:left="360" w:hanging="360"/>
      </w:pPr>
      <w:rPr>
        <w:rFonts w:hint="default"/>
      </w:rPr>
    </w:lvl>
    <w:lvl w:ilvl="1">
      <w:start w:val="1"/>
      <w:numFmt w:val="decimal"/>
      <w:lvlText w:val="%1.%2"/>
      <w:lvlJc w:val="left"/>
      <w:pPr>
        <w:tabs>
          <w:tab w:val="num" w:pos="360"/>
        </w:tabs>
        <w:ind w:left="360" w:hanging="360"/>
      </w:pPr>
      <w:rPr>
        <w:rFonts w:hint="default"/>
        <w:b/>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720"/>
        </w:tabs>
        <w:ind w:left="720" w:hanging="72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080"/>
        </w:tabs>
        <w:ind w:left="1080" w:hanging="1080"/>
      </w:pPr>
      <w:rPr>
        <w:rFonts w:hint="default"/>
      </w:rPr>
    </w:lvl>
    <w:lvl w:ilvl="7">
      <w:start w:val="1"/>
      <w:numFmt w:val="decimal"/>
      <w:lvlText w:val="%1.%2.%3.%4.%5.%6.%7.%8"/>
      <w:lvlJc w:val="left"/>
      <w:pPr>
        <w:tabs>
          <w:tab w:val="num" w:pos="1080"/>
        </w:tabs>
        <w:ind w:left="1080" w:hanging="1080"/>
      </w:pPr>
      <w:rPr>
        <w:rFonts w:hint="default"/>
      </w:rPr>
    </w:lvl>
    <w:lvl w:ilvl="8">
      <w:start w:val="1"/>
      <w:numFmt w:val="decimal"/>
      <w:lvlText w:val="%1.%2.%3.%4.%5.%6.%7.%8.%9"/>
      <w:lvlJc w:val="left"/>
      <w:pPr>
        <w:tabs>
          <w:tab w:val="num" w:pos="1440"/>
        </w:tabs>
        <w:ind w:left="1440" w:hanging="1440"/>
      </w:pPr>
      <w:rPr>
        <w:rFonts w:hint="default"/>
      </w:rPr>
    </w:lvl>
  </w:abstractNum>
  <w:abstractNum w:abstractNumId="6">
    <w:nsid w:val="471D5C41"/>
    <w:multiLevelType w:val="multilevel"/>
    <w:tmpl w:val="CA3E4012"/>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nsid w:val="58365B39"/>
    <w:multiLevelType w:val="hybridMultilevel"/>
    <w:tmpl w:val="720E1240"/>
    <w:lvl w:ilvl="0" w:tplc="637644FA">
      <w:start w:val="1"/>
      <w:numFmt w:val="decimal"/>
      <w:lvlText w:val="%1."/>
      <w:lvlJc w:val="left"/>
      <w:pPr>
        <w:tabs>
          <w:tab w:val="num" w:pos="720"/>
        </w:tabs>
        <w:ind w:left="720" w:hanging="360"/>
      </w:pPr>
      <w:rPr>
        <w:rFonts w:hint="default"/>
      </w:rPr>
    </w:lvl>
    <w:lvl w:ilvl="1" w:tplc="840C3742">
      <w:numFmt w:val="none"/>
      <w:lvlText w:val=""/>
      <w:lvlJc w:val="left"/>
      <w:pPr>
        <w:tabs>
          <w:tab w:val="num" w:pos="360"/>
        </w:tabs>
      </w:pPr>
    </w:lvl>
    <w:lvl w:ilvl="2" w:tplc="2E6AF5F0">
      <w:numFmt w:val="none"/>
      <w:lvlText w:val=""/>
      <w:lvlJc w:val="left"/>
      <w:pPr>
        <w:tabs>
          <w:tab w:val="num" w:pos="360"/>
        </w:tabs>
      </w:pPr>
    </w:lvl>
    <w:lvl w:ilvl="3" w:tplc="93F490BC">
      <w:numFmt w:val="none"/>
      <w:lvlText w:val=""/>
      <w:lvlJc w:val="left"/>
      <w:pPr>
        <w:tabs>
          <w:tab w:val="num" w:pos="360"/>
        </w:tabs>
      </w:pPr>
    </w:lvl>
    <w:lvl w:ilvl="4" w:tplc="ECA2A96C">
      <w:numFmt w:val="none"/>
      <w:lvlText w:val=""/>
      <w:lvlJc w:val="left"/>
      <w:pPr>
        <w:tabs>
          <w:tab w:val="num" w:pos="360"/>
        </w:tabs>
      </w:pPr>
    </w:lvl>
    <w:lvl w:ilvl="5" w:tplc="34DE9B34">
      <w:numFmt w:val="none"/>
      <w:lvlText w:val=""/>
      <w:lvlJc w:val="left"/>
      <w:pPr>
        <w:tabs>
          <w:tab w:val="num" w:pos="360"/>
        </w:tabs>
      </w:pPr>
    </w:lvl>
    <w:lvl w:ilvl="6" w:tplc="A2E6DDA6">
      <w:numFmt w:val="none"/>
      <w:lvlText w:val=""/>
      <w:lvlJc w:val="left"/>
      <w:pPr>
        <w:tabs>
          <w:tab w:val="num" w:pos="360"/>
        </w:tabs>
      </w:pPr>
    </w:lvl>
    <w:lvl w:ilvl="7" w:tplc="DF36CA1A">
      <w:numFmt w:val="none"/>
      <w:lvlText w:val=""/>
      <w:lvlJc w:val="left"/>
      <w:pPr>
        <w:tabs>
          <w:tab w:val="num" w:pos="360"/>
        </w:tabs>
      </w:pPr>
    </w:lvl>
    <w:lvl w:ilvl="8" w:tplc="E334C78C">
      <w:numFmt w:val="none"/>
      <w:lvlText w:val=""/>
      <w:lvlJc w:val="left"/>
      <w:pPr>
        <w:tabs>
          <w:tab w:val="num" w:pos="360"/>
        </w:tabs>
      </w:pPr>
    </w:lvl>
  </w:abstractNum>
  <w:num w:numId="1">
    <w:abstractNumId w:val="7"/>
  </w:num>
  <w:num w:numId="2">
    <w:abstractNumId w:val="0"/>
  </w:num>
  <w:num w:numId="3">
    <w:abstractNumId w:val="2"/>
  </w:num>
  <w:num w:numId="4">
    <w:abstractNumId w:val="1"/>
  </w:num>
  <w:num w:numId="5">
    <w:abstractNumId w:val="5"/>
  </w:num>
  <w:num w:numId="6">
    <w:abstractNumId w:val="4"/>
  </w:num>
  <w:num w:numId="7">
    <w:abstractNumId w:val="3"/>
  </w:num>
  <w:num w:numId="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hdrShapeDefaults>
    <o:shapedefaults v:ext="edit" spidmax="13314"/>
  </w:hdrShapeDefaults>
  <w:footnotePr>
    <w:footnote w:id="-1"/>
    <w:footnote w:id="0"/>
  </w:footnotePr>
  <w:endnotePr>
    <w:endnote w:id="-1"/>
    <w:endnote w:id="0"/>
  </w:endnotePr>
  <w:compat/>
  <w:rsids>
    <w:rsidRoot w:val="001E5898"/>
    <w:rsid w:val="00022C33"/>
    <w:rsid w:val="00046E49"/>
    <w:rsid w:val="000A49FF"/>
    <w:rsid w:val="000E40F1"/>
    <w:rsid w:val="001154F1"/>
    <w:rsid w:val="00122D06"/>
    <w:rsid w:val="00174A05"/>
    <w:rsid w:val="001D3BD3"/>
    <w:rsid w:val="001E5898"/>
    <w:rsid w:val="001E7F32"/>
    <w:rsid w:val="001F04A0"/>
    <w:rsid w:val="00216E8D"/>
    <w:rsid w:val="00232CC8"/>
    <w:rsid w:val="002D2053"/>
    <w:rsid w:val="002E7665"/>
    <w:rsid w:val="002F0BDB"/>
    <w:rsid w:val="002F1414"/>
    <w:rsid w:val="002F1F45"/>
    <w:rsid w:val="00326C2E"/>
    <w:rsid w:val="00337E87"/>
    <w:rsid w:val="003C46B2"/>
    <w:rsid w:val="004170D4"/>
    <w:rsid w:val="00417508"/>
    <w:rsid w:val="00427456"/>
    <w:rsid w:val="00433030"/>
    <w:rsid w:val="0043429E"/>
    <w:rsid w:val="00446573"/>
    <w:rsid w:val="00456858"/>
    <w:rsid w:val="00467D80"/>
    <w:rsid w:val="0047591A"/>
    <w:rsid w:val="004F7E19"/>
    <w:rsid w:val="00516F29"/>
    <w:rsid w:val="005239DF"/>
    <w:rsid w:val="0053014E"/>
    <w:rsid w:val="005438AE"/>
    <w:rsid w:val="00552BD2"/>
    <w:rsid w:val="00557D76"/>
    <w:rsid w:val="0059212E"/>
    <w:rsid w:val="005960BB"/>
    <w:rsid w:val="005A0C18"/>
    <w:rsid w:val="005B2B03"/>
    <w:rsid w:val="005B6027"/>
    <w:rsid w:val="005C1955"/>
    <w:rsid w:val="005D1291"/>
    <w:rsid w:val="005E1E7C"/>
    <w:rsid w:val="00621C91"/>
    <w:rsid w:val="00626E79"/>
    <w:rsid w:val="006701B3"/>
    <w:rsid w:val="00677B5E"/>
    <w:rsid w:val="006C2827"/>
    <w:rsid w:val="007306A8"/>
    <w:rsid w:val="00754A6A"/>
    <w:rsid w:val="00782BA7"/>
    <w:rsid w:val="007847ED"/>
    <w:rsid w:val="00794D50"/>
    <w:rsid w:val="007E02E0"/>
    <w:rsid w:val="00807AF5"/>
    <w:rsid w:val="00821BD9"/>
    <w:rsid w:val="0084038D"/>
    <w:rsid w:val="008410C9"/>
    <w:rsid w:val="00857FC9"/>
    <w:rsid w:val="00864257"/>
    <w:rsid w:val="00931F08"/>
    <w:rsid w:val="009F7978"/>
    <w:rsid w:val="00A23044"/>
    <w:rsid w:val="00A4599A"/>
    <w:rsid w:val="00A75346"/>
    <w:rsid w:val="00AB6816"/>
    <w:rsid w:val="00AD1655"/>
    <w:rsid w:val="00AE7B82"/>
    <w:rsid w:val="00B32127"/>
    <w:rsid w:val="00B4252C"/>
    <w:rsid w:val="00B70368"/>
    <w:rsid w:val="00BB0475"/>
    <w:rsid w:val="00BB45B3"/>
    <w:rsid w:val="00BF1082"/>
    <w:rsid w:val="00BF52AE"/>
    <w:rsid w:val="00C040EF"/>
    <w:rsid w:val="00C4799E"/>
    <w:rsid w:val="00C50993"/>
    <w:rsid w:val="00C80FE1"/>
    <w:rsid w:val="00CC18CF"/>
    <w:rsid w:val="00CF5918"/>
    <w:rsid w:val="00D07532"/>
    <w:rsid w:val="00D34E39"/>
    <w:rsid w:val="00D66DC9"/>
    <w:rsid w:val="00D94A91"/>
    <w:rsid w:val="00DC1694"/>
    <w:rsid w:val="00DE242D"/>
    <w:rsid w:val="00DF371F"/>
    <w:rsid w:val="00E120E1"/>
    <w:rsid w:val="00E20A59"/>
    <w:rsid w:val="00E7262F"/>
    <w:rsid w:val="00E74C42"/>
    <w:rsid w:val="00E941E4"/>
    <w:rsid w:val="00EB6475"/>
    <w:rsid w:val="00F06A1E"/>
    <w:rsid w:val="00F07FB6"/>
    <w:rsid w:val="00F127BA"/>
    <w:rsid w:val="00F142AB"/>
    <w:rsid w:val="00F17E7A"/>
    <w:rsid w:val="00F24D84"/>
    <w:rsid w:val="00F37E6C"/>
    <w:rsid w:val="00F4280F"/>
    <w:rsid w:val="00F4655F"/>
    <w:rsid w:val="00F61CB4"/>
    <w:rsid w:val="00F70D05"/>
    <w:rsid w:val="00FE647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33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7D76"/>
    <w:rPr>
      <w:rFonts w:ascii="Times New Roman" w:eastAsia="Times New Roman" w:hAnsi="Times New Roman"/>
      <w:sz w:val="24"/>
      <w:szCs w:val="24"/>
    </w:rPr>
  </w:style>
  <w:style w:type="paragraph" w:styleId="Ttulo1">
    <w:name w:val="heading 1"/>
    <w:basedOn w:val="Normal"/>
    <w:next w:val="Normal"/>
    <w:qFormat/>
    <w:rsid w:val="00557D76"/>
    <w:pPr>
      <w:keepNext/>
      <w:jc w:val="center"/>
      <w:outlineLvl w:val="0"/>
    </w:pPr>
    <w:rPr>
      <w:b/>
      <w:bCs/>
      <w:sz w:val="28"/>
    </w:rPr>
  </w:style>
  <w:style w:type="paragraph" w:styleId="Ttulo2">
    <w:name w:val="heading 2"/>
    <w:basedOn w:val="Normal"/>
    <w:next w:val="Normal"/>
    <w:qFormat/>
    <w:rsid w:val="00557D76"/>
    <w:pPr>
      <w:keepNext/>
      <w:jc w:val="center"/>
      <w:outlineLvl w:val="1"/>
    </w:pPr>
    <w:rPr>
      <w:bCs/>
      <w:sz w:val="40"/>
    </w:rPr>
  </w:style>
  <w:style w:type="paragraph" w:styleId="Ttulo3">
    <w:name w:val="heading 3"/>
    <w:basedOn w:val="Normal"/>
    <w:next w:val="Normal"/>
    <w:qFormat/>
    <w:rsid w:val="00557D76"/>
    <w:pPr>
      <w:keepNext/>
      <w:outlineLvl w:val="2"/>
    </w:pPr>
    <w:rPr>
      <w:rFonts w:ascii="Arial" w:hAnsi="Arial" w:cs="Arial"/>
      <w:b/>
      <w:bCs/>
      <w:sz w:val="28"/>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rsid w:val="00557D76"/>
    <w:rPr>
      <w:rFonts w:ascii="Times New Roman" w:eastAsia="Times New Roman" w:hAnsi="Times New Roman" w:cs="Times New Roman"/>
      <w:b/>
      <w:bCs/>
      <w:sz w:val="28"/>
      <w:szCs w:val="24"/>
      <w:lang w:eastAsia="pt-BR"/>
    </w:rPr>
  </w:style>
  <w:style w:type="character" w:customStyle="1" w:styleId="Ttulo2Char">
    <w:name w:val="Título 2 Char"/>
    <w:basedOn w:val="Fontepargpadro"/>
    <w:rsid w:val="00557D76"/>
    <w:rPr>
      <w:rFonts w:ascii="Times New Roman" w:eastAsia="Times New Roman" w:hAnsi="Times New Roman" w:cs="Times New Roman"/>
      <w:bCs/>
      <w:sz w:val="40"/>
      <w:szCs w:val="24"/>
      <w:lang w:eastAsia="pt-BR"/>
    </w:rPr>
  </w:style>
  <w:style w:type="character" w:customStyle="1" w:styleId="Ttulo3Char">
    <w:name w:val="Título 3 Char"/>
    <w:basedOn w:val="Fontepargpadro"/>
    <w:rsid w:val="00557D76"/>
    <w:rPr>
      <w:rFonts w:ascii="Arial" w:eastAsia="Times New Roman" w:hAnsi="Arial" w:cs="Arial"/>
      <w:b/>
      <w:bCs/>
      <w:sz w:val="28"/>
      <w:szCs w:val="28"/>
      <w:lang w:eastAsia="pt-BR"/>
    </w:rPr>
  </w:style>
  <w:style w:type="paragraph" w:styleId="Corpodetexto">
    <w:name w:val="Body Text"/>
    <w:basedOn w:val="Normal"/>
    <w:semiHidden/>
    <w:rsid w:val="00557D76"/>
    <w:pPr>
      <w:jc w:val="center"/>
    </w:pPr>
    <w:rPr>
      <w:b/>
      <w:bCs/>
      <w:sz w:val="32"/>
    </w:rPr>
  </w:style>
  <w:style w:type="character" w:customStyle="1" w:styleId="CorpodetextoChar">
    <w:name w:val="Corpo de texto Char"/>
    <w:basedOn w:val="Fontepargpadro"/>
    <w:rsid w:val="00557D76"/>
    <w:rPr>
      <w:rFonts w:ascii="Times New Roman" w:eastAsia="Times New Roman" w:hAnsi="Times New Roman" w:cs="Times New Roman"/>
      <w:b/>
      <w:bCs/>
      <w:sz w:val="32"/>
      <w:szCs w:val="24"/>
      <w:lang w:eastAsia="pt-BR"/>
    </w:rPr>
  </w:style>
  <w:style w:type="paragraph" w:styleId="Corpodetexto2">
    <w:name w:val="Body Text 2"/>
    <w:basedOn w:val="Normal"/>
    <w:semiHidden/>
    <w:rsid w:val="00557D76"/>
    <w:pPr>
      <w:jc w:val="both"/>
    </w:pPr>
  </w:style>
  <w:style w:type="character" w:customStyle="1" w:styleId="Corpodetexto2Char">
    <w:name w:val="Corpo de texto 2 Char"/>
    <w:basedOn w:val="Fontepargpadro"/>
    <w:rsid w:val="00557D76"/>
    <w:rPr>
      <w:rFonts w:ascii="Times New Roman" w:eastAsia="Times New Roman" w:hAnsi="Times New Roman" w:cs="Times New Roman"/>
      <w:sz w:val="24"/>
      <w:szCs w:val="24"/>
      <w:lang w:eastAsia="pt-BR"/>
    </w:rPr>
  </w:style>
  <w:style w:type="paragraph" w:styleId="Rodap">
    <w:name w:val="footer"/>
    <w:basedOn w:val="Normal"/>
    <w:semiHidden/>
    <w:rsid w:val="00557D76"/>
    <w:pPr>
      <w:tabs>
        <w:tab w:val="center" w:pos="4419"/>
        <w:tab w:val="right" w:pos="8838"/>
      </w:tabs>
    </w:pPr>
  </w:style>
  <w:style w:type="character" w:customStyle="1" w:styleId="RodapChar">
    <w:name w:val="Rodapé Char"/>
    <w:basedOn w:val="Fontepargpadro"/>
    <w:rsid w:val="00557D76"/>
    <w:rPr>
      <w:rFonts w:ascii="Times New Roman" w:eastAsia="Times New Roman" w:hAnsi="Times New Roman" w:cs="Times New Roman"/>
      <w:sz w:val="24"/>
      <w:szCs w:val="24"/>
      <w:lang w:eastAsia="pt-BR"/>
    </w:rPr>
  </w:style>
  <w:style w:type="character" w:styleId="Nmerodepgina">
    <w:name w:val="page number"/>
    <w:basedOn w:val="Fontepargpadro"/>
    <w:semiHidden/>
    <w:rsid w:val="00557D76"/>
  </w:style>
  <w:style w:type="paragraph" w:styleId="Cabealho">
    <w:name w:val="header"/>
    <w:basedOn w:val="Normal"/>
    <w:semiHidden/>
    <w:rsid w:val="00557D76"/>
    <w:pPr>
      <w:tabs>
        <w:tab w:val="center" w:pos="4419"/>
        <w:tab w:val="right" w:pos="8838"/>
      </w:tabs>
    </w:pPr>
  </w:style>
  <w:style w:type="character" w:customStyle="1" w:styleId="CabealhoChar">
    <w:name w:val="Cabeçalho Char"/>
    <w:basedOn w:val="Fontepargpadro"/>
    <w:rsid w:val="00557D76"/>
    <w:rPr>
      <w:rFonts w:ascii="Times New Roman" w:eastAsia="Times New Roman" w:hAnsi="Times New Roman" w:cs="Times New Roman"/>
      <w:sz w:val="24"/>
      <w:szCs w:val="24"/>
      <w:lang w:eastAsia="pt-BR"/>
    </w:rPr>
  </w:style>
  <w:style w:type="character" w:styleId="Hyperlink">
    <w:name w:val="Hyperlink"/>
    <w:basedOn w:val="Fontepargpadro"/>
    <w:semiHidden/>
    <w:rsid w:val="00557D76"/>
    <w:rPr>
      <w:color w:val="0000FF"/>
      <w:u w:val="single"/>
    </w:rPr>
  </w:style>
  <w:style w:type="paragraph" w:styleId="PargrafodaLista">
    <w:name w:val="List Paragraph"/>
    <w:basedOn w:val="Normal"/>
    <w:qFormat/>
    <w:rsid w:val="00557D76"/>
    <w:pPr>
      <w:ind w:left="720"/>
      <w:contextualSpacing/>
    </w:pPr>
  </w:style>
  <w:style w:type="paragraph" w:styleId="Corpodetexto3">
    <w:name w:val="Body Text 3"/>
    <w:basedOn w:val="Normal"/>
    <w:semiHidden/>
    <w:rsid w:val="00557D76"/>
    <w:pPr>
      <w:spacing w:line="360" w:lineRule="auto"/>
      <w:jc w:val="both"/>
    </w:pPr>
    <w:rPr>
      <w:rFonts w:ascii="Bookman Old Style" w:hAnsi="Bookman Old Style" w:cs="Arial"/>
      <w:sz w:val="22"/>
      <w:szCs w:val="22"/>
    </w:rPr>
  </w:style>
  <w:style w:type="paragraph" w:styleId="Textodebalo">
    <w:name w:val="Balloon Text"/>
    <w:basedOn w:val="Normal"/>
    <w:link w:val="TextodebaloChar"/>
    <w:uiPriority w:val="99"/>
    <w:semiHidden/>
    <w:unhideWhenUsed/>
    <w:rsid w:val="00782BA7"/>
    <w:rPr>
      <w:rFonts w:ascii="Tahoma" w:hAnsi="Tahoma" w:cs="Tahoma"/>
      <w:sz w:val="16"/>
      <w:szCs w:val="16"/>
    </w:rPr>
  </w:style>
  <w:style w:type="character" w:customStyle="1" w:styleId="TextodebaloChar">
    <w:name w:val="Texto de balão Char"/>
    <w:basedOn w:val="Fontepargpadro"/>
    <w:link w:val="Textodebalo"/>
    <w:uiPriority w:val="99"/>
    <w:semiHidden/>
    <w:rsid w:val="00782BA7"/>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504516869">
      <w:bodyDiv w:val="1"/>
      <w:marLeft w:val="0"/>
      <w:marRight w:val="0"/>
      <w:marTop w:val="0"/>
      <w:marBottom w:val="0"/>
      <w:divBdr>
        <w:top w:val="none" w:sz="0" w:space="0" w:color="auto"/>
        <w:left w:val="none" w:sz="0" w:space="0" w:color="auto"/>
        <w:bottom w:val="none" w:sz="0" w:space="0" w:color="auto"/>
        <w:right w:val="none" w:sz="0" w:space="0" w:color="auto"/>
      </w:divBdr>
    </w:div>
    <w:div w:id="619842393">
      <w:bodyDiv w:val="1"/>
      <w:marLeft w:val="0"/>
      <w:marRight w:val="0"/>
      <w:marTop w:val="0"/>
      <w:marBottom w:val="0"/>
      <w:divBdr>
        <w:top w:val="none" w:sz="0" w:space="0" w:color="auto"/>
        <w:left w:val="none" w:sz="0" w:space="0" w:color="auto"/>
        <w:bottom w:val="none" w:sz="0" w:space="0" w:color="auto"/>
        <w:right w:val="none" w:sz="0" w:space="0" w:color="auto"/>
      </w:divBdr>
    </w:div>
    <w:div w:id="655887588">
      <w:bodyDiv w:val="1"/>
      <w:marLeft w:val="0"/>
      <w:marRight w:val="0"/>
      <w:marTop w:val="0"/>
      <w:marBottom w:val="0"/>
      <w:divBdr>
        <w:top w:val="none" w:sz="0" w:space="0" w:color="auto"/>
        <w:left w:val="none" w:sz="0" w:space="0" w:color="auto"/>
        <w:bottom w:val="none" w:sz="0" w:space="0" w:color="auto"/>
        <w:right w:val="none" w:sz="0" w:space="0" w:color="auto"/>
      </w:divBdr>
    </w:div>
    <w:div w:id="720204073">
      <w:bodyDiv w:val="1"/>
      <w:marLeft w:val="0"/>
      <w:marRight w:val="0"/>
      <w:marTop w:val="0"/>
      <w:marBottom w:val="0"/>
      <w:divBdr>
        <w:top w:val="none" w:sz="0" w:space="0" w:color="auto"/>
        <w:left w:val="none" w:sz="0" w:space="0" w:color="auto"/>
        <w:bottom w:val="none" w:sz="0" w:space="0" w:color="auto"/>
        <w:right w:val="none" w:sz="0" w:space="0" w:color="auto"/>
      </w:divBdr>
    </w:div>
    <w:div w:id="1027025298">
      <w:bodyDiv w:val="1"/>
      <w:marLeft w:val="0"/>
      <w:marRight w:val="0"/>
      <w:marTop w:val="0"/>
      <w:marBottom w:val="0"/>
      <w:divBdr>
        <w:top w:val="none" w:sz="0" w:space="0" w:color="auto"/>
        <w:left w:val="none" w:sz="0" w:space="0" w:color="auto"/>
        <w:bottom w:val="none" w:sz="0" w:space="0" w:color="auto"/>
        <w:right w:val="none" w:sz="0" w:space="0" w:color="auto"/>
      </w:divBdr>
    </w:div>
    <w:div w:id="1081491922">
      <w:bodyDiv w:val="1"/>
      <w:marLeft w:val="0"/>
      <w:marRight w:val="0"/>
      <w:marTop w:val="0"/>
      <w:marBottom w:val="0"/>
      <w:divBdr>
        <w:top w:val="none" w:sz="0" w:space="0" w:color="auto"/>
        <w:left w:val="none" w:sz="0" w:space="0" w:color="auto"/>
        <w:bottom w:val="none" w:sz="0" w:space="0" w:color="auto"/>
        <w:right w:val="none" w:sz="0" w:space="0" w:color="auto"/>
      </w:divBdr>
    </w:div>
    <w:div w:id="1580170615">
      <w:bodyDiv w:val="1"/>
      <w:marLeft w:val="0"/>
      <w:marRight w:val="0"/>
      <w:marTop w:val="0"/>
      <w:marBottom w:val="0"/>
      <w:divBdr>
        <w:top w:val="none" w:sz="0" w:space="0" w:color="auto"/>
        <w:left w:val="none" w:sz="0" w:space="0" w:color="auto"/>
        <w:bottom w:val="none" w:sz="0" w:space="0" w:color="auto"/>
        <w:right w:val="none" w:sz="0" w:space="0" w:color="auto"/>
      </w:divBdr>
    </w:div>
    <w:div w:id="1965117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stylesWithEffects" Target="stylesWithEffects.xml"/></Relationships>
</file>

<file path=word/_rels/footer2.xml.rels><?xml version="1.0" encoding="UTF-8" standalone="yes"?>
<Relationships xmlns="http://schemas.openxmlformats.org/package/2006/relationships"><Relationship Id="rId1" Type="http://schemas.openxmlformats.org/officeDocument/2006/relationships/hyperlink" Target="mailto:simmp_vit@yahoo.com.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F8DE3DD-D49D-429F-9E27-8EC5D07E9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5</Pages>
  <Words>999</Words>
  <Characters>5397</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Home</Company>
  <LinksUpToDate>false</LinksUpToDate>
  <CharactersWithSpaces>6384</CharactersWithSpaces>
  <SharedDoc>false</SharedDoc>
  <HLinks>
    <vt:vector size="6" baseType="variant">
      <vt:variant>
        <vt:i4>1835097</vt:i4>
      </vt:variant>
      <vt:variant>
        <vt:i4>6</vt:i4>
      </vt:variant>
      <vt:variant>
        <vt:i4>0</vt:i4>
      </vt:variant>
      <vt:variant>
        <vt:i4>5</vt:i4>
      </vt:variant>
      <vt:variant>
        <vt:lpwstr>mailto:simmp_vit@yahoo.com.br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Cliente</dc:creator>
  <cp:lastModifiedBy>Formação Sindical</cp:lastModifiedBy>
  <cp:revision>18</cp:revision>
  <cp:lastPrinted>2013-04-02T19:29:00Z</cp:lastPrinted>
  <dcterms:created xsi:type="dcterms:W3CDTF">2013-03-21T19:32:00Z</dcterms:created>
  <dcterms:modified xsi:type="dcterms:W3CDTF">2013-04-03T17:30:00Z</dcterms:modified>
</cp:coreProperties>
</file>