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5E15B" w14:textId="222713E5" w:rsidR="00E50446" w:rsidRDefault="003F3653">
      <w:hyperlink r:id="rId5" w:history="1">
        <w:r w:rsidRPr="00B726FE">
          <w:rPr>
            <w:rStyle w:val="Hyperlink"/>
          </w:rPr>
          <w:t>https://help.quintoandar.com.br/hc/pt-br/articles/4413357960461-Atualizar-condi%C3%A7%C3%B5es-e-regras-de-entrada-para-visita-de-im%C3%B3vel-anunciado-no-QuintoAndar</w:t>
        </w:r>
      </w:hyperlink>
    </w:p>
    <w:p w14:paraId="2AF74902" w14:textId="77777777" w:rsidR="003F3653" w:rsidRDefault="003F3653"/>
    <w:p w14:paraId="797F36EA" w14:textId="77777777" w:rsidR="003F3653" w:rsidRPr="003F3653" w:rsidRDefault="003F3653" w:rsidP="003F3653">
      <w:r w:rsidRPr="003F3653">
        <w:t>Atualizar condições e regras de entrada para visita de imóvel anunciado no QuintoAndar</w:t>
      </w:r>
    </w:p>
    <w:p w14:paraId="206A954A" w14:textId="77777777" w:rsidR="003F3653" w:rsidRPr="003F3653" w:rsidRDefault="003F3653" w:rsidP="003F3653">
      <w:r w:rsidRPr="003F3653">
        <w:t>Dúvidas sobre visitas? Nós te ajudamos! </w:t>
      </w:r>
    </w:p>
    <w:p w14:paraId="33EDE91D" w14:textId="5D10FEB3" w:rsidR="003F3653" w:rsidRPr="003F3653" w:rsidRDefault="003F3653" w:rsidP="003F3653">
      <w:r w:rsidRPr="003F3653">
        <w:drawing>
          <wp:inline distT="0" distB="0" distL="0" distR="0" wp14:anchorId="1F002D0D" wp14:editId="0C2EE672">
            <wp:extent cx="5400040" cy="3604260"/>
            <wp:effectExtent l="0" t="0" r="0" b="0"/>
            <wp:docPr id="119548702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BDF9" w14:textId="77777777" w:rsidR="003F3653" w:rsidRPr="003F3653" w:rsidRDefault="003F3653" w:rsidP="003F3653">
      <w:r w:rsidRPr="003F3653">
        <w:t>Para ajustar as condições e regras de entrada do seu imóvel, é necessário seguir os passos abaixo: </w:t>
      </w:r>
    </w:p>
    <w:p w14:paraId="3BC8DB64" w14:textId="77777777" w:rsidR="003F3653" w:rsidRPr="003F3653" w:rsidRDefault="003F3653" w:rsidP="003F3653">
      <w:pPr>
        <w:numPr>
          <w:ilvl w:val="0"/>
          <w:numId w:val="1"/>
        </w:numPr>
      </w:pPr>
      <w:r w:rsidRPr="003F3653">
        <w:t>Acesse o site </w:t>
      </w:r>
      <w:hyperlink r:id="rId7" w:tgtFrame="_blank" w:history="1">
        <w:r w:rsidRPr="003F3653">
          <w:rPr>
            <w:rStyle w:val="Hyperlink"/>
          </w:rPr>
          <w:t>proprietario.quintoandar.com.br</w:t>
        </w:r>
      </w:hyperlink>
      <w:r w:rsidRPr="003F3653">
        <w:t> ou seu aplicativo no celular</w:t>
      </w:r>
    </w:p>
    <w:p w14:paraId="23954E51" w14:textId="77777777" w:rsidR="003F3653" w:rsidRPr="003F3653" w:rsidRDefault="003F3653" w:rsidP="003F3653">
      <w:pPr>
        <w:numPr>
          <w:ilvl w:val="0"/>
          <w:numId w:val="1"/>
        </w:numPr>
      </w:pPr>
      <w:r w:rsidRPr="003F3653">
        <w:t>No alto da tela, procure a opção em </w:t>
      </w:r>
      <w:r w:rsidRPr="003F3653">
        <w:rPr>
          <w:b/>
          <w:bCs/>
        </w:rPr>
        <w:t>Para Proprietários</w:t>
      </w:r>
    </w:p>
    <w:p w14:paraId="31EA3BBD" w14:textId="77777777" w:rsidR="003F3653" w:rsidRPr="003F3653" w:rsidRDefault="003F3653" w:rsidP="003F3653">
      <w:pPr>
        <w:numPr>
          <w:ilvl w:val="0"/>
          <w:numId w:val="1"/>
        </w:numPr>
      </w:pPr>
      <w:r w:rsidRPr="003F3653">
        <w:t>Em seguida clique em </w:t>
      </w:r>
      <w:r w:rsidRPr="003F3653">
        <w:rPr>
          <w:b/>
          <w:bCs/>
        </w:rPr>
        <w:t>Meus Imóveis</w:t>
      </w:r>
    </w:p>
    <w:p w14:paraId="020291FD" w14:textId="77777777" w:rsidR="003F3653" w:rsidRPr="003F3653" w:rsidRDefault="003F3653" w:rsidP="003F3653">
      <w:pPr>
        <w:numPr>
          <w:ilvl w:val="0"/>
          <w:numId w:val="1"/>
        </w:numPr>
      </w:pPr>
      <w:r w:rsidRPr="003F3653">
        <w:t>Ao selecionar o imóvel que será ajustado, clique em</w:t>
      </w:r>
      <w:r w:rsidRPr="003F3653">
        <w:rPr>
          <w:b/>
          <w:bCs/>
        </w:rPr>
        <w:t> Editar</w:t>
      </w:r>
    </w:p>
    <w:p w14:paraId="37A73F99" w14:textId="77777777" w:rsidR="003F3653" w:rsidRPr="003F3653" w:rsidRDefault="003F3653" w:rsidP="003F3653">
      <w:pPr>
        <w:numPr>
          <w:ilvl w:val="0"/>
          <w:numId w:val="1"/>
        </w:numPr>
      </w:pPr>
      <w:r w:rsidRPr="003F3653">
        <w:t>Depois, clique em</w:t>
      </w:r>
      <w:r w:rsidRPr="003F3653">
        <w:rPr>
          <w:b/>
          <w:bCs/>
        </w:rPr>
        <w:t> Editar Características do Imóvel</w:t>
      </w:r>
    </w:p>
    <w:p w14:paraId="263F9C44" w14:textId="77777777" w:rsidR="003F3653" w:rsidRPr="003F3653" w:rsidRDefault="003F3653" w:rsidP="003F3653">
      <w:pPr>
        <w:numPr>
          <w:ilvl w:val="0"/>
          <w:numId w:val="1"/>
        </w:numPr>
      </w:pPr>
      <w:r w:rsidRPr="003F3653">
        <w:t>Após isso, abaixe a barra de rolagem até a tela de</w:t>
      </w:r>
      <w:r w:rsidRPr="003F3653">
        <w:rPr>
          <w:b/>
          <w:bCs/>
        </w:rPr>
        <w:t> Ajuste de horários da portaria</w:t>
      </w:r>
      <w:r w:rsidRPr="003F3653">
        <w:t>. Nesta fase, selecione o horário de disponibilidade da portaria, se há alguém morando no imóvel, qual o tipo de chave e onde ela fica, como você prefere que a visita aconteça (com ou sem o seu acompanhamento) e a disponibilidade do imóvel. </w:t>
      </w:r>
    </w:p>
    <w:p w14:paraId="715A9259" w14:textId="77777777" w:rsidR="003F3653" w:rsidRPr="003F3653" w:rsidRDefault="003F3653" w:rsidP="003F3653">
      <w:pPr>
        <w:numPr>
          <w:ilvl w:val="0"/>
          <w:numId w:val="1"/>
        </w:numPr>
      </w:pPr>
      <w:r w:rsidRPr="003F3653">
        <w:t>Clique em </w:t>
      </w:r>
      <w:r w:rsidRPr="003F3653">
        <w:rPr>
          <w:b/>
          <w:bCs/>
        </w:rPr>
        <w:t>Salvar.</w:t>
      </w:r>
    </w:p>
    <w:p w14:paraId="3AAD62A2" w14:textId="77777777" w:rsidR="003F3653" w:rsidRPr="003F3653" w:rsidRDefault="003F3653" w:rsidP="003F3653">
      <w:r w:rsidRPr="003F3653">
        <w:t> </w:t>
      </w:r>
    </w:p>
    <w:p w14:paraId="28ADB5E6" w14:textId="468039CC" w:rsidR="003F3653" w:rsidRPr="003F3653" w:rsidRDefault="003F3653" w:rsidP="003F3653">
      <w:r w:rsidRPr="003F3653">
        <w:lastRenderedPageBreak/>
        <w:drawing>
          <wp:inline distT="0" distB="0" distL="0" distR="0" wp14:anchorId="64CD0843" wp14:editId="2CD019F3">
            <wp:extent cx="1724025" cy="3143250"/>
            <wp:effectExtent l="0" t="0" r="0" b="0"/>
            <wp:docPr id="127001722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653">
        <w:drawing>
          <wp:inline distT="0" distB="0" distL="0" distR="0" wp14:anchorId="28C2E98D" wp14:editId="6C6D46CE">
            <wp:extent cx="1733550" cy="3124200"/>
            <wp:effectExtent l="0" t="0" r="0" b="0"/>
            <wp:docPr id="186545206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653">
        <w:drawing>
          <wp:inline distT="0" distB="0" distL="0" distR="0" wp14:anchorId="58869FB0" wp14:editId="37B92E2F">
            <wp:extent cx="1714500" cy="3105150"/>
            <wp:effectExtent l="0" t="0" r="0" b="0"/>
            <wp:docPr id="71306240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F240" w14:textId="7A4EA8DE" w:rsidR="003F3653" w:rsidRPr="003F3653" w:rsidRDefault="003F3653" w:rsidP="003F3653">
      <w:r w:rsidRPr="003F3653">
        <w:drawing>
          <wp:inline distT="0" distB="0" distL="0" distR="0" wp14:anchorId="3FA8F822" wp14:editId="56905661">
            <wp:extent cx="1714500" cy="3143250"/>
            <wp:effectExtent l="0" t="0" r="0" b="0"/>
            <wp:docPr id="159962008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653">
        <w:drawing>
          <wp:inline distT="0" distB="0" distL="0" distR="0" wp14:anchorId="5043F7FB" wp14:editId="6BBBE332">
            <wp:extent cx="1771650" cy="3152775"/>
            <wp:effectExtent l="0" t="0" r="0" b="0"/>
            <wp:docPr id="182246165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653">
        <w:drawing>
          <wp:inline distT="0" distB="0" distL="0" distR="0" wp14:anchorId="5A8D4AE6" wp14:editId="3A7B586D">
            <wp:extent cx="1714500" cy="3124200"/>
            <wp:effectExtent l="0" t="0" r="0" b="0"/>
            <wp:docPr id="209438026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55D8" w14:textId="77777777" w:rsidR="003F3653" w:rsidRPr="003F3653" w:rsidRDefault="003F3653" w:rsidP="003F3653">
      <w:r w:rsidRPr="003F3653">
        <w:t> </w:t>
      </w:r>
    </w:p>
    <w:p w14:paraId="343B1C15" w14:textId="77777777" w:rsidR="003F3653" w:rsidRPr="003F3653" w:rsidRDefault="003F3653" w:rsidP="003F3653">
      <w:r w:rsidRPr="003F3653">
        <w:t>Você também pode deixar na portaria uma lista com os dados dos nossos corretores parceiros para controle de acesso, caso o seu imóvel mantenha as chaves para visitas na portaria, ou lockbox.</w:t>
      </w:r>
    </w:p>
    <w:p w14:paraId="5AB11896" w14:textId="77777777" w:rsidR="003F3653" w:rsidRPr="003F3653" w:rsidRDefault="003F3653" w:rsidP="003F3653">
      <w:r w:rsidRPr="003F3653">
        <w:t>Confira como fazer isso:</w:t>
      </w:r>
    </w:p>
    <w:p w14:paraId="57090CDB" w14:textId="77777777" w:rsidR="003F3653" w:rsidRPr="003F3653" w:rsidRDefault="003F3653" w:rsidP="003F3653">
      <w:pPr>
        <w:numPr>
          <w:ilvl w:val="0"/>
          <w:numId w:val="2"/>
        </w:numPr>
      </w:pPr>
      <w:r w:rsidRPr="003F3653">
        <w:t>Acesse o site </w:t>
      </w:r>
      <w:hyperlink r:id="rId14" w:tgtFrame="_blank" w:history="1">
        <w:r w:rsidRPr="003F3653">
          <w:rPr>
            <w:rStyle w:val="Hyperlink"/>
          </w:rPr>
          <w:t>proprietario.quintoandar.com.br</w:t>
        </w:r>
      </w:hyperlink>
      <w:r w:rsidRPr="003F3653">
        <w:t> ou seu aplicativo no celular</w:t>
      </w:r>
    </w:p>
    <w:p w14:paraId="113F09A6" w14:textId="77777777" w:rsidR="003F3653" w:rsidRPr="003F3653" w:rsidRDefault="003F3653" w:rsidP="003F3653">
      <w:pPr>
        <w:numPr>
          <w:ilvl w:val="0"/>
          <w:numId w:val="2"/>
        </w:numPr>
      </w:pPr>
      <w:r w:rsidRPr="003F3653">
        <w:t>No alto da tela, procure a opção </w:t>
      </w:r>
      <w:r w:rsidRPr="003F3653">
        <w:rPr>
          <w:b/>
          <w:bCs/>
        </w:rPr>
        <w:t>Para Proprietários</w:t>
      </w:r>
    </w:p>
    <w:p w14:paraId="3A61E1D9" w14:textId="77777777" w:rsidR="003F3653" w:rsidRPr="003F3653" w:rsidRDefault="003F3653" w:rsidP="003F3653">
      <w:pPr>
        <w:numPr>
          <w:ilvl w:val="0"/>
          <w:numId w:val="2"/>
        </w:numPr>
      </w:pPr>
      <w:r w:rsidRPr="003F3653">
        <w:t>Em seguida, clique em </w:t>
      </w:r>
      <w:r w:rsidRPr="003F3653">
        <w:rPr>
          <w:b/>
          <w:bCs/>
        </w:rPr>
        <w:t>Meus Imóveis</w:t>
      </w:r>
    </w:p>
    <w:p w14:paraId="582212AE" w14:textId="77777777" w:rsidR="003F3653" w:rsidRPr="003F3653" w:rsidRDefault="003F3653" w:rsidP="003F3653">
      <w:pPr>
        <w:numPr>
          <w:ilvl w:val="0"/>
          <w:numId w:val="2"/>
        </w:numPr>
      </w:pPr>
      <w:r w:rsidRPr="003F3653">
        <w:t>Ao selecionar o imóvel, clique em </w:t>
      </w:r>
      <w:r w:rsidRPr="003F3653">
        <w:rPr>
          <w:b/>
          <w:bCs/>
        </w:rPr>
        <w:t>Ver Detalhes</w:t>
      </w:r>
    </w:p>
    <w:p w14:paraId="2E3376AD" w14:textId="77777777" w:rsidR="003F3653" w:rsidRPr="003F3653" w:rsidRDefault="003F3653" w:rsidP="003F3653">
      <w:pPr>
        <w:numPr>
          <w:ilvl w:val="0"/>
          <w:numId w:val="2"/>
        </w:numPr>
      </w:pPr>
      <w:r w:rsidRPr="003F3653">
        <w:lastRenderedPageBreak/>
        <w:t>Agora, clique na aba </w:t>
      </w:r>
      <w:r w:rsidRPr="003F3653">
        <w:rPr>
          <w:b/>
          <w:bCs/>
        </w:rPr>
        <w:t>Visitas</w:t>
      </w:r>
      <w:r w:rsidRPr="003F3653">
        <w:t> </w:t>
      </w:r>
    </w:p>
    <w:p w14:paraId="075CA00B" w14:textId="77777777" w:rsidR="003F3653" w:rsidRPr="003F3653" w:rsidRDefault="003F3653" w:rsidP="003F3653">
      <w:pPr>
        <w:numPr>
          <w:ilvl w:val="0"/>
          <w:numId w:val="2"/>
        </w:numPr>
      </w:pPr>
      <w:r w:rsidRPr="003F3653">
        <w:t>Ao final da página, procure o botão </w:t>
      </w:r>
      <w:r w:rsidRPr="003F3653">
        <w:rPr>
          <w:b/>
          <w:bCs/>
        </w:rPr>
        <w:t>Baixar documento de autorização</w:t>
      </w:r>
      <w:r w:rsidRPr="003F3653">
        <w:t>. O download do documento acontecerá direto no seu dispositivo de acesso (computador ou celular) sendo também enviado por e-mail. Basta compartilhar o documento com a portaria do seu condomínio.</w:t>
      </w:r>
    </w:p>
    <w:p w14:paraId="4C56F2FE" w14:textId="77777777" w:rsidR="003F3653" w:rsidRDefault="003F3653"/>
    <w:sectPr w:rsidR="003F3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102EE"/>
    <w:multiLevelType w:val="multilevel"/>
    <w:tmpl w:val="20A0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67D2F"/>
    <w:multiLevelType w:val="multilevel"/>
    <w:tmpl w:val="AC80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1992">
    <w:abstractNumId w:val="1"/>
  </w:num>
  <w:num w:numId="2" w16cid:durableId="184963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9DB"/>
    <w:rsid w:val="0003389E"/>
    <w:rsid w:val="003F3653"/>
    <w:rsid w:val="006259DB"/>
    <w:rsid w:val="00691801"/>
    <w:rsid w:val="0091738F"/>
    <w:rsid w:val="00A75483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41D2"/>
  <w15:chartTrackingRefBased/>
  <w15:docId w15:val="{B6BD3E8C-42ED-4277-BD4C-2E735E40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5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5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25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5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5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59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59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59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59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59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59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59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59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59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5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59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5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F365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8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36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proprietario.quintoandar.com.br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help.quintoandar.com.br/hc/pt-br/articles/4413357960461-Atualizar-condi%C3%A7%C3%B5es-e-regras-de-entrada-para-visita-de-im%C3%B3vel-anunciado-no-QuintoAnda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roprietario.quintoandar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2024-07-26T01:34:00Z</dcterms:created>
  <dcterms:modified xsi:type="dcterms:W3CDTF">2024-07-26T01:35:00Z</dcterms:modified>
</cp:coreProperties>
</file>