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3ECF9" w14:textId="77777777" w:rsidR="008215C4" w:rsidRPr="008215C4" w:rsidRDefault="008215C4" w:rsidP="008215C4">
      <w:r w:rsidRPr="008215C4">
        <w:t>Como fica a cobrança da taxa de reserva com a nova decisão da justiça?</w:t>
      </w:r>
    </w:p>
    <w:p w14:paraId="3026D404" w14:textId="77777777" w:rsidR="008215C4" w:rsidRPr="008215C4" w:rsidRDefault="008215C4" w:rsidP="008215C4">
      <w:r w:rsidRPr="008215C4">
        <w:t>Seguindo a decisão judicial proferida em 09/04/2024, </w:t>
      </w:r>
      <w:r w:rsidRPr="008215C4">
        <w:rPr>
          <w:b/>
          <w:bCs/>
        </w:rPr>
        <w:t>suspendemos a cobrança da taxa de reserva.</w:t>
      </w:r>
      <w:r w:rsidRPr="008215C4">
        <w:t> A cobrança da taxa de serviço continuará existindo e nós não reembolsaremos taxas de reserva pagas antes desta data.</w:t>
      </w:r>
    </w:p>
    <w:p w14:paraId="03B07246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886"/>
    <w:rsid w:val="0003389E"/>
    <w:rsid w:val="001C1886"/>
    <w:rsid w:val="00691801"/>
    <w:rsid w:val="008215C4"/>
    <w:rsid w:val="0091738F"/>
    <w:rsid w:val="00A90702"/>
    <w:rsid w:val="00CB757E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CD89A-272E-48A5-8B37-6E390766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C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8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8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8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8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8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8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5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2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2024-07-26T00:16:00Z</dcterms:created>
  <dcterms:modified xsi:type="dcterms:W3CDTF">2024-07-26T00:16:00Z</dcterms:modified>
</cp:coreProperties>
</file>