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2469F" w14:textId="2DE8AD66" w:rsidR="00E50446" w:rsidRDefault="005D7509">
      <w:r>
        <w:fldChar w:fldCharType="begin"/>
      </w:r>
      <w:r>
        <w:instrText>HYPERLINK "</w:instrText>
      </w:r>
      <w:r w:rsidRPr="005D7509">
        <w:instrText>https://help.quintoandar.com.br/hc/pt-br/articles/360022642651-O-que-preciso-saber-antes-de-firmar-um-contrato-de-loca%C3%A7%C3%A3o-de-um-im%C3%B3vel-no-QuintoAndar</w:instrText>
      </w:r>
      <w:r>
        <w:instrText>"</w:instrText>
      </w:r>
      <w:r>
        <w:fldChar w:fldCharType="separate"/>
      </w:r>
      <w:r w:rsidRPr="00C83128">
        <w:rPr>
          <w:rStyle w:val="Hyperlink"/>
        </w:rPr>
        <w:t>https://help.quintoandar.com.br/hc/pt-br/articles/360022642651-O-que-preciso-saber-antes-de-firmar-um-contrato-de-loca%C3%A7%C3%A3o-de-um-im%C3%B3vel-no-QuintoAndar</w:t>
      </w:r>
      <w:r>
        <w:fldChar w:fldCharType="end"/>
      </w:r>
    </w:p>
    <w:p w14:paraId="20E8B735" w14:textId="77777777" w:rsidR="005D7509" w:rsidRDefault="005D7509"/>
    <w:p w14:paraId="65C54C72" w14:textId="77777777" w:rsidR="005D7509" w:rsidRPr="005D7509" w:rsidRDefault="005D7509" w:rsidP="005D7509">
      <w:r w:rsidRPr="005D7509">
        <w:t xml:space="preserve">O que preciso saber antes de firmar um contrato de locação de um imóvel no </w:t>
      </w:r>
      <w:proofErr w:type="spellStart"/>
      <w:r w:rsidRPr="005D7509">
        <w:t>QuintoAndar</w:t>
      </w:r>
      <w:proofErr w:type="spellEnd"/>
      <w:r w:rsidRPr="005D7509">
        <w:t>?</w:t>
      </w:r>
    </w:p>
    <w:p w14:paraId="5D12A8A0" w14:textId="77777777" w:rsidR="005D7509" w:rsidRPr="005D7509" w:rsidRDefault="005D7509" w:rsidP="005D7509">
      <w:r w:rsidRPr="005D7509">
        <w:t>Saiba mais sobre como funcionam as locações com a gente! </w:t>
      </w:r>
    </w:p>
    <w:p w14:paraId="2FDBDB97" w14:textId="0577A171" w:rsidR="005D7509" w:rsidRPr="005D7509" w:rsidRDefault="005D7509" w:rsidP="005D7509">
      <w:r w:rsidRPr="005D7509">
        <w:drawing>
          <wp:inline distT="0" distB="0" distL="0" distR="0" wp14:anchorId="09C50108" wp14:editId="20D5F7E4">
            <wp:extent cx="5400040" cy="3599815"/>
            <wp:effectExtent l="0" t="0" r="0" b="0"/>
            <wp:docPr id="1686192943" name="Imagem 2" descr="Sala com sofá e mesa de cent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2943" name="Imagem 2" descr="Sala com sofá e mesa de centr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509">
        <w:br/>
      </w:r>
    </w:p>
    <w:p w14:paraId="2084050D" w14:textId="77777777" w:rsidR="005D7509" w:rsidRPr="005D7509" w:rsidRDefault="005D7509" w:rsidP="005D7509">
      <w:r w:rsidRPr="005D7509">
        <w:t xml:space="preserve">Os princípios da locação </w:t>
      </w:r>
      <w:proofErr w:type="spellStart"/>
      <w:r w:rsidRPr="005D7509">
        <w:t>QuintoAndar</w:t>
      </w:r>
      <w:proofErr w:type="spellEnd"/>
      <w:r w:rsidRPr="005D7509">
        <w:t xml:space="preserve"> são definidos pelo contrato de locação e pela Lei do Inquilinato, os essenciais são:  </w:t>
      </w:r>
    </w:p>
    <w:p w14:paraId="03C28B5C" w14:textId="77777777" w:rsidR="005D7509" w:rsidRPr="005D7509" w:rsidRDefault="005D7509" w:rsidP="005D7509">
      <w:pPr>
        <w:numPr>
          <w:ilvl w:val="0"/>
          <w:numId w:val="1"/>
        </w:numPr>
      </w:pPr>
      <w:r w:rsidRPr="005D7509">
        <w:t xml:space="preserve">Todos os contratos são de 30 meses </w:t>
      </w:r>
      <w:proofErr w:type="gramStart"/>
      <w:r w:rsidRPr="005D7509">
        <w:t>e  o</w:t>
      </w:r>
      <w:proofErr w:type="gramEnd"/>
      <w:r w:rsidRPr="005D7509">
        <w:t xml:space="preserve"> prazo mínimo para a rescisão (solicitada pelo inquilino) é de 12 meses.</w:t>
      </w:r>
    </w:p>
    <w:p w14:paraId="5968EE69" w14:textId="77777777" w:rsidR="005D7509" w:rsidRPr="005D7509" w:rsidRDefault="005D7509" w:rsidP="005D7509">
      <w:pPr>
        <w:numPr>
          <w:ilvl w:val="0"/>
          <w:numId w:val="1"/>
        </w:numPr>
      </w:pPr>
      <w:r w:rsidRPr="005D7509">
        <w:t>Sobre os valores do pacote apresentados no anúncio, o IPTU pode estar isento, não desmembrado ou já constar o valor que deverá ser pago pelo inquilino com o aluguel, condomínio e o seguro contra Incêndio. </w:t>
      </w:r>
    </w:p>
    <w:p w14:paraId="298F0F82" w14:textId="77777777" w:rsidR="005D7509" w:rsidRPr="005D7509" w:rsidRDefault="005D7509" w:rsidP="005D7509">
      <w:pPr>
        <w:numPr>
          <w:ilvl w:val="0"/>
          <w:numId w:val="1"/>
        </w:numPr>
      </w:pPr>
      <w:r w:rsidRPr="005D7509">
        <w:t>O valor do condomínio é uma referência fornecido pelo proprietário e pode variar em função das despesas ordinárias como, por exemplo, água, luz, manutenção e as extraordinárias que deverão ser pagas também pelo inquilino e serão reembolsadas no mês subsequente pelo proprietário.</w:t>
      </w:r>
    </w:p>
    <w:p w14:paraId="7052AE23" w14:textId="77777777" w:rsidR="005D7509" w:rsidRPr="005D7509" w:rsidRDefault="005D7509" w:rsidP="005D7509">
      <w:pPr>
        <w:numPr>
          <w:ilvl w:val="0"/>
          <w:numId w:val="1"/>
        </w:numPr>
      </w:pPr>
      <w:r w:rsidRPr="005D7509">
        <w:t xml:space="preserve">O novo inquilino vai receber as chaves apenas no dia da vigência do contrato que deverá ser assinado até 3 dias antes, nas locações administrados pelo </w:t>
      </w:r>
      <w:proofErr w:type="spellStart"/>
      <w:r w:rsidRPr="005D7509">
        <w:t>QuintoAndar</w:t>
      </w:r>
      <w:proofErr w:type="spellEnd"/>
      <w:r w:rsidRPr="005D7509">
        <w:t xml:space="preserve">. Para as locações direto com o proprietário, o </w:t>
      </w:r>
      <w:proofErr w:type="spellStart"/>
      <w:r w:rsidRPr="005D7509">
        <w:t>QuintoAndar</w:t>
      </w:r>
      <w:proofErr w:type="spellEnd"/>
      <w:r w:rsidRPr="005D7509">
        <w:t xml:space="preserve"> fará a </w:t>
      </w:r>
      <w:r w:rsidRPr="005D7509">
        <w:lastRenderedPageBreak/>
        <w:t xml:space="preserve">entrega caso as chaves estejam no </w:t>
      </w:r>
      <w:proofErr w:type="spellStart"/>
      <w:r w:rsidRPr="005D7509">
        <w:t>lockbox</w:t>
      </w:r>
      <w:proofErr w:type="spellEnd"/>
      <w:r w:rsidRPr="005D7509">
        <w:t xml:space="preserve"> ou com o vistoriador. Caso estejam em outro local, o proprietário fará a entrega. </w:t>
      </w:r>
    </w:p>
    <w:p w14:paraId="2EEF7299" w14:textId="77777777" w:rsidR="005D7509" w:rsidRPr="005D7509" w:rsidRDefault="005D7509" w:rsidP="005D7509">
      <w:pPr>
        <w:numPr>
          <w:ilvl w:val="0"/>
          <w:numId w:val="1"/>
        </w:numPr>
      </w:pPr>
      <w:r w:rsidRPr="005D7509">
        <w:t>A multa de rescisão pode ser aplicada apenas se: o inquilino não cumprir com o prazo de 12 meses (3 aluguéis proporcionais aos dias faltantes do prazo mínimo), não cumprir o aviso prévio de 30 dias após os 12 meses, solicitar a rescisão antes da vigência do contrato após a assinatura ou quando não comprovado que a sua transferência de localidade se deu por determinação de seu empregador.</w:t>
      </w:r>
    </w:p>
    <w:p w14:paraId="0691C0BD" w14:textId="77777777" w:rsidR="005D7509" w:rsidRDefault="005D7509"/>
    <w:sectPr w:rsidR="005D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E1463"/>
    <w:multiLevelType w:val="multilevel"/>
    <w:tmpl w:val="B92E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276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D77"/>
    <w:rsid w:val="0003389E"/>
    <w:rsid w:val="001E2185"/>
    <w:rsid w:val="004B1D77"/>
    <w:rsid w:val="004E033E"/>
    <w:rsid w:val="005D7509"/>
    <w:rsid w:val="00691801"/>
    <w:rsid w:val="0091738F"/>
    <w:rsid w:val="00937C3D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AC25"/>
  <w15:chartTrackingRefBased/>
  <w15:docId w15:val="{670294AE-88A6-4F22-93BD-3B84A773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B1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D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D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D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D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D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D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D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D75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8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1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BB89E-243F-4B95-B2C7-CC2C738D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2024-07-26T03:28:00Z</dcterms:created>
  <dcterms:modified xsi:type="dcterms:W3CDTF">2024-07-26T03:29:00Z</dcterms:modified>
</cp:coreProperties>
</file>