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361FC" w14:textId="0B452748" w:rsidR="00E50446" w:rsidRDefault="00927A50">
      <w:r>
        <w:fldChar w:fldCharType="begin"/>
      </w:r>
      <w:r>
        <w:instrText>HYPERLINK "</w:instrText>
      </w:r>
      <w:r w:rsidRPr="00927A50">
        <w:instrText>https://help.quintoandar.com.br/hc/pt-br/articles/360050666791-QuintoAndar-responde-O-que-%C3%A9-o-IPCA</w:instrText>
      </w:r>
      <w:r>
        <w:instrText>"</w:instrText>
      </w:r>
      <w:r>
        <w:fldChar w:fldCharType="separate"/>
      </w:r>
      <w:r w:rsidRPr="0031036B">
        <w:rPr>
          <w:rStyle w:val="Hyperlink"/>
        </w:rPr>
        <w:t>https://help.quintoandar.com.br/hc/pt-br/articles/360050666791-QuintoAndar-responde-O-que-%C3%A9-o-IPCA</w:t>
      </w:r>
      <w:r>
        <w:fldChar w:fldCharType="end"/>
      </w:r>
    </w:p>
    <w:p w14:paraId="141F6DD9" w14:textId="77777777" w:rsidR="00927A50" w:rsidRPr="00927A50" w:rsidRDefault="00927A50" w:rsidP="00927A50">
      <w:proofErr w:type="spellStart"/>
      <w:r w:rsidRPr="00927A50">
        <w:t>QuintoAndar</w:t>
      </w:r>
      <w:proofErr w:type="spellEnd"/>
      <w:r w:rsidRPr="00927A50">
        <w:t xml:space="preserve"> responde: O que é o IPCA?</w:t>
      </w:r>
    </w:p>
    <w:p w14:paraId="14C5D86E" w14:textId="77777777" w:rsidR="00927A50" w:rsidRPr="00927A50" w:rsidRDefault="00927A50" w:rsidP="00927A50">
      <w:r w:rsidRPr="00927A50">
        <w:t xml:space="preserve">Saiba mais sobre o reajuste que ocorre </w:t>
      </w:r>
      <w:proofErr w:type="spellStart"/>
      <w:r w:rsidRPr="00927A50">
        <w:t>anuamente</w:t>
      </w:r>
      <w:proofErr w:type="spellEnd"/>
      <w:r w:rsidRPr="00927A50">
        <w:t xml:space="preserve"> no valor do aluguel</w:t>
      </w:r>
    </w:p>
    <w:p w14:paraId="050CA917" w14:textId="4AACEDE9" w:rsidR="00927A50" w:rsidRPr="00927A50" w:rsidRDefault="00927A50" w:rsidP="00927A50">
      <w:r w:rsidRPr="00927A50">
        <w:drawing>
          <wp:inline distT="0" distB="0" distL="0" distR="0" wp14:anchorId="55D98064" wp14:editId="7C0F8274">
            <wp:extent cx="3562350" cy="2381250"/>
            <wp:effectExtent l="0" t="0" r="0" b="0"/>
            <wp:docPr id="909145448" name="Imagem 2" descr="Homem sentado no sofá com computador no co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45448" name="Imagem 2" descr="Homem sentado no sofá com computador no col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F8283" w14:textId="77777777" w:rsidR="00927A50" w:rsidRPr="00927A50" w:rsidRDefault="00927A50" w:rsidP="00927A50">
      <w:r w:rsidRPr="00927A50">
        <w:t>Numa ação pioneira no mercado, o</w:t>
      </w:r>
      <w:r w:rsidRPr="00927A50">
        <w:rPr>
          <w:b/>
          <w:bCs/>
        </w:rPr>
        <w:t> Índice de Preços ao Consumidor Amplo (IPCA)</w:t>
      </w:r>
      <w:r w:rsidRPr="00927A50">
        <w:t xml:space="preserve"> foi adotado pelo </w:t>
      </w:r>
      <w:proofErr w:type="spellStart"/>
      <w:r w:rsidRPr="00927A50">
        <w:t>QuintoAndar</w:t>
      </w:r>
      <w:proofErr w:type="spellEnd"/>
      <w:r w:rsidRPr="00927A50">
        <w:t xml:space="preserve"> como o novo índice de reajuste de aluguel. Calculado pelo IBGE, o indicador considera o custo de vida de famílias de um a 40 </w:t>
      </w:r>
      <w:proofErr w:type="gramStart"/>
      <w:r w:rsidRPr="00927A50">
        <w:t>salários mínimos</w:t>
      </w:r>
      <w:proofErr w:type="gramEnd"/>
      <w:r w:rsidRPr="00927A50">
        <w:t>. Em regiões metropolitanas brasileiras com habitação e outros itens como educação e transportes. É o índice usado pelo Banco Central para definir a meta de inflação.</w:t>
      </w:r>
    </w:p>
    <w:p w14:paraId="3AFECD68" w14:textId="77777777" w:rsidR="00927A50" w:rsidRPr="00927A50" w:rsidRDefault="00927A50" w:rsidP="00927A50">
      <w:r w:rsidRPr="00927A50">
        <w:t>O cálculo considera os índices dos últimos 12 meses, portanto, o valor de aluguel pode aumentar ou diminuir, assim como o IGP-M (Índice Geral de Preços do Mercado). Entretanto, desde que o IPCA foi criado, em 1979, o acumulado de 12 meses do índice nunca foi negativo, ao contrário do IGP-M, que por diversas vezes foi negativo no agregado de um ano, a última vez em 2017.</w:t>
      </w:r>
    </w:p>
    <w:p w14:paraId="5C1AE53F" w14:textId="77777777" w:rsidR="00927A50" w:rsidRPr="00927A50" w:rsidRDefault="00927A50" w:rsidP="00927A50">
      <w:r w:rsidRPr="00927A50">
        <w:t xml:space="preserve">Para evitar impactos negativos da alta volatilidade do IGP-M para inquilinos e proprietários, o </w:t>
      </w:r>
      <w:proofErr w:type="spellStart"/>
      <w:r w:rsidRPr="00927A50">
        <w:t>QuintoAndar</w:t>
      </w:r>
      <w:proofErr w:type="spellEnd"/>
      <w:r w:rsidRPr="00927A50">
        <w:t xml:space="preserve"> adotou o IPCA como padrão para seus novos contratos de aluguel, assinados a partir de 26/11/2020.</w:t>
      </w:r>
    </w:p>
    <w:p w14:paraId="0ED99342" w14:textId="77777777" w:rsidR="00927A50" w:rsidRPr="00927A50" w:rsidRDefault="00927A50" w:rsidP="00927A50">
      <w:r w:rsidRPr="00927A50">
        <w:br/>
      </w:r>
      <w:hyperlink r:id="rId5" w:tgtFrame="_blank" w:history="1">
        <w:r w:rsidRPr="00927A50">
          <w:rPr>
            <w:rStyle w:val="Hyperlink"/>
          </w:rPr>
          <w:t>Posso negociar o valor do reajuste do meu aluguel?</w:t>
        </w:r>
      </w:hyperlink>
    </w:p>
    <w:p w14:paraId="4BF2F7A2" w14:textId="77777777" w:rsidR="00927A50" w:rsidRPr="00927A50" w:rsidRDefault="00927A50" w:rsidP="00927A50">
      <w:r w:rsidRPr="00927A50">
        <w:t xml:space="preserve">O </w:t>
      </w:r>
      <w:proofErr w:type="spellStart"/>
      <w:r w:rsidRPr="00927A50">
        <w:t>QuintoAndar</w:t>
      </w:r>
      <w:proofErr w:type="spellEnd"/>
      <w:r w:rsidRPr="00927A50">
        <w:t xml:space="preserve"> incentiva o diálogo entre inquilino e proprietário do imóvel para que possam encontrar o melhor cenário para ambos. Basta acessar nosso aplicativo com sua conta de usuário e abrir um chat diretamente com o proprietário.</w:t>
      </w:r>
    </w:p>
    <w:p w14:paraId="653E32DC" w14:textId="77777777" w:rsidR="00927A50" w:rsidRDefault="00927A50"/>
    <w:sectPr w:rsidR="00927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0296"/>
    <w:rsid w:val="0003389E"/>
    <w:rsid w:val="00384EC4"/>
    <w:rsid w:val="00691801"/>
    <w:rsid w:val="00816CE6"/>
    <w:rsid w:val="0091738F"/>
    <w:rsid w:val="00927A50"/>
    <w:rsid w:val="00A90702"/>
    <w:rsid w:val="00E50446"/>
    <w:rsid w:val="00F2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9B2E3"/>
  <w15:chartTrackingRefBased/>
  <w15:docId w15:val="{8ADB3BD3-634E-47E0-8805-E1B53974C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202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202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202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202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202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202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202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202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202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F202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202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202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202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2029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202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2029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202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202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202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20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02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202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202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2029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2029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2029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202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2029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202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27A5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27A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7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907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4068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elp.quintoandar.com.br/hc/pt-br/articles/360053197712-Posso-negociar-o-valor-do-reajuste-do-meu-aluguel-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4</cp:revision>
  <dcterms:created xsi:type="dcterms:W3CDTF">2024-07-26T00:55:00Z</dcterms:created>
  <dcterms:modified xsi:type="dcterms:W3CDTF">2024-07-26T00:55:00Z</dcterms:modified>
</cp:coreProperties>
</file>