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1C9" w:rsidRDefault="00DA11C9" w:rsidP="00846BBF">
      <w:pPr>
        <w:rPr>
          <w:rFonts w:ascii="Arial" w:hAnsi="Arial" w:cs="Arial"/>
          <w:sz w:val="24"/>
          <w:szCs w:val="24"/>
        </w:rPr>
      </w:pPr>
      <w:r>
        <w:rPr>
          <w:rFonts w:ascii="Arial" w:hAnsi="Arial" w:cs="Arial"/>
          <w:sz w:val="24"/>
          <w:szCs w:val="24"/>
        </w:rPr>
        <w:tab/>
      </w:r>
      <w:r>
        <w:rPr>
          <w:rFonts w:ascii="Arial" w:hAnsi="Arial" w:cs="Arial"/>
          <w:sz w:val="24"/>
          <w:szCs w:val="24"/>
        </w:rPr>
        <w:tab/>
      </w:r>
    </w:p>
    <w:p w:rsidR="00DA11C9" w:rsidRDefault="00DA11C9" w:rsidP="00846BBF">
      <w:pPr>
        <w:rPr>
          <w:rFonts w:ascii="Arial" w:hAnsi="Arial" w:cs="Arial"/>
          <w:sz w:val="24"/>
          <w:szCs w:val="24"/>
        </w:rPr>
      </w:pPr>
    </w:p>
    <w:p w:rsidR="00DA11C9" w:rsidRDefault="00DA11C9" w:rsidP="00846BBF">
      <w:pPr>
        <w:rPr>
          <w:rFonts w:ascii="Arial" w:hAnsi="Arial" w:cs="Arial"/>
          <w:sz w:val="24"/>
          <w:szCs w:val="24"/>
        </w:rPr>
      </w:pPr>
    </w:p>
    <w:p w:rsidR="00DA11C9" w:rsidRDefault="00DA11C9" w:rsidP="00846BBF">
      <w:pPr>
        <w:rPr>
          <w:rFonts w:ascii="Arial" w:hAnsi="Arial" w:cs="Arial"/>
          <w:sz w:val="24"/>
          <w:szCs w:val="24"/>
        </w:rPr>
      </w:pPr>
    </w:p>
    <w:p w:rsidR="00DA11C9" w:rsidRDefault="00DA11C9" w:rsidP="00846BBF">
      <w:pPr>
        <w:rPr>
          <w:rFonts w:ascii="Arial" w:hAnsi="Arial" w:cs="Arial"/>
          <w:sz w:val="24"/>
          <w:szCs w:val="24"/>
        </w:rPr>
      </w:pPr>
    </w:p>
    <w:p w:rsidR="00DA11C9" w:rsidRDefault="00DA11C9" w:rsidP="00846BBF">
      <w:pPr>
        <w:rPr>
          <w:rFonts w:ascii="Arial" w:hAnsi="Arial" w:cs="Arial"/>
          <w:sz w:val="24"/>
          <w:szCs w:val="24"/>
        </w:rPr>
      </w:pPr>
    </w:p>
    <w:p w:rsidR="00DA11C9" w:rsidRDefault="00DA11C9" w:rsidP="00846BBF">
      <w:pPr>
        <w:rPr>
          <w:rFonts w:ascii="Arial" w:hAnsi="Arial" w:cs="Arial"/>
          <w:sz w:val="24"/>
          <w:szCs w:val="24"/>
        </w:rPr>
      </w:pPr>
    </w:p>
    <w:p w:rsidR="00DA11C9" w:rsidRPr="00613BFB" w:rsidRDefault="00DA11C9" w:rsidP="00931DEF">
      <w:pPr>
        <w:jc w:val="center"/>
        <w:rPr>
          <w:rFonts w:ascii="Cambria" w:hAnsi="Cambria" w:cs="Arial"/>
          <w:sz w:val="96"/>
          <w:szCs w:val="96"/>
        </w:rPr>
      </w:pPr>
      <w:r w:rsidRPr="00613BFB">
        <w:rPr>
          <w:rFonts w:ascii="Cambria" w:hAnsi="Cambria" w:cs="Arial"/>
          <w:sz w:val="96"/>
          <w:szCs w:val="96"/>
        </w:rPr>
        <w:t>Anexo</w:t>
      </w:r>
      <w:r>
        <w:rPr>
          <w:rFonts w:ascii="Cambria" w:hAnsi="Cambria" w:cs="Arial"/>
          <w:sz w:val="96"/>
          <w:szCs w:val="96"/>
        </w:rPr>
        <w:t>:</w:t>
      </w:r>
      <w:r w:rsidRPr="00613BFB">
        <w:rPr>
          <w:rFonts w:ascii="Cambria" w:hAnsi="Cambria" w:cs="Arial"/>
          <w:sz w:val="96"/>
          <w:szCs w:val="96"/>
        </w:rPr>
        <w:t xml:space="preserve"> </w:t>
      </w:r>
      <w:r w:rsidRPr="00931DEF">
        <w:rPr>
          <w:rFonts w:ascii="Cambria" w:hAnsi="Cambria" w:cs="Arial"/>
          <w:bCs/>
          <w:iCs/>
          <w:sz w:val="96"/>
          <w:szCs w:val="96"/>
        </w:rPr>
        <w:t>Diseño con reutilización – Diseño basado en Componentes</w:t>
      </w:r>
    </w:p>
    <w:p w:rsidR="00DA11C9" w:rsidRDefault="00DA11C9" w:rsidP="00846BBF">
      <w:pPr>
        <w:rPr>
          <w:rFonts w:ascii="Arial" w:hAnsi="Arial" w:cs="Arial"/>
          <w:sz w:val="24"/>
          <w:szCs w:val="24"/>
        </w:rPr>
      </w:pPr>
    </w:p>
    <w:p w:rsidR="00DA11C9" w:rsidRDefault="00DA11C9" w:rsidP="00846BBF">
      <w:pPr>
        <w:rPr>
          <w:rFonts w:ascii="Arial" w:hAnsi="Arial" w:cs="Arial"/>
          <w:sz w:val="24"/>
          <w:szCs w:val="24"/>
        </w:rPr>
      </w:pPr>
    </w:p>
    <w:p w:rsidR="00DA11C9" w:rsidRDefault="00DA11C9" w:rsidP="00846BBF">
      <w:pPr>
        <w:rPr>
          <w:rFonts w:ascii="Arial" w:hAnsi="Arial" w:cs="Arial"/>
          <w:sz w:val="24"/>
          <w:szCs w:val="24"/>
        </w:rPr>
      </w:pPr>
    </w:p>
    <w:p w:rsidR="00DA11C9" w:rsidRDefault="00DA11C9" w:rsidP="00846BBF">
      <w:pPr>
        <w:rPr>
          <w:rFonts w:ascii="Arial" w:hAnsi="Arial" w:cs="Arial"/>
          <w:sz w:val="24"/>
          <w:szCs w:val="24"/>
        </w:rPr>
      </w:pPr>
    </w:p>
    <w:p w:rsidR="00DA11C9" w:rsidRDefault="00DA11C9" w:rsidP="00846BBF">
      <w:pPr>
        <w:rPr>
          <w:rFonts w:ascii="Arial" w:hAnsi="Arial" w:cs="Arial"/>
          <w:sz w:val="24"/>
          <w:szCs w:val="24"/>
        </w:rPr>
      </w:pPr>
    </w:p>
    <w:p w:rsidR="00DA11C9" w:rsidRDefault="00DA11C9" w:rsidP="00846BBF">
      <w:pPr>
        <w:rPr>
          <w:rFonts w:ascii="Arial" w:hAnsi="Arial" w:cs="Arial"/>
          <w:sz w:val="24"/>
          <w:szCs w:val="24"/>
        </w:rPr>
      </w:pPr>
    </w:p>
    <w:p w:rsidR="00DA11C9" w:rsidRDefault="00DA11C9" w:rsidP="00846BBF">
      <w:pPr>
        <w:rPr>
          <w:rFonts w:ascii="Arial" w:hAnsi="Arial" w:cs="Arial"/>
          <w:sz w:val="24"/>
          <w:szCs w:val="24"/>
        </w:rPr>
      </w:pPr>
    </w:p>
    <w:p w:rsidR="00DA11C9" w:rsidRDefault="00DA11C9" w:rsidP="00846BBF">
      <w:pPr>
        <w:rPr>
          <w:rFonts w:ascii="Arial" w:hAnsi="Arial" w:cs="Arial"/>
          <w:sz w:val="24"/>
          <w:szCs w:val="24"/>
        </w:rPr>
      </w:pPr>
    </w:p>
    <w:p w:rsidR="00DA11C9" w:rsidRDefault="00DA11C9" w:rsidP="00846BBF">
      <w:pPr>
        <w:rPr>
          <w:rFonts w:ascii="Arial" w:hAnsi="Arial" w:cs="Arial"/>
          <w:sz w:val="24"/>
          <w:szCs w:val="24"/>
        </w:rPr>
      </w:pPr>
    </w:p>
    <w:p w:rsidR="00DA11C9" w:rsidRDefault="00DA11C9" w:rsidP="00846BBF">
      <w:pPr>
        <w:rPr>
          <w:rFonts w:ascii="Arial" w:hAnsi="Arial" w:cs="Arial"/>
          <w:sz w:val="24"/>
          <w:szCs w:val="24"/>
        </w:rPr>
      </w:pPr>
    </w:p>
    <w:p w:rsidR="00DA11C9" w:rsidRPr="002D2E25" w:rsidRDefault="00DA11C9" w:rsidP="00931DEF">
      <w:pPr>
        <w:jc w:val="both"/>
        <w:rPr>
          <w:rFonts w:ascii="Cambria" w:eastAsia="Times New Roman" w:hAnsi="Cambria"/>
          <w:sz w:val="24"/>
        </w:rPr>
      </w:pPr>
      <w:r w:rsidRPr="002D2E25">
        <w:rPr>
          <w:rFonts w:ascii="Cambria" w:eastAsia="Times New Roman" w:hAnsi="Cambria"/>
          <w:sz w:val="24"/>
        </w:rPr>
        <w:lastRenderedPageBreak/>
        <w:t>01-Las unidades de software que se reutilizan son de tamaños totalmente diferentes; describa y ejemplifique cada una de ellas.</w:t>
      </w:r>
    </w:p>
    <w:p w:rsidR="00DA11C9" w:rsidRPr="002D2E25" w:rsidRDefault="00DA11C9" w:rsidP="00931DEF">
      <w:pPr>
        <w:jc w:val="both"/>
        <w:rPr>
          <w:rFonts w:ascii="Cambria" w:eastAsia="Times New Roman" w:hAnsi="Cambria"/>
          <w:sz w:val="24"/>
        </w:rPr>
      </w:pPr>
    </w:p>
    <w:p w:rsidR="00DA11C9" w:rsidRPr="002D2E25" w:rsidRDefault="00DA11C9" w:rsidP="00931DEF">
      <w:pPr>
        <w:jc w:val="both"/>
        <w:rPr>
          <w:rFonts w:ascii="Cambria" w:eastAsia="Times New Roman" w:hAnsi="Cambria"/>
          <w:sz w:val="24"/>
          <w:u w:val="single"/>
        </w:rPr>
      </w:pPr>
      <w:r w:rsidRPr="002D2E25">
        <w:rPr>
          <w:rFonts w:ascii="Cambria" w:eastAsia="Times New Roman" w:hAnsi="Cambria"/>
          <w:sz w:val="24"/>
          <w:u w:val="single"/>
        </w:rPr>
        <w:t>Unidades de software que se reutilizan:</w:t>
      </w:r>
    </w:p>
    <w:p w:rsidR="00DA11C9" w:rsidRPr="002D2E25" w:rsidRDefault="00DA11C9" w:rsidP="00931DEF">
      <w:pPr>
        <w:jc w:val="both"/>
        <w:rPr>
          <w:rFonts w:ascii="Cambria" w:eastAsia="Times New Roman" w:hAnsi="Cambria"/>
          <w:sz w:val="24"/>
          <w:u w:val="single"/>
        </w:rPr>
      </w:pPr>
    </w:p>
    <w:p w:rsidR="00DA11C9" w:rsidRPr="002D2E25" w:rsidRDefault="00DA11C9" w:rsidP="00931DEF">
      <w:pPr>
        <w:numPr>
          <w:ilvl w:val="0"/>
          <w:numId w:val="28"/>
        </w:numPr>
        <w:spacing w:after="0" w:line="240" w:lineRule="auto"/>
        <w:jc w:val="both"/>
        <w:rPr>
          <w:rFonts w:ascii="Cambria" w:eastAsia="Times New Roman" w:hAnsi="Cambria"/>
          <w:sz w:val="24"/>
        </w:rPr>
      </w:pPr>
      <w:r w:rsidRPr="002D2E25">
        <w:rPr>
          <w:rFonts w:ascii="Cambria" w:eastAsia="Times New Roman" w:hAnsi="Cambria"/>
          <w:sz w:val="24"/>
        </w:rPr>
        <w:t xml:space="preserve">Re utilización de  sistemas de aplicaciones: Puede  ser  reutilizada  incorporándolos sin ningún cambio en otros sistemas, configurando la aplicación para diferentes clientes. </w:t>
      </w:r>
    </w:p>
    <w:p w:rsidR="00DA11C9" w:rsidRPr="002D2E25" w:rsidRDefault="00DA11C9" w:rsidP="00931DEF">
      <w:pPr>
        <w:numPr>
          <w:ilvl w:val="0"/>
          <w:numId w:val="28"/>
        </w:numPr>
        <w:spacing w:after="0" w:line="240" w:lineRule="auto"/>
        <w:jc w:val="both"/>
        <w:rPr>
          <w:rFonts w:ascii="Cambria" w:eastAsia="Times New Roman" w:hAnsi="Cambria"/>
          <w:sz w:val="24"/>
        </w:rPr>
      </w:pPr>
      <w:r w:rsidRPr="002D2E25">
        <w:rPr>
          <w:rFonts w:ascii="Cambria" w:eastAsia="Times New Roman" w:hAnsi="Cambria"/>
          <w:sz w:val="24"/>
        </w:rPr>
        <w:t>Reutilización  de  componentes: Varía  en  tamaño  desde  subsistemas  hasta  objetos simples. </w:t>
      </w:r>
    </w:p>
    <w:p w:rsidR="00DA11C9" w:rsidRPr="002D2E25" w:rsidRDefault="00DA11C9" w:rsidP="00931DEF">
      <w:pPr>
        <w:numPr>
          <w:ilvl w:val="0"/>
          <w:numId w:val="28"/>
        </w:numPr>
        <w:spacing w:after="0" w:line="240" w:lineRule="auto"/>
        <w:jc w:val="both"/>
        <w:rPr>
          <w:rFonts w:ascii="Cambria" w:eastAsia="Times New Roman" w:hAnsi="Cambria"/>
          <w:sz w:val="24"/>
        </w:rPr>
      </w:pPr>
      <w:r w:rsidRPr="002D2E25">
        <w:rPr>
          <w:rFonts w:ascii="Cambria" w:eastAsia="Times New Roman" w:hAnsi="Cambria"/>
          <w:sz w:val="24"/>
        </w:rPr>
        <w:t>Re utilización de objetos y funciones: Pueden reutilizarse componentes software que implementan una única función.</w:t>
      </w:r>
    </w:p>
    <w:p w:rsidR="00DA11C9" w:rsidRPr="002D2E25" w:rsidRDefault="00DA11C9" w:rsidP="00931DEF">
      <w:pPr>
        <w:numPr>
          <w:ilvl w:val="0"/>
          <w:numId w:val="28"/>
        </w:numPr>
        <w:spacing w:after="0" w:line="240" w:lineRule="auto"/>
        <w:jc w:val="both"/>
        <w:rPr>
          <w:rFonts w:ascii="Cambria" w:eastAsia="Times New Roman" w:hAnsi="Cambria"/>
          <w:sz w:val="24"/>
        </w:rPr>
      </w:pPr>
      <w:r w:rsidRPr="002D2E25">
        <w:rPr>
          <w:rFonts w:ascii="Cambria" w:eastAsia="Times New Roman" w:hAnsi="Cambria"/>
          <w:sz w:val="24"/>
        </w:rPr>
        <w:t>Una forma complementaria de reutilización es la reutilización de conceptos, en la que en lugar de reutilizar un componente,  la entidad reutilizada es más abstracta y se diseña para  ser configurada y adaptada a una variedad de situaciones. Puede incluirse tanto en patrones de diseño, productos de sistemas configurables y generadores de programas.</w:t>
      </w:r>
    </w:p>
    <w:p w:rsidR="00DA11C9" w:rsidRPr="002D2E25" w:rsidRDefault="00DA11C9" w:rsidP="00931DEF">
      <w:pPr>
        <w:jc w:val="both"/>
        <w:rPr>
          <w:rFonts w:ascii="Cambria" w:eastAsia="Times New Roman" w:hAnsi="Cambria"/>
          <w:sz w:val="24"/>
        </w:rPr>
      </w:pPr>
    </w:p>
    <w:p w:rsidR="00DA11C9" w:rsidRPr="002D2E25" w:rsidRDefault="00DA11C9" w:rsidP="00931DEF">
      <w:pPr>
        <w:jc w:val="both"/>
        <w:rPr>
          <w:rFonts w:ascii="Cambria" w:eastAsia="Times New Roman" w:hAnsi="Cambria"/>
          <w:sz w:val="24"/>
        </w:rPr>
      </w:pPr>
    </w:p>
    <w:p w:rsidR="00DA11C9" w:rsidRPr="002D2E25" w:rsidRDefault="00DA11C9" w:rsidP="00931DEF">
      <w:pPr>
        <w:jc w:val="both"/>
        <w:rPr>
          <w:rFonts w:ascii="Cambria" w:eastAsia="Times New Roman" w:hAnsi="Cambria"/>
          <w:sz w:val="24"/>
        </w:rPr>
      </w:pPr>
      <w:r w:rsidRPr="002D2E25">
        <w:rPr>
          <w:rFonts w:ascii="Cambria" w:eastAsia="Times New Roman" w:hAnsi="Cambria"/>
          <w:sz w:val="24"/>
        </w:rPr>
        <w:t>02-¿Cuáles son los  beneficios de la reutilización del software?</w:t>
      </w:r>
    </w:p>
    <w:p w:rsidR="00DA11C9" w:rsidRPr="002D2E25" w:rsidRDefault="00DA11C9" w:rsidP="00931DEF">
      <w:pPr>
        <w:jc w:val="both"/>
        <w:rPr>
          <w:rFonts w:ascii="Cambria" w:eastAsia="Times New Roman" w:hAnsi="Cambria"/>
          <w:sz w:val="24"/>
        </w:rPr>
      </w:pPr>
    </w:p>
    <w:p w:rsidR="00DA11C9" w:rsidRPr="002D2E25" w:rsidRDefault="00DA11C9" w:rsidP="00931DEF">
      <w:pPr>
        <w:jc w:val="both"/>
        <w:rPr>
          <w:rFonts w:ascii="Cambria" w:eastAsia="Times New Roman" w:hAnsi="Cambria"/>
          <w:sz w:val="24"/>
        </w:rPr>
      </w:pPr>
      <w:r w:rsidRPr="002D2E25">
        <w:rPr>
          <w:rFonts w:ascii="Cambria" w:eastAsia="Times New Roman" w:hAnsi="Cambria"/>
          <w:sz w:val="24"/>
        </w:rPr>
        <w:t>Cada uno de los miembros de la organización obtiene beneficios de la reutilización de software, la tabla siguiente se resumen cada uno de los beneficios obtenidos por los colaboradores</w:t>
      </w:r>
    </w:p>
    <w:p w:rsidR="00DA11C9" w:rsidRPr="002D2E25" w:rsidRDefault="00DA11C9" w:rsidP="00931DEF">
      <w:pPr>
        <w:jc w:val="both"/>
        <w:rPr>
          <w:rFonts w:ascii="Cambria" w:eastAsia="Times New Roman" w:hAnsi="Cambria"/>
          <w:sz w:val="24"/>
        </w:rPr>
      </w:pPr>
    </w:p>
    <w:tbl>
      <w:tblPr>
        <w:tblW w:w="0" w:type="auto"/>
        <w:tblInd w:w="70" w:type="dxa"/>
        <w:tblCellMar>
          <w:left w:w="0" w:type="dxa"/>
          <w:right w:w="0" w:type="dxa"/>
        </w:tblCellMar>
        <w:tblLook w:val="0000"/>
      </w:tblPr>
      <w:tblGrid>
        <w:gridCol w:w="2880"/>
        <w:gridCol w:w="5580"/>
      </w:tblGrid>
      <w:tr w:rsidR="00DA11C9" w:rsidRPr="002D2E25" w:rsidTr="007D2474">
        <w:trPr>
          <w:trHeight w:val="260"/>
        </w:trPr>
        <w:tc>
          <w:tcPr>
            <w:tcW w:w="8460" w:type="dxa"/>
            <w:gridSpan w:val="2"/>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tcPr>
          <w:p w:rsidR="00DA11C9" w:rsidRPr="002D2E25" w:rsidRDefault="00DA11C9" w:rsidP="007D2474">
            <w:pPr>
              <w:spacing w:line="200" w:lineRule="atLeast"/>
              <w:ind w:left="110" w:right="-20"/>
              <w:jc w:val="center"/>
              <w:rPr>
                <w:rFonts w:ascii="Cambria" w:hAnsi="Cambria"/>
                <w:color w:val="555555"/>
                <w:sz w:val="24"/>
              </w:rPr>
            </w:pPr>
            <w:r w:rsidRPr="002D2E25">
              <w:rPr>
                <w:rFonts w:ascii="Cambria" w:hAnsi="Cambria" w:cs="Tahoma"/>
                <w:b/>
                <w:bCs/>
                <w:color w:val="555555"/>
                <w:sz w:val="24"/>
              </w:rPr>
              <w:t>Ventajas de Reutilización de Software para Colaboradores Individuales</w:t>
            </w:r>
          </w:p>
        </w:tc>
      </w:tr>
      <w:tr w:rsidR="00DA11C9" w:rsidRPr="002D2E25" w:rsidTr="007D2474">
        <w:trPr>
          <w:trHeight w:val="340"/>
        </w:trPr>
        <w:tc>
          <w:tcPr>
            <w:tcW w:w="2880" w:type="dxa"/>
            <w:tcBorders>
              <w:top w:val="outset" w:sz="6" w:space="0" w:color="F0F0F0"/>
              <w:left w:val="single" w:sz="8" w:space="0" w:color="auto"/>
              <w:bottom w:val="single" w:sz="8" w:space="0" w:color="auto"/>
              <w:right w:val="single" w:sz="8" w:space="0" w:color="auto"/>
            </w:tcBorders>
            <w:tcMar>
              <w:top w:w="0" w:type="dxa"/>
              <w:left w:w="70" w:type="dxa"/>
              <w:bottom w:w="0" w:type="dxa"/>
              <w:right w:w="70" w:type="dxa"/>
            </w:tcMar>
          </w:tcPr>
          <w:p w:rsidR="00DA11C9" w:rsidRPr="002D2E25" w:rsidRDefault="00DA11C9" w:rsidP="007D2474">
            <w:pPr>
              <w:spacing w:before="4" w:line="300" w:lineRule="atLeast"/>
              <w:ind w:right="-23"/>
              <w:jc w:val="center"/>
              <w:rPr>
                <w:rFonts w:ascii="Cambria" w:hAnsi="Cambria"/>
                <w:color w:val="555555"/>
                <w:sz w:val="24"/>
              </w:rPr>
            </w:pPr>
            <w:r w:rsidRPr="002D2E25">
              <w:rPr>
                <w:rFonts w:ascii="Cambria" w:hAnsi="Cambria" w:cs="Tahoma"/>
                <w:b/>
                <w:bCs/>
                <w:color w:val="555555"/>
                <w:sz w:val="24"/>
              </w:rPr>
              <w:t>Colaborador</w:t>
            </w:r>
          </w:p>
        </w:tc>
        <w:tc>
          <w:tcPr>
            <w:tcW w:w="5580" w:type="dxa"/>
            <w:tcBorders>
              <w:top w:val="outset" w:sz="6" w:space="0" w:color="F0F0F0"/>
              <w:left w:val="outset" w:sz="6" w:space="0" w:color="F0F0F0"/>
              <w:bottom w:val="single" w:sz="8" w:space="0" w:color="auto"/>
              <w:right w:val="single" w:sz="8" w:space="0" w:color="auto"/>
            </w:tcBorders>
            <w:tcMar>
              <w:top w:w="0" w:type="dxa"/>
              <w:left w:w="70" w:type="dxa"/>
              <w:bottom w:w="0" w:type="dxa"/>
              <w:right w:w="70" w:type="dxa"/>
            </w:tcMar>
          </w:tcPr>
          <w:p w:rsidR="00DA11C9" w:rsidRPr="002D2E25" w:rsidRDefault="00DA11C9" w:rsidP="007D2474">
            <w:pPr>
              <w:spacing w:before="4" w:line="300" w:lineRule="atLeast"/>
              <w:ind w:right="-23"/>
              <w:jc w:val="center"/>
              <w:rPr>
                <w:rFonts w:ascii="Cambria" w:hAnsi="Cambria"/>
                <w:color w:val="555555"/>
                <w:sz w:val="24"/>
              </w:rPr>
            </w:pPr>
            <w:r w:rsidRPr="002D2E25">
              <w:rPr>
                <w:rFonts w:ascii="Cambria" w:hAnsi="Cambria" w:cs="Tahoma"/>
                <w:b/>
                <w:bCs/>
                <w:color w:val="555555"/>
                <w:sz w:val="24"/>
              </w:rPr>
              <w:t>Beneficios</w:t>
            </w:r>
          </w:p>
        </w:tc>
      </w:tr>
      <w:tr w:rsidR="00DA11C9" w:rsidRPr="002D2E25" w:rsidTr="007D2474">
        <w:trPr>
          <w:trHeight w:val="880"/>
        </w:trPr>
        <w:tc>
          <w:tcPr>
            <w:tcW w:w="2880" w:type="dxa"/>
            <w:tcBorders>
              <w:top w:val="outset" w:sz="6" w:space="0" w:color="F0F0F0"/>
              <w:left w:val="single" w:sz="8" w:space="0" w:color="auto"/>
              <w:bottom w:val="single" w:sz="8" w:space="0" w:color="auto"/>
              <w:right w:val="single" w:sz="8" w:space="0" w:color="auto"/>
            </w:tcBorders>
            <w:tcMar>
              <w:top w:w="0" w:type="dxa"/>
              <w:left w:w="70" w:type="dxa"/>
              <w:bottom w:w="0" w:type="dxa"/>
              <w:right w:w="70" w:type="dxa"/>
            </w:tcMar>
          </w:tcPr>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Director General</w:t>
            </w:r>
          </w:p>
        </w:tc>
        <w:tc>
          <w:tcPr>
            <w:tcW w:w="5580" w:type="dxa"/>
            <w:tcBorders>
              <w:top w:val="outset" w:sz="6" w:space="0" w:color="F0F0F0"/>
              <w:left w:val="outset" w:sz="6" w:space="0" w:color="F0F0F0"/>
              <w:bottom w:val="single" w:sz="8" w:space="0" w:color="auto"/>
              <w:right w:val="single" w:sz="8" w:space="0" w:color="auto"/>
            </w:tcBorders>
            <w:tcMar>
              <w:top w:w="0" w:type="dxa"/>
              <w:left w:w="70" w:type="dxa"/>
              <w:bottom w:w="0" w:type="dxa"/>
              <w:right w:w="70" w:type="dxa"/>
            </w:tcMar>
          </w:tcPr>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Ganancias de productividad grandes</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Tiempo en el mercado enormemente mejorado</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Crecimiento sostenido y presencia de mercado</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Capacidad de capturar un mercado económicamente atractivo</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olor w:val="555555"/>
                <w:sz w:val="24"/>
              </w:rPr>
              <w:t> </w:t>
            </w:r>
          </w:p>
        </w:tc>
      </w:tr>
      <w:tr w:rsidR="00DA11C9" w:rsidRPr="002D2E25" w:rsidTr="007D2474">
        <w:trPr>
          <w:trHeight w:val="640"/>
        </w:trPr>
        <w:tc>
          <w:tcPr>
            <w:tcW w:w="2880" w:type="dxa"/>
            <w:tcBorders>
              <w:top w:val="outset" w:sz="6" w:space="0" w:color="F0F0F0"/>
              <w:left w:val="single" w:sz="8" w:space="0" w:color="auto"/>
              <w:bottom w:val="single" w:sz="8" w:space="0" w:color="auto"/>
              <w:right w:val="single" w:sz="8" w:space="0" w:color="auto"/>
            </w:tcBorders>
            <w:tcMar>
              <w:top w:w="0" w:type="dxa"/>
              <w:left w:w="70" w:type="dxa"/>
              <w:bottom w:w="0" w:type="dxa"/>
              <w:right w:w="70" w:type="dxa"/>
            </w:tcMar>
          </w:tcPr>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lastRenderedPageBreak/>
              <w:t>Director de Desarrollo</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olor w:val="555555"/>
                <w:sz w:val="24"/>
              </w:rPr>
              <w:t> </w:t>
            </w:r>
          </w:p>
        </w:tc>
        <w:tc>
          <w:tcPr>
            <w:tcW w:w="5580" w:type="dxa"/>
            <w:tcBorders>
              <w:top w:val="outset" w:sz="6" w:space="0" w:color="F0F0F0"/>
              <w:left w:val="outset" w:sz="6" w:space="0" w:color="F0F0F0"/>
              <w:bottom w:val="single" w:sz="8" w:space="0" w:color="auto"/>
              <w:right w:val="single" w:sz="8" w:space="0" w:color="auto"/>
            </w:tcBorders>
            <w:tcMar>
              <w:top w:w="0" w:type="dxa"/>
              <w:left w:w="70" w:type="dxa"/>
              <w:bottom w:w="0" w:type="dxa"/>
              <w:right w:w="70" w:type="dxa"/>
            </w:tcMar>
          </w:tcPr>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Uso eficiente de personal</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Capacidad de explorar nuevos mercados, nueva tecnología, y/o nuevos productos</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Fondo de personal Fluido</w:t>
            </w:r>
          </w:p>
        </w:tc>
      </w:tr>
      <w:tr w:rsidR="00DA11C9" w:rsidRPr="002D2E25" w:rsidTr="007D2474">
        <w:trPr>
          <w:trHeight w:val="860"/>
        </w:trPr>
        <w:tc>
          <w:tcPr>
            <w:tcW w:w="2880" w:type="dxa"/>
            <w:tcBorders>
              <w:top w:val="outset" w:sz="6" w:space="0" w:color="F0F0F0"/>
              <w:left w:val="single" w:sz="8" w:space="0" w:color="auto"/>
              <w:bottom w:val="single" w:sz="8" w:space="0" w:color="auto"/>
              <w:right w:val="single" w:sz="8" w:space="0" w:color="auto"/>
            </w:tcBorders>
            <w:tcMar>
              <w:top w:w="0" w:type="dxa"/>
              <w:left w:w="70" w:type="dxa"/>
              <w:bottom w:w="0" w:type="dxa"/>
              <w:right w:w="70" w:type="dxa"/>
            </w:tcMar>
          </w:tcPr>
          <w:p w:rsidR="00DA11C9" w:rsidRPr="002D2E25" w:rsidRDefault="00DA11C9" w:rsidP="007D2474">
            <w:pPr>
              <w:spacing w:line="200" w:lineRule="atLeast"/>
              <w:ind w:right="-20"/>
              <w:rPr>
                <w:rFonts w:ascii="Cambria" w:hAnsi="Cambria"/>
                <w:color w:val="555555"/>
                <w:sz w:val="24"/>
              </w:rPr>
            </w:pPr>
            <w:r w:rsidRPr="002D2E25">
              <w:rPr>
                <w:rFonts w:ascii="Cambria" w:hAnsi="Cambria" w:cs="Tahoma"/>
                <w:color w:val="555555"/>
                <w:sz w:val="24"/>
              </w:rPr>
              <w:t>Líder de Proyecto</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olor w:val="555555"/>
                <w:sz w:val="24"/>
              </w:rPr>
              <w:t> </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olor w:val="555555"/>
                <w:sz w:val="24"/>
              </w:rPr>
              <w:t> </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olor w:val="555555"/>
                <w:sz w:val="24"/>
              </w:rPr>
              <w:t> </w:t>
            </w:r>
          </w:p>
        </w:tc>
        <w:tc>
          <w:tcPr>
            <w:tcW w:w="5580" w:type="dxa"/>
            <w:tcBorders>
              <w:top w:val="outset" w:sz="6" w:space="0" w:color="F0F0F0"/>
              <w:left w:val="outset" w:sz="6" w:space="0" w:color="F0F0F0"/>
              <w:bottom w:val="single" w:sz="8" w:space="0" w:color="auto"/>
              <w:right w:val="single" w:sz="8" w:space="0" w:color="auto"/>
            </w:tcBorders>
            <w:tcMar>
              <w:top w:w="0" w:type="dxa"/>
              <w:left w:w="70" w:type="dxa"/>
              <w:bottom w:w="0" w:type="dxa"/>
              <w:right w:w="70" w:type="dxa"/>
            </w:tcMar>
          </w:tcPr>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Previsibilidad aumentada</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Papeles bien establecidos y responsabilidades</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Producción eficiente</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Riesgos más controlados</w:t>
            </w:r>
          </w:p>
        </w:tc>
      </w:tr>
      <w:tr w:rsidR="00DA11C9" w:rsidRPr="002D2E25" w:rsidTr="007D2474">
        <w:trPr>
          <w:trHeight w:val="720"/>
        </w:trPr>
        <w:tc>
          <w:tcPr>
            <w:tcW w:w="2880" w:type="dxa"/>
            <w:tcBorders>
              <w:top w:val="outset" w:sz="6" w:space="0" w:color="F0F0F0"/>
              <w:left w:val="single" w:sz="8" w:space="0" w:color="auto"/>
              <w:bottom w:val="single" w:sz="8" w:space="0" w:color="auto"/>
              <w:right w:val="single" w:sz="8" w:space="0" w:color="auto"/>
            </w:tcBorders>
            <w:tcMar>
              <w:top w:w="0" w:type="dxa"/>
              <w:left w:w="70" w:type="dxa"/>
              <w:bottom w:w="0" w:type="dxa"/>
              <w:right w:w="70" w:type="dxa"/>
            </w:tcMar>
          </w:tcPr>
          <w:p w:rsidR="00DA11C9" w:rsidRPr="002D2E25" w:rsidRDefault="00DA11C9" w:rsidP="007D2474">
            <w:pPr>
              <w:spacing w:line="200" w:lineRule="atLeast"/>
              <w:ind w:right="-20"/>
              <w:rPr>
                <w:rFonts w:ascii="Cambria" w:hAnsi="Cambria"/>
                <w:color w:val="555555"/>
                <w:sz w:val="24"/>
              </w:rPr>
            </w:pPr>
            <w:r w:rsidRPr="002D2E25">
              <w:rPr>
                <w:rFonts w:ascii="Cambria" w:hAnsi="Cambria" w:cs="Tahoma"/>
                <w:color w:val="555555"/>
                <w:sz w:val="24"/>
              </w:rPr>
              <w:t>Programador</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olor w:val="555555"/>
                <w:sz w:val="24"/>
              </w:rPr>
              <w:t> </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olor w:val="555555"/>
                <w:sz w:val="24"/>
              </w:rPr>
              <w:t> </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olor w:val="555555"/>
                <w:sz w:val="24"/>
              </w:rPr>
              <w:t> </w:t>
            </w:r>
          </w:p>
        </w:tc>
        <w:tc>
          <w:tcPr>
            <w:tcW w:w="5580" w:type="dxa"/>
            <w:tcBorders>
              <w:top w:val="outset" w:sz="6" w:space="0" w:color="F0F0F0"/>
              <w:left w:val="outset" w:sz="6" w:space="0" w:color="F0F0F0"/>
              <w:bottom w:val="single" w:sz="8" w:space="0" w:color="auto"/>
              <w:right w:val="single" w:sz="8" w:space="0" w:color="auto"/>
            </w:tcBorders>
            <w:tcMar>
              <w:top w:w="0" w:type="dxa"/>
              <w:left w:w="70" w:type="dxa"/>
              <w:bottom w:w="0" w:type="dxa"/>
              <w:right w:w="70" w:type="dxa"/>
            </w:tcMar>
          </w:tcPr>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Moral más alta</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Mayor satisfacción de trabajo</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Puede concentrarse en aspectos realmente únicos de productos</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Integración de software más fácil</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Menos tardanzas en el calendario</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Mayor movilidad dentro de la organización</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Más comerciable</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Tienen el tiempo para aprender la nueva tecnología</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Son la parte de un equipo que construye productos con un registro de calidad establecido y reputación</w:t>
            </w:r>
          </w:p>
        </w:tc>
      </w:tr>
      <w:tr w:rsidR="00DA11C9" w:rsidRPr="002D2E25" w:rsidTr="007D2474">
        <w:trPr>
          <w:trHeight w:val="580"/>
        </w:trPr>
        <w:tc>
          <w:tcPr>
            <w:tcW w:w="2880" w:type="dxa"/>
            <w:tcBorders>
              <w:top w:val="outset" w:sz="6" w:space="0" w:color="F0F0F0"/>
              <w:left w:val="single" w:sz="8" w:space="0" w:color="auto"/>
              <w:bottom w:val="single" w:sz="8" w:space="0" w:color="auto"/>
              <w:right w:val="single" w:sz="8" w:space="0" w:color="auto"/>
            </w:tcBorders>
            <w:tcMar>
              <w:top w:w="0" w:type="dxa"/>
              <w:left w:w="70" w:type="dxa"/>
              <w:bottom w:w="0" w:type="dxa"/>
              <w:right w:w="70" w:type="dxa"/>
            </w:tcMar>
          </w:tcPr>
          <w:p w:rsidR="00DA11C9" w:rsidRPr="002D2E25" w:rsidRDefault="00DA11C9" w:rsidP="007D2474">
            <w:pPr>
              <w:spacing w:line="200" w:lineRule="atLeast"/>
              <w:ind w:right="-20"/>
              <w:rPr>
                <w:rFonts w:ascii="Cambria" w:hAnsi="Cambria"/>
                <w:color w:val="555555"/>
                <w:sz w:val="24"/>
              </w:rPr>
            </w:pPr>
            <w:r w:rsidRPr="002D2E25">
              <w:rPr>
                <w:rFonts w:ascii="Cambria" w:hAnsi="Cambria" w:cs="Tahoma"/>
                <w:color w:val="555555"/>
                <w:sz w:val="24"/>
              </w:rPr>
              <w:t>Arquitecto o Desarrollador de Activos Base</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olor w:val="555555"/>
                <w:sz w:val="24"/>
              </w:rPr>
              <w:t> </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olor w:val="555555"/>
                <w:sz w:val="24"/>
              </w:rPr>
              <w:t> </w:t>
            </w:r>
          </w:p>
        </w:tc>
        <w:tc>
          <w:tcPr>
            <w:tcW w:w="5580" w:type="dxa"/>
            <w:tcBorders>
              <w:top w:val="outset" w:sz="6" w:space="0" w:color="F0F0F0"/>
              <w:left w:val="outset" w:sz="6" w:space="0" w:color="F0F0F0"/>
              <w:bottom w:val="single" w:sz="8" w:space="0" w:color="auto"/>
              <w:right w:val="single" w:sz="8" w:space="0" w:color="auto"/>
            </w:tcBorders>
            <w:tcMar>
              <w:top w:w="0" w:type="dxa"/>
              <w:left w:w="70" w:type="dxa"/>
              <w:bottom w:w="0" w:type="dxa"/>
              <w:right w:w="70" w:type="dxa"/>
            </w:tcMar>
          </w:tcPr>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Mayor desafío</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Su trabajo tiene más impacto</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Prestigio dentro de la organización</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Tan comerciable como la línea de productos</w:t>
            </w:r>
          </w:p>
        </w:tc>
      </w:tr>
      <w:tr w:rsidR="00DA11C9" w:rsidRPr="002D2E25" w:rsidTr="007D2474">
        <w:trPr>
          <w:trHeight w:val="760"/>
        </w:trPr>
        <w:tc>
          <w:tcPr>
            <w:tcW w:w="2880" w:type="dxa"/>
            <w:tcBorders>
              <w:top w:val="outset" w:sz="6" w:space="0" w:color="F0F0F0"/>
              <w:left w:val="single" w:sz="8" w:space="0" w:color="auto"/>
              <w:bottom w:val="single" w:sz="8" w:space="0" w:color="auto"/>
              <w:right w:val="single" w:sz="8" w:space="0" w:color="auto"/>
            </w:tcBorders>
            <w:tcMar>
              <w:top w:w="0" w:type="dxa"/>
              <w:left w:w="70" w:type="dxa"/>
              <w:bottom w:w="0" w:type="dxa"/>
              <w:right w:w="70" w:type="dxa"/>
            </w:tcMar>
          </w:tcPr>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Cliente</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olor w:val="555555"/>
                <w:sz w:val="24"/>
              </w:rPr>
              <w:t> </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olor w:val="555555"/>
                <w:sz w:val="24"/>
              </w:rPr>
              <w:t> </w:t>
            </w:r>
          </w:p>
        </w:tc>
        <w:tc>
          <w:tcPr>
            <w:tcW w:w="5580" w:type="dxa"/>
            <w:tcBorders>
              <w:top w:val="outset" w:sz="6" w:space="0" w:color="F0F0F0"/>
              <w:left w:val="outset" w:sz="6" w:space="0" w:color="F0F0F0"/>
              <w:bottom w:val="single" w:sz="8" w:space="0" w:color="auto"/>
              <w:right w:val="single" w:sz="8" w:space="0" w:color="auto"/>
            </w:tcBorders>
            <w:tcMar>
              <w:top w:w="0" w:type="dxa"/>
              <w:left w:w="70" w:type="dxa"/>
              <w:bottom w:w="0" w:type="dxa"/>
              <w:right w:w="70" w:type="dxa"/>
            </w:tcMar>
          </w:tcPr>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Productos de calidad más altos</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Fecha de entrega previsible</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Coste previsible</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lastRenderedPageBreak/>
              <w:t>• Gastos conocidos para requerimientos único</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Bien Probados materiales de entrenamiento y documentación</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Gastos de mantenimiento compartidos</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Potencial para participar en el grupo de un usuario</w:t>
            </w:r>
          </w:p>
        </w:tc>
      </w:tr>
      <w:tr w:rsidR="00DA11C9" w:rsidRPr="002D2E25" w:rsidTr="007D2474">
        <w:trPr>
          <w:trHeight w:val="820"/>
        </w:trPr>
        <w:tc>
          <w:tcPr>
            <w:tcW w:w="2880" w:type="dxa"/>
            <w:tcBorders>
              <w:top w:val="outset" w:sz="6" w:space="0" w:color="F0F0F0"/>
              <w:left w:val="single" w:sz="8" w:space="0" w:color="auto"/>
              <w:bottom w:val="single" w:sz="8" w:space="0" w:color="auto"/>
              <w:right w:val="single" w:sz="8" w:space="0" w:color="auto"/>
            </w:tcBorders>
            <w:tcMar>
              <w:top w:w="0" w:type="dxa"/>
              <w:left w:w="70" w:type="dxa"/>
              <w:bottom w:w="0" w:type="dxa"/>
              <w:right w:w="70" w:type="dxa"/>
            </w:tcMar>
          </w:tcPr>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lastRenderedPageBreak/>
              <w:t>Usuario Final</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olor w:val="555555"/>
                <w:sz w:val="24"/>
              </w:rPr>
              <w:t> </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olor w:val="555555"/>
                <w:sz w:val="24"/>
              </w:rPr>
              <w:t> </w:t>
            </w:r>
          </w:p>
        </w:tc>
        <w:tc>
          <w:tcPr>
            <w:tcW w:w="5580" w:type="dxa"/>
            <w:tcBorders>
              <w:top w:val="outset" w:sz="6" w:space="0" w:color="F0F0F0"/>
              <w:left w:val="outset" w:sz="6" w:space="0" w:color="F0F0F0"/>
              <w:bottom w:val="single" w:sz="8" w:space="0" w:color="auto"/>
              <w:right w:val="single" w:sz="8" w:space="0" w:color="auto"/>
            </w:tcBorders>
            <w:tcMar>
              <w:top w:w="0" w:type="dxa"/>
              <w:left w:w="70" w:type="dxa"/>
              <w:bottom w:w="0" w:type="dxa"/>
              <w:right w:w="70" w:type="dxa"/>
            </w:tcMar>
          </w:tcPr>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Menos defectos</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Mejor formación de materiales y documentación</w:t>
            </w:r>
          </w:p>
          <w:p w:rsidR="00DA11C9" w:rsidRPr="002D2E25" w:rsidRDefault="00DA11C9" w:rsidP="007D2474">
            <w:pPr>
              <w:spacing w:before="4" w:line="300" w:lineRule="atLeast"/>
              <w:ind w:right="-23"/>
              <w:rPr>
                <w:rFonts w:ascii="Cambria" w:hAnsi="Cambria"/>
                <w:color w:val="555555"/>
                <w:sz w:val="24"/>
              </w:rPr>
            </w:pPr>
            <w:r w:rsidRPr="002D2E25">
              <w:rPr>
                <w:rFonts w:ascii="Cambria" w:hAnsi="Cambria" w:cs="Tahoma"/>
                <w:color w:val="555555"/>
                <w:sz w:val="24"/>
              </w:rPr>
              <w:t>• Una red de otros usuarios</w:t>
            </w:r>
          </w:p>
        </w:tc>
      </w:tr>
    </w:tbl>
    <w:p w:rsidR="00DA11C9" w:rsidRPr="002D2E25" w:rsidRDefault="00DA11C9" w:rsidP="00931DEF">
      <w:pPr>
        <w:jc w:val="both"/>
        <w:rPr>
          <w:rFonts w:ascii="Cambria" w:eastAsia="Times New Roman" w:hAnsi="Cambria"/>
          <w:sz w:val="24"/>
        </w:rPr>
      </w:pPr>
    </w:p>
    <w:p w:rsidR="00DA11C9" w:rsidRPr="002D2E25" w:rsidRDefault="00DA11C9" w:rsidP="00931DEF">
      <w:pPr>
        <w:rPr>
          <w:rFonts w:ascii="Cambria" w:eastAsia="Times New Roman" w:hAnsi="Cambria"/>
          <w:sz w:val="24"/>
        </w:rPr>
      </w:pPr>
    </w:p>
    <w:p w:rsidR="00DA11C9" w:rsidRPr="002D2E25" w:rsidRDefault="00DA11C9" w:rsidP="00931DEF">
      <w:pPr>
        <w:rPr>
          <w:rFonts w:ascii="Cambria" w:eastAsia="Times New Roman" w:hAnsi="Cambria"/>
          <w:sz w:val="24"/>
        </w:rPr>
      </w:pPr>
      <w:r w:rsidRPr="002D2E25">
        <w:rPr>
          <w:rFonts w:ascii="Cambria" w:eastAsia="Times New Roman" w:hAnsi="Cambria"/>
          <w:sz w:val="24"/>
        </w:rPr>
        <w:t>03- ¿Cuáles son los problemas con la reutilización?</w:t>
      </w:r>
    </w:p>
    <w:p w:rsidR="00DA11C9" w:rsidRPr="002D2E25" w:rsidRDefault="00DA11C9" w:rsidP="00931DEF">
      <w:pPr>
        <w:rPr>
          <w:rFonts w:ascii="Cambria" w:eastAsia="Times New Roman" w:hAnsi="Cambria"/>
          <w:sz w:val="24"/>
        </w:rPr>
      </w:pPr>
    </w:p>
    <w:p w:rsidR="00DA11C9" w:rsidRPr="002D2E25" w:rsidRDefault="00DA11C9" w:rsidP="00931DEF">
      <w:pPr>
        <w:rPr>
          <w:rFonts w:ascii="Cambria" w:eastAsia="Times New Roman" w:hAnsi="Cambria"/>
          <w:sz w:val="24"/>
          <w:u w:val="single"/>
        </w:rPr>
      </w:pPr>
      <w:r w:rsidRPr="002D2E25">
        <w:rPr>
          <w:rFonts w:ascii="Cambria" w:eastAsia="Times New Roman" w:hAnsi="Cambria"/>
          <w:sz w:val="24"/>
          <w:u w:val="single"/>
        </w:rPr>
        <w:t xml:space="preserve">Problemas para </w:t>
      </w:r>
      <w:smartTag w:uri="urn:schemas-microsoft-com:office:smarttags" w:element="PersonName">
        <w:smartTagPr>
          <w:attr w:name="ProductID" w:val="la Reutilizaci￳n"/>
        </w:smartTagPr>
        <w:r w:rsidRPr="002D2E25">
          <w:rPr>
            <w:rFonts w:ascii="Cambria" w:eastAsia="Times New Roman" w:hAnsi="Cambria"/>
            <w:sz w:val="24"/>
            <w:u w:val="single"/>
          </w:rPr>
          <w:t>la Reutilización</w:t>
        </w:r>
      </w:smartTag>
      <w:r w:rsidRPr="002D2E25">
        <w:rPr>
          <w:rFonts w:ascii="Cambria" w:eastAsia="Times New Roman" w:hAnsi="Cambria"/>
          <w:sz w:val="24"/>
          <w:u w:val="single"/>
        </w:rPr>
        <w:t>:</w:t>
      </w:r>
    </w:p>
    <w:p w:rsidR="00DA11C9" w:rsidRPr="002D2E25" w:rsidRDefault="00DA11C9" w:rsidP="00931DEF">
      <w:pPr>
        <w:rPr>
          <w:rFonts w:ascii="Cambria" w:eastAsia="Times New Roman" w:hAnsi="Cambria"/>
          <w:sz w:val="24"/>
        </w:rPr>
      </w:pPr>
    </w:p>
    <w:p w:rsidR="00DA11C9" w:rsidRPr="002D2E25" w:rsidRDefault="00DA11C9" w:rsidP="00931DEF">
      <w:pPr>
        <w:rPr>
          <w:rFonts w:ascii="Cambria" w:eastAsia="Times New Roman" w:hAnsi="Cambria"/>
          <w:sz w:val="24"/>
        </w:rPr>
      </w:pPr>
      <w:r w:rsidRPr="002D2E25">
        <w:rPr>
          <w:rFonts w:ascii="Cambria" w:eastAsia="Times New Roman" w:hAnsi="Cambria"/>
          <w:sz w:val="24"/>
        </w:rPr>
        <w:t>Existe un cierto número de dificultades para la reutilización del software. Con objeto de desarrollar una estrategia de reutilización efectiva, los administradores deben de entender cuales son estos problemas.</w:t>
      </w:r>
    </w:p>
    <w:p w:rsidR="00DA11C9" w:rsidRPr="002D2E25" w:rsidRDefault="00DA11C9" w:rsidP="00931DEF">
      <w:pPr>
        <w:numPr>
          <w:ilvl w:val="0"/>
          <w:numId w:val="29"/>
        </w:numPr>
        <w:spacing w:after="0" w:line="240" w:lineRule="auto"/>
        <w:rPr>
          <w:rFonts w:ascii="Cambria" w:eastAsia="Times New Roman" w:hAnsi="Cambria"/>
          <w:sz w:val="24"/>
        </w:rPr>
      </w:pPr>
      <w:r w:rsidRPr="002D2E25">
        <w:rPr>
          <w:rFonts w:ascii="Cambria" w:eastAsia="Times New Roman" w:hAnsi="Cambria"/>
          <w:sz w:val="24"/>
        </w:rPr>
        <w:t>La reutilización del software no es en absoluto un asunto «de la máxima prioridad» para muchas firmas de software.</w:t>
      </w:r>
    </w:p>
    <w:p w:rsidR="00DA11C9" w:rsidRPr="002D2E25" w:rsidRDefault="00DA11C9" w:rsidP="00931DEF">
      <w:pPr>
        <w:numPr>
          <w:ilvl w:val="0"/>
          <w:numId w:val="29"/>
        </w:numPr>
        <w:spacing w:after="0" w:line="240" w:lineRule="auto"/>
        <w:rPr>
          <w:rFonts w:ascii="Cambria" w:eastAsia="Times New Roman" w:hAnsi="Cambria"/>
          <w:sz w:val="24"/>
        </w:rPr>
      </w:pPr>
      <w:r w:rsidRPr="002D2E25">
        <w:rPr>
          <w:rFonts w:ascii="Cambria" w:eastAsia="Times New Roman" w:hAnsi="Cambria"/>
          <w:sz w:val="24"/>
        </w:rPr>
        <w:t>Aun cuando existe un número creciente de fabricantes de software que venden en la actualidad herramientas o componentes que proporcionan una asistencia directa para la reutilización del software, la mayoría de los desarrolladores de software no la utilizan.</w:t>
      </w:r>
    </w:p>
    <w:p w:rsidR="00DA11C9" w:rsidRPr="002D2E25" w:rsidRDefault="00DA11C9" w:rsidP="00931DEF">
      <w:pPr>
        <w:numPr>
          <w:ilvl w:val="0"/>
          <w:numId w:val="29"/>
        </w:numPr>
        <w:spacing w:after="0" w:line="240" w:lineRule="auto"/>
        <w:rPr>
          <w:rFonts w:ascii="Cambria" w:eastAsia="Times New Roman" w:hAnsi="Cambria"/>
          <w:sz w:val="24"/>
        </w:rPr>
      </w:pPr>
      <w:r w:rsidRPr="002D2E25">
        <w:rPr>
          <w:rFonts w:ascii="Cambria" w:eastAsia="Times New Roman" w:hAnsi="Cambria"/>
          <w:sz w:val="24"/>
        </w:rPr>
        <w:t>La cantidad de entrenamiento disponible para ayudar a los ingenieros del software y a los administradores a comprender y a explicar la reutilización es relativamente escasa.</w:t>
      </w:r>
    </w:p>
    <w:p w:rsidR="00DA11C9" w:rsidRPr="002D2E25" w:rsidRDefault="00DA11C9" w:rsidP="00931DEF">
      <w:pPr>
        <w:numPr>
          <w:ilvl w:val="0"/>
          <w:numId w:val="29"/>
        </w:numPr>
        <w:spacing w:after="0" w:line="240" w:lineRule="auto"/>
        <w:rPr>
          <w:rFonts w:ascii="Cambria" w:eastAsia="Times New Roman" w:hAnsi="Cambria"/>
          <w:sz w:val="24"/>
        </w:rPr>
      </w:pPr>
      <w:r w:rsidRPr="002D2E25">
        <w:rPr>
          <w:rFonts w:ascii="Cambria" w:eastAsia="Times New Roman" w:hAnsi="Cambria"/>
          <w:sz w:val="24"/>
        </w:rPr>
        <w:t>Hay muchos especialistas de software que siguen creyendo que la reutilización es «más problema que beneficio».</w:t>
      </w:r>
    </w:p>
    <w:p w:rsidR="00DA11C9" w:rsidRPr="002D2E25" w:rsidRDefault="00DA11C9" w:rsidP="00931DEF">
      <w:pPr>
        <w:numPr>
          <w:ilvl w:val="0"/>
          <w:numId w:val="29"/>
        </w:numPr>
        <w:spacing w:after="0" w:line="240" w:lineRule="auto"/>
        <w:rPr>
          <w:rFonts w:ascii="Cambria" w:eastAsia="Times New Roman" w:hAnsi="Cambria"/>
          <w:sz w:val="24"/>
        </w:rPr>
      </w:pPr>
      <w:r w:rsidRPr="002D2E25">
        <w:rPr>
          <w:rFonts w:ascii="Cambria" w:eastAsia="Times New Roman" w:hAnsi="Cambria"/>
          <w:sz w:val="24"/>
        </w:rPr>
        <w:t>Hay muchas compañías que siguen apoyando las metodologías de desarrollo del software que no facilitan la reutilización, a la vez que desaniman a otras que parecen impulsar la reutilización del software.</w:t>
      </w:r>
    </w:p>
    <w:p w:rsidR="00DA11C9" w:rsidRPr="002D2E25" w:rsidRDefault="00DA11C9" w:rsidP="00931DEF">
      <w:pPr>
        <w:numPr>
          <w:ilvl w:val="0"/>
          <w:numId w:val="29"/>
        </w:numPr>
        <w:spacing w:after="0" w:line="240" w:lineRule="auto"/>
        <w:rPr>
          <w:rFonts w:ascii="Cambria" w:eastAsia="Times New Roman" w:hAnsi="Cambria"/>
          <w:sz w:val="24"/>
        </w:rPr>
      </w:pPr>
      <w:r w:rsidRPr="002D2E25">
        <w:rPr>
          <w:rFonts w:ascii="Cambria" w:eastAsia="Times New Roman" w:hAnsi="Cambria"/>
          <w:sz w:val="24"/>
        </w:rPr>
        <w:t>Hay pocas compañías que proporcionen incentivos para producir componentes reutilizables de programas. Los administradores del proyecto hacen lo posible por realizar el trabajo con componentes de programa que sean tan específicos como sea posible</w:t>
      </w:r>
    </w:p>
    <w:p w:rsidR="00DA11C9" w:rsidRPr="002D2E25" w:rsidRDefault="00DA11C9" w:rsidP="00931DEF">
      <w:pPr>
        <w:rPr>
          <w:rFonts w:ascii="Cambria" w:eastAsia="Times New Roman" w:hAnsi="Cambria"/>
          <w:sz w:val="24"/>
        </w:rPr>
      </w:pPr>
    </w:p>
    <w:p w:rsidR="00DA11C9" w:rsidRPr="002D2E25" w:rsidRDefault="00DA11C9" w:rsidP="00931DEF">
      <w:pPr>
        <w:rPr>
          <w:rFonts w:ascii="Cambria" w:eastAsia="Times New Roman" w:hAnsi="Cambria"/>
          <w:sz w:val="24"/>
        </w:rPr>
      </w:pPr>
      <w:r w:rsidRPr="002D2E25">
        <w:rPr>
          <w:rFonts w:ascii="Cambria" w:eastAsia="Times New Roman" w:hAnsi="Cambria"/>
          <w:sz w:val="24"/>
        </w:rPr>
        <w:t>04- ¿Cuáles son los requerimientos críticos para el diseño y desarrollo de software con reutilización?</w:t>
      </w:r>
    </w:p>
    <w:p w:rsidR="00DA11C9" w:rsidRPr="002D2E25" w:rsidRDefault="00DA11C9" w:rsidP="00931DEF">
      <w:pPr>
        <w:rPr>
          <w:rFonts w:ascii="Cambria" w:eastAsia="Times New Roman" w:hAnsi="Cambria"/>
          <w:sz w:val="24"/>
        </w:rPr>
      </w:pPr>
    </w:p>
    <w:p w:rsidR="00DA11C9" w:rsidRPr="002D2E25" w:rsidRDefault="00DA11C9" w:rsidP="00931DEF">
      <w:pPr>
        <w:rPr>
          <w:rFonts w:ascii="Cambria" w:eastAsia="Times New Roman" w:hAnsi="Cambria"/>
          <w:sz w:val="24"/>
        </w:rPr>
      </w:pPr>
      <w:r w:rsidRPr="002D2E25">
        <w:rPr>
          <w:rFonts w:ascii="Cambria" w:eastAsia="Times New Roman" w:hAnsi="Cambria"/>
          <w:sz w:val="24"/>
        </w:rPr>
        <w:t>Los factores clave que deberían considerarse a la hora de planificar la reutilización son:</w:t>
      </w:r>
    </w:p>
    <w:p w:rsidR="00DA11C9" w:rsidRPr="002D2E25" w:rsidRDefault="00DA11C9" w:rsidP="00931DEF">
      <w:pPr>
        <w:rPr>
          <w:rFonts w:ascii="Cambria" w:eastAsia="Times New Roman" w:hAnsi="Cambria"/>
          <w:sz w:val="24"/>
        </w:rPr>
      </w:pPr>
      <w:r w:rsidRPr="002D2E25">
        <w:rPr>
          <w:rFonts w:ascii="Cambria" w:eastAsia="Times New Roman" w:hAnsi="Cambria"/>
          <w:sz w:val="24"/>
        </w:rPr>
        <w:t>1. La agenda de desarrollo del software. Si el software tiene que desarrollarse rápidamente,</w:t>
      </w:r>
      <w:r>
        <w:rPr>
          <w:rFonts w:ascii="Cambria" w:eastAsia="Times New Roman" w:hAnsi="Cambria"/>
          <w:sz w:val="24"/>
        </w:rPr>
        <w:t xml:space="preserve"> </w:t>
      </w:r>
      <w:r w:rsidRPr="002D2E25">
        <w:rPr>
          <w:rFonts w:ascii="Cambria" w:eastAsia="Times New Roman" w:hAnsi="Cambria"/>
          <w:sz w:val="24"/>
        </w:rPr>
        <w:t>debería intentarse reutilizar sistemas comerciales en vez de componentes individuales.</w:t>
      </w:r>
      <w:r>
        <w:rPr>
          <w:rFonts w:ascii="Cambria" w:eastAsia="Times New Roman" w:hAnsi="Cambria"/>
          <w:sz w:val="24"/>
        </w:rPr>
        <w:t xml:space="preserve"> </w:t>
      </w:r>
      <w:r w:rsidRPr="002D2E25">
        <w:rPr>
          <w:rFonts w:ascii="Cambria" w:eastAsia="Times New Roman" w:hAnsi="Cambria"/>
          <w:sz w:val="24"/>
        </w:rPr>
        <w:t>Éstos son activos reutilizables de grano grueso. Si bien el cumplimiento de</w:t>
      </w:r>
      <w:r>
        <w:rPr>
          <w:rFonts w:ascii="Cambria" w:eastAsia="Times New Roman" w:hAnsi="Cambria"/>
          <w:sz w:val="24"/>
        </w:rPr>
        <w:t xml:space="preserve"> </w:t>
      </w:r>
      <w:r w:rsidRPr="002D2E25">
        <w:rPr>
          <w:rFonts w:ascii="Cambria" w:eastAsia="Times New Roman" w:hAnsi="Cambria"/>
          <w:sz w:val="24"/>
        </w:rPr>
        <w:t>los requerimientos puede no ser perfecto, esta aproximación minimiza la cantidad de</w:t>
      </w:r>
      <w:r>
        <w:rPr>
          <w:rFonts w:ascii="Cambria" w:eastAsia="Times New Roman" w:hAnsi="Cambria"/>
          <w:sz w:val="24"/>
        </w:rPr>
        <w:t xml:space="preserve"> </w:t>
      </w:r>
      <w:r w:rsidRPr="002D2E25">
        <w:rPr>
          <w:rFonts w:ascii="Cambria" w:eastAsia="Times New Roman" w:hAnsi="Cambria"/>
          <w:sz w:val="24"/>
        </w:rPr>
        <w:t>desarrollo requerido.</w:t>
      </w:r>
    </w:p>
    <w:p w:rsidR="00DA11C9" w:rsidRPr="002D2E25" w:rsidRDefault="00DA11C9" w:rsidP="00931DEF">
      <w:pPr>
        <w:rPr>
          <w:rFonts w:ascii="Cambria" w:eastAsia="Times New Roman" w:hAnsi="Cambria"/>
          <w:sz w:val="24"/>
        </w:rPr>
      </w:pPr>
      <w:r w:rsidRPr="002D2E25">
        <w:rPr>
          <w:rFonts w:ascii="Cambria" w:eastAsia="Times New Roman" w:hAnsi="Cambria"/>
          <w:sz w:val="24"/>
        </w:rPr>
        <w:t>2. Vida esperada del software. Si se está desarrollando un sistema de larga vida, habría</w:t>
      </w:r>
    </w:p>
    <w:p w:rsidR="00DA11C9" w:rsidRPr="002D2E25" w:rsidRDefault="00DA11C9" w:rsidP="00931DEF">
      <w:pPr>
        <w:rPr>
          <w:rFonts w:ascii="Cambria" w:eastAsia="Times New Roman" w:hAnsi="Cambria"/>
          <w:sz w:val="24"/>
        </w:rPr>
      </w:pPr>
      <w:r w:rsidRPr="002D2E25">
        <w:rPr>
          <w:rFonts w:ascii="Cambria" w:eastAsia="Times New Roman" w:hAnsi="Cambria"/>
          <w:sz w:val="24"/>
        </w:rPr>
        <w:t>que centrarse en la mantenibilidad del sistema. En esas circunstancias, no solamente</w:t>
      </w:r>
    </w:p>
    <w:p w:rsidR="00DA11C9" w:rsidRPr="002D2E25" w:rsidRDefault="00DA11C9" w:rsidP="00931DEF">
      <w:pPr>
        <w:rPr>
          <w:rFonts w:ascii="Cambria" w:eastAsia="Times New Roman" w:hAnsi="Cambria"/>
          <w:sz w:val="24"/>
        </w:rPr>
      </w:pPr>
      <w:r w:rsidRPr="002D2E25">
        <w:rPr>
          <w:rFonts w:ascii="Cambria" w:eastAsia="Times New Roman" w:hAnsi="Cambria"/>
          <w:sz w:val="24"/>
        </w:rPr>
        <w:t>debería pensarse en las posibilidades inmediatas de la reutitización, sino también en</w:t>
      </w:r>
    </w:p>
    <w:p w:rsidR="00DA11C9" w:rsidRDefault="00DA11C9" w:rsidP="00931DEF">
      <w:pPr>
        <w:rPr>
          <w:rFonts w:ascii="Cambria" w:eastAsia="Times New Roman" w:hAnsi="Cambria"/>
          <w:sz w:val="24"/>
        </w:rPr>
      </w:pPr>
      <w:r w:rsidRPr="002D2E25">
        <w:rPr>
          <w:rFonts w:ascii="Cambria" w:eastAsia="Times New Roman" w:hAnsi="Cambria"/>
          <w:sz w:val="24"/>
        </w:rPr>
        <w:t>las implicaciones a largo plazo. Se tendrá que adaptar el sistema a nuevos requerimientos,</w:t>
      </w:r>
      <w:r>
        <w:rPr>
          <w:rFonts w:ascii="Cambria" w:eastAsia="Times New Roman" w:hAnsi="Cambria"/>
          <w:sz w:val="24"/>
        </w:rPr>
        <w:t xml:space="preserve"> </w:t>
      </w:r>
      <w:r w:rsidRPr="002D2E25">
        <w:rPr>
          <w:rFonts w:ascii="Cambria" w:eastAsia="Times New Roman" w:hAnsi="Cambria"/>
          <w:sz w:val="24"/>
        </w:rPr>
        <w:t>lo cual probablemente signifique hacer cambios a los componentes y cómo</w:t>
      </w:r>
      <w:r>
        <w:rPr>
          <w:rFonts w:ascii="Cambria" w:eastAsia="Times New Roman" w:hAnsi="Cambria"/>
          <w:sz w:val="24"/>
        </w:rPr>
        <w:t xml:space="preserve"> </w:t>
      </w:r>
      <w:r w:rsidRPr="002D2E25">
        <w:rPr>
          <w:rFonts w:ascii="Cambria" w:eastAsia="Times New Roman" w:hAnsi="Cambria"/>
          <w:sz w:val="24"/>
        </w:rPr>
        <w:t>éstos son utilizados. Si no se tiene acceso al código fuente, probablemente debería evitarse</w:t>
      </w:r>
      <w:r>
        <w:rPr>
          <w:rFonts w:ascii="Cambria" w:eastAsia="Times New Roman" w:hAnsi="Cambria"/>
          <w:sz w:val="24"/>
        </w:rPr>
        <w:t xml:space="preserve"> </w:t>
      </w:r>
      <w:r w:rsidRPr="002D2E25">
        <w:rPr>
          <w:rFonts w:ascii="Cambria" w:eastAsia="Times New Roman" w:hAnsi="Cambria"/>
          <w:sz w:val="24"/>
        </w:rPr>
        <w:t>utilizar componentes y sistemas de proveedores externos; no se puede estar seguro</w:t>
      </w:r>
      <w:r>
        <w:rPr>
          <w:rFonts w:ascii="Cambria" w:eastAsia="Times New Roman" w:hAnsi="Cambria"/>
          <w:sz w:val="24"/>
        </w:rPr>
        <w:t xml:space="preserve"> </w:t>
      </w:r>
      <w:r w:rsidRPr="002D2E25">
        <w:rPr>
          <w:rFonts w:ascii="Cambria" w:eastAsia="Times New Roman" w:hAnsi="Cambria"/>
          <w:sz w:val="24"/>
        </w:rPr>
        <w:t>de que estos proveedores serán capaces de continuar soportando el software reutilizado.</w:t>
      </w:r>
    </w:p>
    <w:p w:rsidR="00DA11C9" w:rsidRPr="002D2E25" w:rsidRDefault="00DA11C9" w:rsidP="00931DEF">
      <w:pPr>
        <w:rPr>
          <w:rFonts w:ascii="Cambria" w:eastAsia="Times New Roman" w:hAnsi="Cambria"/>
          <w:sz w:val="24"/>
        </w:rPr>
      </w:pPr>
      <w:r w:rsidRPr="002D2E25">
        <w:rPr>
          <w:rFonts w:ascii="Cambria" w:eastAsia="Times New Roman" w:hAnsi="Cambria"/>
          <w:sz w:val="24"/>
        </w:rPr>
        <w:t>3. Los conocimientos, habilidades y experiencia del grupo de desarrollo. Todas las tecnologías</w:t>
      </w:r>
      <w:r>
        <w:rPr>
          <w:rFonts w:ascii="Cambria" w:eastAsia="Times New Roman" w:hAnsi="Cambria"/>
          <w:sz w:val="24"/>
        </w:rPr>
        <w:t xml:space="preserve"> </w:t>
      </w:r>
      <w:r w:rsidRPr="002D2E25">
        <w:rPr>
          <w:rFonts w:ascii="Cambria" w:eastAsia="Times New Roman" w:hAnsi="Cambria"/>
          <w:sz w:val="24"/>
        </w:rPr>
        <w:t>de reutilización son bastante complejas y se necesita bastante tiempo para comprenderlas</w:t>
      </w:r>
      <w:r>
        <w:rPr>
          <w:rFonts w:ascii="Cambria" w:eastAsia="Times New Roman" w:hAnsi="Cambria"/>
          <w:sz w:val="24"/>
        </w:rPr>
        <w:t xml:space="preserve"> </w:t>
      </w:r>
      <w:r w:rsidRPr="002D2E25">
        <w:rPr>
          <w:rFonts w:ascii="Cambria" w:eastAsia="Times New Roman" w:hAnsi="Cambria"/>
          <w:sz w:val="24"/>
        </w:rPr>
        <w:t>y usarlas de forma efectiva. Sin embargo, si el grupo de desarrollo posee habilidades</w:t>
      </w:r>
      <w:r>
        <w:rPr>
          <w:rFonts w:ascii="Cambria" w:eastAsia="Times New Roman" w:hAnsi="Cambria"/>
          <w:sz w:val="24"/>
        </w:rPr>
        <w:t xml:space="preserve"> </w:t>
      </w:r>
      <w:r w:rsidRPr="002D2E25">
        <w:rPr>
          <w:rFonts w:ascii="Cambria" w:eastAsia="Times New Roman" w:hAnsi="Cambria"/>
          <w:sz w:val="24"/>
        </w:rPr>
        <w:t>en un área particular, probablemente habría que centrarse en ella.</w:t>
      </w:r>
    </w:p>
    <w:p w:rsidR="00DA11C9" w:rsidRPr="002D2E25" w:rsidRDefault="00DA11C9" w:rsidP="00931DEF">
      <w:pPr>
        <w:rPr>
          <w:rFonts w:ascii="Cambria" w:eastAsia="Times New Roman" w:hAnsi="Cambria"/>
          <w:sz w:val="24"/>
        </w:rPr>
      </w:pPr>
      <w:r w:rsidRPr="002D2E25">
        <w:rPr>
          <w:rFonts w:ascii="Cambria" w:eastAsia="Times New Roman" w:hAnsi="Cambria"/>
          <w:sz w:val="24"/>
        </w:rPr>
        <w:t>4. La criticidad del software y sus requerimientos no funcionales. Para un sistema crítico</w:t>
      </w:r>
      <w:r>
        <w:rPr>
          <w:rFonts w:ascii="Cambria" w:eastAsia="Times New Roman" w:hAnsi="Cambria"/>
          <w:sz w:val="24"/>
        </w:rPr>
        <w:t xml:space="preserve"> </w:t>
      </w:r>
      <w:r w:rsidRPr="002D2E25">
        <w:rPr>
          <w:rFonts w:ascii="Cambria" w:eastAsia="Times New Roman" w:hAnsi="Cambria"/>
          <w:sz w:val="24"/>
        </w:rPr>
        <w:t>que tiene que ser certificado por un regulador externo, se tiene que crear un caso de</w:t>
      </w:r>
      <w:r>
        <w:rPr>
          <w:rFonts w:ascii="Cambria" w:eastAsia="Times New Roman" w:hAnsi="Cambria"/>
          <w:sz w:val="24"/>
        </w:rPr>
        <w:t xml:space="preserve"> </w:t>
      </w:r>
      <w:r w:rsidRPr="002D2E25">
        <w:rPr>
          <w:rFonts w:ascii="Cambria" w:eastAsia="Times New Roman" w:hAnsi="Cambria"/>
          <w:sz w:val="24"/>
        </w:rPr>
        <w:t>confiabilidad para el sistema (tratado en el Capítulo 24). Esto es difícil si no se tiene</w:t>
      </w:r>
      <w:r>
        <w:rPr>
          <w:rFonts w:ascii="Cambria" w:eastAsia="Times New Roman" w:hAnsi="Cambria"/>
          <w:sz w:val="24"/>
        </w:rPr>
        <w:t xml:space="preserve"> </w:t>
      </w:r>
      <w:r w:rsidRPr="002D2E25">
        <w:rPr>
          <w:rFonts w:ascii="Cambria" w:eastAsia="Times New Roman" w:hAnsi="Cambria"/>
          <w:sz w:val="24"/>
        </w:rPr>
        <w:t>acceso al código fuente del software. Si el software tiene requerimientos de rendimiento</w:t>
      </w:r>
      <w:r>
        <w:rPr>
          <w:rFonts w:ascii="Cambria" w:eastAsia="Times New Roman" w:hAnsi="Cambria"/>
          <w:sz w:val="24"/>
        </w:rPr>
        <w:t xml:space="preserve"> </w:t>
      </w:r>
      <w:r w:rsidRPr="002D2E25">
        <w:rPr>
          <w:rFonts w:ascii="Cambria" w:eastAsia="Times New Roman" w:hAnsi="Cambria"/>
          <w:sz w:val="24"/>
        </w:rPr>
        <w:t>estrictos, puede ser imposible utilizar estrategias tales como reutilización a través</w:t>
      </w:r>
      <w:r>
        <w:rPr>
          <w:rFonts w:ascii="Cambria" w:eastAsia="Times New Roman" w:hAnsi="Cambria"/>
          <w:sz w:val="24"/>
        </w:rPr>
        <w:t xml:space="preserve"> </w:t>
      </w:r>
      <w:r w:rsidRPr="002D2E25">
        <w:rPr>
          <w:rFonts w:ascii="Cambria" w:eastAsia="Times New Roman" w:hAnsi="Cambria"/>
          <w:sz w:val="24"/>
        </w:rPr>
        <w:t>de generadores de programas. Estos sistemas tienden a generar código relativamente</w:t>
      </w:r>
      <w:r>
        <w:rPr>
          <w:rFonts w:ascii="Cambria" w:eastAsia="Times New Roman" w:hAnsi="Cambria"/>
          <w:sz w:val="24"/>
        </w:rPr>
        <w:t xml:space="preserve"> </w:t>
      </w:r>
      <w:r w:rsidRPr="002D2E25">
        <w:rPr>
          <w:rFonts w:ascii="Cambria" w:eastAsia="Times New Roman" w:hAnsi="Cambria"/>
          <w:sz w:val="24"/>
        </w:rPr>
        <w:t>ineficiente.</w:t>
      </w:r>
    </w:p>
    <w:p w:rsidR="00DA11C9" w:rsidRPr="002D2E25" w:rsidRDefault="00DA11C9" w:rsidP="00931DEF">
      <w:pPr>
        <w:rPr>
          <w:rFonts w:ascii="Cambria" w:eastAsia="Times New Roman" w:hAnsi="Cambria"/>
          <w:sz w:val="24"/>
        </w:rPr>
      </w:pPr>
      <w:r w:rsidRPr="002D2E25">
        <w:rPr>
          <w:rFonts w:ascii="Cambria" w:eastAsia="Times New Roman" w:hAnsi="Cambria"/>
          <w:sz w:val="24"/>
        </w:rPr>
        <w:t>5. El dominio de las aplicaciones. En algunos dominios de aplicaciones como los sistemas</w:t>
      </w:r>
      <w:r>
        <w:rPr>
          <w:rFonts w:ascii="Cambria" w:eastAsia="Times New Roman" w:hAnsi="Cambria"/>
          <w:sz w:val="24"/>
        </w:rPr>
        <w:t xml:space="preserve"> </w:t>
      </w:r>
      <w:r w:rsidRPr="002D2E25">
        <w:rPr>
          <w:rFonts w:ascii="Cambria" w:eastAsia="Times New Roman" w:hAnsi="Cambria"/>
          <w:sz w:val="24"/>
        </w:rPr>
        <w:t>de información médica y de fabricación, hay varios productos genéricos que pueden</w:t>
      </w:r>
      <w:r>
        <w:rPr>
          <w:rFonts w:ascii="Cambria" w:eastAsia="Times New Roman" w:hAnsi="Cambria"/>
          <w:sz w:val="24"/>
        </w:rPr>
        <w:t xml:space="preserve"> </w:t>
      </w:r>
      <w:r w:rsidRPr="002D2E25">
        <w:rPr>
          <w:rFonts w:ascii="Cambria" w:eastAsia="Times New Roman" w:hAnsi="Cambria"/>
          <w:sz w:val="24"/>
        </w:rPr>
        <w:t>reutilizarse para configurarlos a una situación particular. Si se está trabajando en</w:t>
      </w:r>
      <w:r>
        <w:rPr>
          <w:rFonts w:ascii="Cambria" w:eastAsia="Times New Roman" w:hAnsi="Cambria"/>
          <w:sz w:val="24"/>
        </w:rPr>
        <w:t xml:space="preserve"> </w:t>
      </w:r>
      <w:r w:rsidRPr="002D2E25">
        <w:rPr>
          <w:rFonts w:ascii="Cambria" w:eastAsia="Times New Roman" w:hAnsi="Cambria"/>
          <w:sz w:val="24"/>
        </w:rPr>
        <w:t>tales dominios, siempre deberían considerarse éstos como una opción.</w:t>
      </w:r>
    </w:p>
    <w:p w:rsidR="00DA11C9" w:rsidRPr="002D2E25" w:rsidRDefault="00DA11C9" w:rsidP="00931DEF">
      <w:pPr>
        <w:rPr>
          <w:rFonts w:ascii="Cambria" w:eastAsia="Times New Roman" w:hAnsi="Cambria"/>
          <w:sz w:val="24"/>
        </w:rPr>
      </w:pPr>
      <w:r w:rsidRPr="002D2E25">
        <w:rPr>
          <w:rFonts w:ascii="Cambria" w:eastAsia="Times New Roman" w:hAnsi="Cambria"/>
          <w:sz w:val="24"/>
        </w:rPr>
        <w:lastRenderedPageBreak/>
        <w:t>6. La plataforma sobre la que el sistema se va a ejecutar. Algunos modelos de componentes,</w:t>
      </w:r>
      <w:r>
        <w:rPr>
          <w:rFonts w:ascii="Cambria" w:eastAsia="Times New Roman" w:hAnsi="Cambria"/>
          <w:sz w:val="24"/>
        </w:rPr>
        <w:t xml:space="preserve"> </w:t>
      </w:r>
      <w:r w:rsidRPr="002D2E25">
        <w:rPr>
          <w:rFonts w:ascii="Cambria" w:eastAsia="Times New Roman" w:hAnsi="Cambria"/>
          <w:sz w:val="24"/>
        </w:rPr>
        <w:t>como COM/Active X, son plataformas específicas de Microsoft. Si se está</w:t>
      </w:r>
    </w:p>
    <w:p w:rsidR="00DA11C9" w:rsidRPr="002D2E25" w:rsidRDefault="00DA11C9" w:rsidP="00931DEF">
      <w:pPr>
        <w:rPr>
          <w:rFonts w:ascii="Cambria" w:eastAsia="Times New Roman" w:hAnsi="Cambria"/>
          <w:sz w:val="24"/>
        </w:rPr>
      </w:pPr>
      <w:r w:rsidRPr="002D2E25">
        <w:rPr>
          <w:rFonts w:ascii="Cambria" w:eastAsia="Times New Roman" w:hAnsi="Cambria"/>
          <w:sz w:val="24"/>
        </w:rPr>
        <w:t>desarrollando sobre una plataforma como éstas, esta aproximación puede ser la más</w:t>
      </w:r>
    </w:p>
    <w:p w:rsidR="00DA11C9" w:rsidRPr="002D2E25" w:rsidRDefault="00DA11C9" w:rsidP="00931DEF">
      <w:pPr>
        <w:rPr>
          <w:rFonts w:ascii="Cambria" w:eastAsia="Times New Roman" w:hAnsi="Cambria"/>
          <w:sz w:val="24"/>
        </w:rPr>
      </w:pPr>
      <w:r w:rsidRPr="002D2E25">
        <w:rPr>
          <w:rFonts w:ascii="Cambria" w:eastAsia="Times New Roman" w:hAnsi="Cambria"/>
          <w:sz w:val="24"/>
        </w:rPr>
        <w:t>adecuada. De igual forma, los sistemas de aplicaciones genéricos pueden ser plataformas</w:t>
      </w:r>
      <w:r>
        <w:rPr>
          <w:rFonts w:ascii="Cambria" w:eastAsia="Times New Roman" w:hAnsi="Cambria"/>
          <w:sz w:val="24"/>
        </w:rPr>
        <w:t xml:space="preserve"> </w:t>
      </w:r>
      <w:r w:rsidRPr="002D2E25">
        <w:rPr>
          <w:rFonts w:ascii="Cambria" w:eastAsia="Times New Roman" w:hAnsi="Cambria"/>
          <w:sz w:val="24"/>
        </w:rPr>
        <w:t>específicas y solamente es posible reutilizarlos si el sistema se diseña para la</w:t>
      </w:r>
      <w:r>
        <w:rPr>
          <w:rFonts w:ascii="Cambria" w:eastAsia="Times New Roman" w:hAnsi="Cambria"/>
          <w:sz w:val="24"/>
        </w:rPr>
        <w:t xml:space="preserve"> </w:t>
      </w:r>
      <w:r w:rsidRPr="002D2E25">
        <w:rPr>
          <w:rFonts w:ascii="Cambria" w:eastAsia="Times New Roman" w:hAnsi="Cambria"/>
          <w:sz w:val="24"/>
        </w:rPr>
        <w:t>misma plataforma.</w:t>
      </w:r>
    </w:p>
    <w:p w:rsidR="00DA11C9" w:rsidRPr="002D2E25" w:rsidRDefault="00DA11C9" w:rsidP="00931DEF">
      <w:pPr>
        <w:rPr>
          <w:rFonts w:ascii="Cambria" w:eastAsia="Times New Roman" w:hAnsi="Cambria"/>
          <w:sz w:val="24"/>
        </w:rPr>
      </w:pPr>
    </w:p>
    <w:p w:rsidR="00DA11C9" w:rsidRPr="002D2E25" w:rsidRDefault="00DA11C9" w:rsidP="00931DEF">
      <w:pPr>
        <w:rPr>
          <w:rFonts w:ascii="Cambria" w:eastAsia="Times New Roman" w:hAnsi="Cambria"/>
          <w:sz w:val="24"/>
        </w:rPr>
      </w:pPr>
      <w:r w:rsidRPr="002D2E25">
        <w:rPr>
          <w:rFonts w:ascii="Cambria" w:eastAsia="Times New Roman" w:hAnsi="Cambria"/>
          <w:sz w:val="24"/>
        </w:rPr>
        <w:t>05- Al visualizar un componente como un proveedor de servicios, enfatizamos en dos características fundamentales: código fuente e interfaz; explique cada una de ellas.</w:t>
      </w:r>
    </w:p>
    <w:p w:rsidR="00DA11C9" w:rsidRPr="002D2E25" w:rsidRDefault="00DA11C9" w:rsidP="00931DEF">
      <w:pPr>
        <w:rPr>
          <w:rFonts w:ascii="Cambria" w:eastAsia="Times New Roman" w:hAnsi="Cambria"/>
          <w:sz w:val="24"/>
        </w:rPr>
      </w:pPr>
    </w:p>
    <w:p w:rsidR="00DA11C9" w:rsidRPr="002D2E25" w:rsidRDefault="00DA11C9" w:rsidP="00931DEF">
      <w:pPr>
        <w:rPr>
          <w:rFonts w:ascii="Cambria" w:eastAsia="Times New Roman" w:hAnsi="Cambria"/>
          <w:sz w:val="24"/>
        </w:rPr>
      </w:pPr>
      <w:r w:rsidRPr="002D2E25">
        <w:rPr>
          <w:rFonts w:ascii="Cambria" w:eastAsia="Times New Roman" w:hAnsi="Cambria"/>
          <w:sz w:val="24"/>
          <w:u w:val="single"/>
        </w:rPr>
        <w:t>Código Fuente:</w:t>
      </w:r>
      <w:r w:rsidRPr="002D2E25">
        <w:rPr>
          <w:rFonts w:ascii="Cambria" w:eastAsia="Times New Roman" w:hAnsi="Cambria"/>
          <w:sz w:val="24"/>
        </w:rPr>
        <w:t xml:space="preserve"> El código fuente de un programa informático (o software) es un conjunto de líneas de texto que son las instrucciones que debe seguir la computadora para ejecutar dicho programa. Por tanto, en el código fuente de un programa está descrito por completo su funcionamiento.</w:t>
      </w:r>
    </w:p>
    <w:p w:rsidR="00DA11C9" w:rsidRPr="002D2E25" w:rsidRDefault="00DA11C9" w:rsidP="00931DEF">
      <w:pPr>
        <w:rPr>
          <w:rFonts w:ascii="Cambria" w:eastAsia="Times New Roman" w:hAnsi="Cambria"/>
          <w:sz w:val="24"/>
        </w:rPr>
      </w:pPr>
      <w:r w:rsidRPr="002D2E25">
        <w:rPr>
          <w:rFonts w:ascii="Cambria" w:eastAsia="Times New Roman" w:hAnsi="Cambria"/>
          <w:sz w:val="24"/>
        </w:rPr>
        <w:t>El código fuente de un programa está escrito por un programador en algún lenguaje de programación, pero en este primer estado no es directamente ejecutable por la computadora, sino que debe ser traducido a otro lenguaje (el lenguaje máquina o código objeto) que sí pueda ser ejecutado por el hardware de la computadora. Para esta traducción se usan los llamados compiladores, ensambladores, intérpretes y otros sistemas de traducción.</w:t>
      </w:r>
    </w:p>
    <w:p w:rsidR="00DA11C9" w:rsidRPr="002D2E25" w:rsidRDefault="00DA11C9" w:rsidP="00931DEF">
      <w:pPr>
        <w:rPr>
          <w:rFonts w:ascii="Cambria" w:eastAsia="Times New Roman" w:hAnsi="Cambria"/>
          <w:sz w:val="24"/>
        </w:rPr>
      </w:pPr>
      <w:r w:rsidRPr="002D2E25">
        <w:rPr>
          <w:rFonts w:ascii="Cambria" w:eastAsia="Times New Roman" w:hAnsi="Cambria"/>
          <w:sz w:val="24"/>
        </w:rPr>
        <w:t>El término código fuente también se usa para hacer referencia al código fuente de otros elementos del software, como por ejemplo el código fuente de una página web que está escrito en el lenguaje de marcado HTML o en Javascript u otros lenguajes de programación web y que es posteriormente ejecutado por el navegador web para visualizar dicha página cuando es visitada.</w:t>
      </w:r>
    </w:p>
    <w:p w:rsidR="00DA11C9" w:rsidRPr="002D2E25" w:rsidRDefault="00DA11C9" w:rsidP="00931DEF">
      <w:pPr>
        <w:rPr>
          <w:rFonts w:ascii="Cambria" w:eastAsia="Times New Roman" w:hAnsi="Cambria"/>
          <w:sz w:val="24"/>
        </w:rPr>
      </w:pPr>
      <w:r w:rsidRPr="002D2E25">
        <w:rPr>
          <w:rFonts w:ascii="Cambria" w:eastAsia="Times New Roman" w:hAnsi="Cambria"/>
          <w:sz w:val="24"/>
        </w:rPr>
        <w:t>El área de la informática que se dedica a la creación de programas y, por tanto a la creación de su código fuente, es la programación.</w:t>
      </w:r>
    </w:p>
    <w:p w:rsidR="00DA11C9" w:rsidRPr="002D2E25" w:rsidRDefault="00DA11C9" w:rsidP="00931DEF">
      <w:pPr>
        <w:rPr>
          <w:rFonts w:ascii="Cambria" w:eastAsia="Times New Roman" w:hAnsi="Cambria"/>
          <w:sz w:val="24"/>
          <w:u w:val="single"/>
        </w:rPr>
      </w:pPr>
      <w:r w:rsidRPr="002D2E25">
        <w:rPr>
          <w:rFonts w:ascii="Cambria" w:eastAsia="Times New Roman" w:hAnsi="Cambria"/>
          <w:sz w:val="24"/>
          <w:u w:val="single"/>
        </w:rPr>
        <w:t xml:space="preserve">Interfaz: </w:t>
      </w:r>
      <w:r w:rsidRPr="002D2E25">
        <w:rPr>
          <w:rFonts w:ascii="Cambria" w:eastAsia="Times New Roman" w:hAnsi="Cambria"/>
          <w:sz w:val="24"/>
        </w:rPr>
        <w:t>La interfaz gráfica de usuario, conocida también como GUI (del inglés graphical user interface) es un programa informático que actúa de interfaz de usuario, utilizando un conjunto de imágenes y objetos gráficos para representar la información y acciones disponibles en la interfaz. Su principal uso, consiste en proporcionar un entorno visual sencillo para permitir la comunicación con el sistema operativo de una máquina o computador.</w:t>
      </w:r>
    </w:p>
    <w:p w:rsidR="00DA11C9" w:rsidRPr="002D2E25" w:rsidRDefault="00DA11C9" w:rsidP="00931DEF">
      <w:pPr>
        <w:rPr>
          <w:rFonts w:ascii="Cambria" w:eastAsia="Times New Roman" w:hAnsi="Cambria"/>
          <w:sz w:val="24"/>
        </w:rPr>
      </w:pPr>
    </w:p>
    <w:p w:rsidR="00DA11C9" w:rsidRPr="002D2E25" w:rsidRDefault="00DA11C9" w:rsidP="00931DEF">
      <w:pPr>
        <w:jc w:val="both"/>
        <w:rPr>
          <w:rFonts w:ascii="Cambria" w:eastAsia="Times New Roman" w:hAnsi="Cambria"/>
          <w:sz w:val="24"/>
        </w:rPr>
      </w:pPr>
      <w:r w:rsidRPr="002D2E25">
        <w:rPr>
          <w:rFonts w:ascii="Cambria" w:eastAsia="Times New Roman" w:hAnsi="Cambria"/>
          <w:sz w:val="24"/>
        </w:rPr>
        <w:t>06- Ejemplifique cada uno de los niveles de abstracción de los componentes</w:t>
      </w:r>
    </w:p>
    <w:p w:rsidR="00DA11C9" w:rsidRPr="002D2E25" w:rsidRDefault="00DA11C9" w:rsidP="00931DEF">
      <w:pPr>
        <w:jc w:val="both"/>
        <w:rPr>
          <w:rFonts w:ascii="Cambria" w:eastAsia="Times New Roman" w:hAnsi="Cambria"/>
          <w:sz w:val="24"/>
        </w:rPr>
      </w:pPr>
    </w:p>
    <w:p w:rsidR="00DA11C9" w:rsidRPr="002D2E25" w:rsidRDefault="00DA11C9" w:rsidP="00931DEF">
      <w:pPr>
        <w:jc w:val="both"/>
        <w:rPr>
          <w:rFonts w:ascii="Cambria" w:eastAsia="Times New Roman" w:hAnsi="Cambria"/>
          <w:sz w:val="24"/>
        </w:rPr>
      </w:pPr>
      <w:r w:rsidRPr="002D2E25">
        <w:rPr>
          <w:rFonts w:ascii="Cambria" w:eastAsia="Times New Roman" w:hAnsi="Cambria"/>
          <w:sz w:val="24"/>
        </w:rPr>
        <w:lastRenderedPageBreak/>
        <w:t>la reutilización orientada a objetos está mejor soportada en un proceso de desarrollo orientado a objetos a través de abstracciones denominadas marcos de trabajo.</w:t>
      </w:r>
    </w:p>
    <w:p w:rsidR="00DA11C9" w:rsidRPr="002D2E25" w:rsidRDefault="00DA11C9" w:rsidP="00931DEF">
      <w:pPr>
        <w:jc w:val="both"/>
        <w:rPr>
          <w:rFonts w:ascii="Cambria" w:eastAsia="Times New Roman" w:hAnsi="Cambria"/>
          <w:sz w:val="24"/>
        </w:rPr>
      </w:pPr>
      <w:r w:rsidRPr="002D2E25">
        <w:rPr>
          <w:rFonts w:ascii="Cambria" w:eastAsia="Times New Roman" w:hAnsi="Cambria"/>
          <w:sz w:val="24"/>
        </w:rPr>
        <w:t>Existen tres tipos de Marco de Trabajos:</w:t>
      </w:r>
    </w:p>
    <w:p w:rsidR="00DA11C9" w:rsidRPr="002D2E25" w:rsidRDefault="00DA11C9" w:rsidP="00931DEF">
      <w:pPr>
        <w:jc w:val="both"/>
        <w:rPr>
          <w:rFonts w:ascii="Cambria" w:eastAsia="Times New Roman" w:hAnsi="Cambria"/>
          <w:sz w:val="24"/>
        </w:rPr>
      </w:pPr>
      <w:r w:rsidRPr="002D2E25">
        <w:rPr>
          <w:rFonts w:ascii="Cambria" w:eastAsia="Times New Roman" w:hAnsi="Cambria"/>
          <w:b/>
          <w:sz w:val="24"/>
        </w:rPr>
        <w:t>1. Marcos de trabajo de infraestructura de sistemas.</w:t>
      </w:r>
      <w:r w:rsidRPr="002D2E25">
        <w:rPr>
          <w:rFonts w:ascii="Cambria" w:eastAsia="Times New Roman" w:hAnsi="Cambria"/>
          <w:sz w:val="24"/>
        </w:rPr>
        <w:t xml:space="preserve"> Estos marcos de trabajo soportan 4</w:t>
      </w:r>
      <w:r>
        <w:rPr>
          <w:rFonts w:ascii="Cambria" w:eastAsia="Times New Roman" w:hAnsi="Cambria"/>
          <w:sz w:val="24"/>
        </w:rPr>
        <w:t xml:space="preserve"> </w:t>
      </w:r>
      <w:r w:rsidRPr="002D2E25">
        <w:rPr>
          <w:rFonts w:ascii="Cambria" w:eastAsia="Times New Roman" w:hAnsi="Cambria"/>
          <w:sz w:val="24"/>
        </w:rPr>
        <w:t>desarrollos de infraestructuras de sistemas tales como comunicaciones, interfaces de</w:t>
      </w:r>
      <w:r>
        <w:rPr>
          <w:rFonts w:ascii="Cambria" w:eastAsia="Times New Roman" w:hAnsi="Cambria"/>
          <w:sz w:val="24"/>
        </w:rPr>
        <w:t xml:space="preserve"> </w:t>
      </w:r>
      <w:r w:rsidRPr="002D2E25">
        <w:rPr>
          <w:rFonts w:ascii="Cambria" w:eastAsia="Times New Roman" w:hAnsi="Cambria"/>
          <w:sz w:val="24"/>
        </w:rPr>
        <w:t>usuario y compiladores (Schmidt, 1997).</w:t>
      </w:r>
    </w:p>
    <w:p w:rsidR="00DA11C9" w:rsidRPr="002D2E25" w:rsidRDefault="00DA11C9" w:rsidP="00931DEF">
      <w:pPr>
        <w:jc w:val="both"/>
        <w:rPr>
          <w:rFonts w:ascii="Cambria" w:eastAsia="Times New Roman" w:hAnsi="Cambria"/>
          <w:sz w:val="24"/>
        </w:rPr>
      </w:pPr>
      <w:r w:rsidRPr="002D2E25">
        <w:rPr>
          <w:rFonts w:ascii="Cambria" w:eastAsia="Times New Roman" w:hAnsi="Cambria"/>
          <w:b/>
          <w:sz w:val="24"/>
        </w:rPr>
        <w:t>2. Marcos de trabajo para la integración de middleware.</w:t>
      </w:r>
      <w:r w:rsidRPr="002D2E25">
        <w:rPr>
          <w:rFonts w:ascii="Cambria" w:eastAsia="Times New Roman" w:hAnsi="Cambria"/>
          <w:sz w:val="24"/>
        </w:rPr>
        <w:t xml:space="preserve"> Consisten en un conjunto de</w:t>
      </w:r>
      <w:r>
        <w:rPr>
          <w:rFonts w:ascii="Cambria" w:eastAsia="Times New Roman" w:hAnsi="Cambria"/>
          <w:sz w:val="24"/>
        </w:rPr>
        <w:t xml:space="preserve"> </w:t>
      </w:r>
      <w:r w:rsidRPr="002D2E25">
        <w:rPr>
          <w:rFonts w:ascii="Cambria" w:eastAsia="Times New Roman" w:hAnsi="Cambria"/>
          <w:sz w:val="24"/>
        </w:rPr>
        <w:t>estándares y clases de objetos asociados que soportan la comunicación de componentes y el intercambio de información. Ejemplos de este tipo de marcos son COF</w:t>
      </w:r>
      <w:r>
        <w:rPr>
          <w:rFonts w:ascii="Cambria" w:eastAsia="Times New Roman" w:hAnsi="Cambria"/>
          <w:sz w:val="24"/>
        </w:rPr>
        <w:t xml:space="preserve"> </w:t>
      </w:r>
      <w:r w:rsidRPr="002D2E25">
        <w:rPr>
          <w:rFonts w:ascii="Cambria" w:eastAsia="Times New Roman" w:hAnsi="Cambria"/>
          <w:sz w:val="24"/>
        </w:rPr>
        <w:t>BA, COM+ de Microsoft y Enterprise Java Beans. Estos marcos proporcionan se</w:t>
      </w:r>
    </w:p>
    <w:p w:rsidR="00DA11C9" w:rsidRPr="002D2E25" w:rsidRDefault="00DA11C9" w:rsidP="00931DEF">
      <w:pPr>
        <w:jc w:val="both"/>
        <w:rPr>
          <w:rFonts w:ascii="Cambria" w:eastAsia="Times New Roman" w:hAnsi="Cambria"/>
          <w:sz w:val="24"/>
        </w:rPr>
      </w:pPr>
      <w:r w:rsidRPr="002D2E25">
        <w:rPr>
          <w:rFonts w:ascii="Cambria" w:eastAsia="Times New Roman" w:hAnsi="Cambria"/>
          <w:sz w:val="24"/>
        </w:rPr>
        <w:t>porte para modelos de componentes estandarizados, tal y como se expone en (</w:t>
      </w:r>
    </w:p>
    <w:p w:rsidR="00DA11C9" w:rsidRPr="002D2E25" w:rsidRDefault="00DA11C9" w:rsidP="00931DEF">
      <w:pPr>
        <w:jc w:val="both"/>
        <w:rPr>
          <w:rFonts w:ascii="Cambria" w:eastAsia="Times New Roman" w:hAnsi="Cambria"/>
          <w:sz w:val="24"/>
        </w:rPr>
      </w:pPr>
      <w:r w:rsidRPr="002D2E25">
        <w:rPr>
          <w:rFonts w:ascii="Cambria" w:eastAsia="Times New Roman" w:hAnsi="Cambria"/>
          <w:sz w:val="24"/>
        </w:rPr>
        <w:t>Capítulo 19.</w:t>
      </w:r>
    </w:p>
    <w:p w:rsidR="00DA11C9" w:rsidRPr="002D2E25" w:rsidRDefault="00DA11C9" w:rsidP="00931DEF">
      <w:pPr>
        <w:jc w:val="both"/>
        <w:rPr>
          <w:rFonts w:ascii="Cambria" w:eastAsia="Times New Roman" w:hAnsi="Cambria"/>
          <w:sz w:val="24"/>
        </w:rPr>
      </w:pPr>
      <w:r w:rsidRPr="002D2E25">
        <w:rPr>
          <w:rFonts w:ascii="Cambria" w:eastAsia="Times New Roman" w:hAnsi="Cambria"/>
          <w:b/>
          <w:sz w:val="24"/>
        </w:rPr>
        <w:t>3. Marcos de trabajo de aplicaciones empresariales</w:t>
      </w:r>
      <w:r w:rsidRPr="002D2E25">
        <w:rPr>
          <w:rFonts w:ascii="Cambria" w:eastAsia="Times New Roman" w:hAnsi="Cambria"/>
          <w:sz w:val="24"/>
        </w:rPr>
        <w:t>. Se refieren a dominios de aplícaciones específicos tales como telecomunicaciones o sistemas financieros (Baumer &lt;</w:t>
      </w:r>
      <w:r>
        <w:rPr>
          <w:rFonts w:ascii="Cambria" w:eastAsia="Times New Roman" w:hAnsi="Cambria"/>
          <w:sz w:val="24"/>
        </w:rPr>
        <w:t xml:space="preserve"> </w:t>
      </w:r>
      <w:r w:rsidRPr="002D2E25">
        <w:rPr>
          <w:rFonts w:ascii="Cambria" w:eastAsia="Times New Roman" w:hAnsi="Cambria"/>
          <w:sz w:val="24"/>
        </w:rPr>
        <w:t>al, 1997). Estos marcos de trabajo encapsulan el conocimiento del dominio de la aplicación y soportan el desarrollo de aplicaciones para los usuarios finales.</w:t>
      </w:r>
    </w:p>
    <w:p w:rsidR="00DA11C9" w:rsidRPr="002D2E25" w:rsidRDefault="00DA11C9" w:rsidP="00931DEF">
      <w:pPr>
        <w:rPr>
          <w:rFonts w:ascii="Cambria" w:eastAsia="Times New Roman" w:hAnsi="Cambria"/>
          <w:sz w:val="24"/>
        </w:rPr>
      </w:pPr>
    </w:p>
    <w:p w:rsidR="00DA11C9" w:rsidRPr="002D2E25" w:rsidRDefault="00DA11C9" w:rsidP="00931DEF">
      <w:pPr>
        <w:rPr>
          <w:rFonts w:ascii="Cambria" w:eastAsia="Times New Roman" w:hAnsi="Cambria"/>
          <w:sz w:val="24"/>
        </w:rPr>
      </w:pPr>
      <w:r w:rsidRPr="002D2E25">
        <w:rPr>
          <w:rFonts w:ascii="Cambria" w:eastAsia="Times New Roman" w:hAnsi="Cambria"/>
          <w:sz w:val="24"/>
        </w:rPr>
        <w:t>07- A través de un ejemplo explique que es un Marco de Trabajo:</w:t>
      </w:r>
    </w:p>
    <w:p w:rsidR="00DA11C9" w:rsidRPr="002D2E25" w:rsidRDefault="00DA11C9" w:rsidP="00931DEF">
      <w:pPr>
        <w:rPr>
          <w:rFonts w:ascii="Cambria" w:eastAsia="Times New Roman" w:hAnsi="Cambria"/>
          <w:sz w:val="24"/>
        </w:rPr>
      </w:pPr>
    </w:p>
    <w:p w:rsidR="00DA11C9" w:rsidRPr="002D2E25" w:rsidRDefault="00DA11C9" w:rsidP="00931DEF">
      <w:pPr>
        <w:rPr>
          <w:rFonts w:ascii="Cambria" w:eastAsia="Times New Roman" w:hAnsi="Cambria"/>
          <w:sz w:val="24"/>
        </w:rPr>
      </w:pPr>
      <w:r w:rsidRPr="002D2E25">
        <w:rPr>
          <w:rFonts w:ascii="Cambria" w:eastAsia="Times New Roman" w:hAnsi="Cambria"/>
          <w:sz w:val="24"/>
        </w:rPr>
        <w:t>Uno de los marcos de trabajo más conocido y ampliamente usado para el diseño de GU</w:t>
      </w:r>
    </w:p>
    <w:p w:rsidR="00DA11C9" w:rsidRPr="002D2E25" w:rsidRDefault="00DA11C9" w:rsidP="00931DEF">
      <w:pPr>
        <w:rPr>
          <w:rFonts w:ascii="Cambria" w:eastAsia="Times New Roman" w:hAnsi="Cambria"/>
          <w:sz w:val="24"/>
        </w:rPr>
      </w:pPr>
      <w:r w:rsidRPr="002D2E25">
        <w:rPr>
          <w:rFonts w:ascii="Cambria" w:eastAsia="Times New Roman" w:hAnsi="Cambria"/>
          <w:sz w:val="24"/>
        </w:rPr>
        <w:t>es el marco Modelo-Vista-Controlador (MVC) . El marco de trabajo MVC fue</w:t>
      </w:r>
    </w:p>
    <w:p w:rsidR="00DA11C9" w:rsidRPr="002D2E25" w:rsidRDefault="00DA11C9" w:rsidP="00931DEF">
      <w:pPr>
        <w:rPr>
          <w:rFonts w:ascii="Cambria" w:eastAsia="Times New Roman" w:hAnsi="Cambria"/>
          <w:sz w:val="24"/>
        </w:rPr>
      </w:pPr>
      <w:r w:rsidRPr="002D2E25">
        <w:rPr>
          <w:rFonts w:ascii="Cambria" w:eastAsia="Times New Roman" w:hAnsi="Cambria"/>
          <w:sz w:val="24"/>
        </w:rPr>
        <w:t>propuesto originalmente en la década de los 80 como una aproximación al diseño de GU</w:t>
      </w:r>
      <w:r>
        <w:rPr>
          <w:rFonts w:ascii="Cambria" w:eastAsia="Times New Roman" w:hAnsi="Cambria"/>
          <w:sz w:val="24"/>
        </w:rPr>
        <w:t xml:space="preserve">  </w:t>
      </w:r>
      <w:r w:rsidRPr="002D2E25">
        <w:rPr>
          <w:rFonts w:ascii="Cambria" w:eastAsia="Times New Roman" w:hAnsi="Cambria"/>
          <w:sz w:val="24"/>
        </w:rPr>
        <w:t>que permitió múltiples presentaciones de un objeto y estilos independientes de interacciónes con cada una de estas presentaciones. El marco MVC soporta la presentación de los datos de diferentes formas e interacciones independientes con cada una de estas</w:t>
      </w:r>
      <w:r>
        <w:rPr>
          <w:rFonts w:ascii="Cambria" w:eastAsia="Times New Roman" w:hAnsi="Cambria"/>
          <w:sz w:val="24"/>
        </w:rPr>
        <w:t xml:space="preserve"> </w:t>
      </w:r>
      <w:r w:rsidRPr="002D2E25">
        <w:rPr>
          <w:rFonts w:ascii="Cambria" w:eastAsia="Times New Roman" w:hAnsi="Cambria"/>
          <w:sz w:val="24"/>
        </w:rPr>
        <w:t>presentaciones. Cuando los datos se modifican a través de una de las presentaciones, el resto de las presentaciones son actualizadas.</w:t>
      </w:r>
    </w:p>
    <w:p w:rsidR="00DA11C9" w:rsidRPr="002D2E25" w:rsidRDefault="00DA11C9" w:rsidP="00931DEF">
      <w:pPr>
        <w:rPr>
          <w:rFonts w:ascii="Cambria" w:eastAsia="Times New Roman" w:hAnsi="Cambria"/>
          <w:sz w:val="24"/>
        </w:rPr>
      </w:pPr>
    </w:p>
    <w:p w:rsidR="00DA11C9" w:rsidRPr="002D2E25" w:rsidRDefault="00DA11C9" w:rsidP="00931DEF">
      <w:pPr>
        <w:rPr>
          <w:rFonts w:ascii="Cambria" w:eastAsia="Times New Roman" w:hAnsi="Cambria"/>
          <w:sz w:val="24"/>
        </w:rPr>
      </w:pPr>
      <w:r w:rsidRPr="002D2E25">
        <w:rPr>
          <w:rFonts w:ascii="Cambria" w:eastAsia="Times New Roman" w:hAnsi="Cambria"/>
          <w:sz w:val="24"/>
        </w:rPr>
        <w:t>08- Analice ventajas y desventajas de utilizar cots.</w:t>
      </w:r>
      <w:r>
        <w:rPr>
          <w:rFonts w:ascii="Cambria" w:eastAsia="Times New Roman" w:hAnsi="Cambria"/>
          <w:sz w:val="24"/>
        </w:rPr>
        <w:t xml:space="preserve"> </w:t>
      </w:r>
      <w:r w:rsidRPr="002D2E25">
        <w:rPr>
          <w:rFonts w:ascii="Cambria" w:eastAsia="Times New Roman" w:hAnsi="Cambria"/>
          <w:sz w:val="24"/>
        </w:rPr>
        <w:t>La reutilización de productos COTS está relacionada con la reutilización a gran escala de tos sistemas comerciales.</w:t>
      </w:r>
    </w:p>
    <w:p w:rsidR="00DA11C9" w:rsidRPr="002D2E25" w:rsidRDefault="00DA11C9" w:rsidP="00931DEF">
      <w:pPr>
        <w:rPr>
          <w:rFonts w:ascii="Cambria" w:eastAsia="Times New Roman" w:hAnsi="Cambria"/>
          <w:sz w:val="24"/>
        </w:rPr>
      </w:pPr>
      <w:r w:rsidRPr="002D2E25">
        <w:rPr>
          <w:rFonts w:ascii="Cambria" w:eastAsia="Times New Roman" w:hAnsi="Cambria"/>
          <w:sz w:val="24"/>
        </w:rPr>
        <w:lastRenderedPageBreak/>
        <w:t>Éstos proporcionan bastantes ventajas, y su reutilización puede reducir los costes y tiempo de desarrollo de forma radical.</w:t>
      </w:r>
    </w:p>
    <w:p w:rsidR="00DA11C9" w:rsidRPr="002D2E25" w:rsidRDefault="00DA11C9" w:rsidP="00931DEF">
      <w:pPr>
        <w:rPr>
          <w:rFonts w:ascii="Cambria" w:eastAsia="Times New Roman" w:hAnsi="Cambria"/>
          <w:sz w:val="24"/>
        </w:rPr>
      </w:pPr>
      <w:r w:rsidRPr="002D2E25">
        <w:rPr>
          <w:rFonts w:ascii="Cambria" w:eastAsia="Times New Roman" w:hAnsi="Cambria"/>
          <w:sz w:val="24"/>
        </w:rPr>
        <w:t>• Los problemas potenciales con la utilización basada en COTS Incluyen la ausencia de control sobre la funcionalidad y el rendimiento y  ausencia de control sobre la evolución de los sistemas, la necesidad de soporte de vendedores externos y dificultades para asegurar que los sistemas pueden interoperar.</w:t>
      </w:r>
    </w:p>
    <w:p w:rsidR="00DA11C9" w:rsidRPr="002D2E25" w:rsidRDefault="00DA11C9" w:rsidP="00931DEF">
      <w:pPr>
        <w:rPr>
          <w:rFonts w:ascii="Cambria" w:eastAsia="Times New Roman" w:hAnsi="Cambria"/>
          <w:sz w:val="24"/>
        </w:rPr>
      </w:pPr>
    </w:p>
    <w:p w:rsidR="00DA11C9" w:rsidRPr="002D2E25" w:rsidRDefault="00DA11C9" w:rsidP="00931DEF">
      <w:pPr>
        <w:rPr>
          <w:rFonts w:ascii="Cambria" w:eastAsia="Times New Roman" w:hAnsi="Cambria"/>
          <w:sz w:val="24"/>
        </w:rPr>
      </w:pPr>
      <w:r w:rsidRPr="002D2E25">
        <w:rPr>
          <w:rFonts w:ascii="Cambria" w:eastAsia="Times New Roman" w:hAnsi="Cambria"/>
          <w:sz w:val="24"/>
        </w:rPr>
        <w:t>09- ¿Cuáles piensa deberían ser las características para que un componente sea reutilizable?</w:t>
      </w:r>
    </w:p>
    <w:p w:rsidR="00DA11C9" w:rsidRPr="002D2E25" w:rsidRDefault="00DA11C9" w:rsidP="00931DEF">
      <w:pPr>
        <w:rPr>
          <w:rFonts w:ascii="Cambria" w:eastAsia="Times New Roman" w:hAnsi="Cambria"/>
          <w:sz w:val="24"/>
        </w:rPr>
      </w:pPr>
    </w:p>
    <w:p w:rsidR="00DA11C9" w:rsidRPr="002D2E25" w:rsidRDefault="00DA11C9" w:rsidP="00931DEF">
      <w:pPr>
        <w:rPr>
          <w:rFonts w:ascii="Cambria" w:eastAsia="Times New Roman" w:hAnsi="Cambria"/>
          <w:sz w:val="24"/>
        </w:rPr>
      </w:pPr>
      <w:r w:rsidRPr="002D2E25">
        <w:rPr>
          <w:rFonts w:ascii="Cambria" w:eastAsia="Times New Roman" w:hAnsi="Cambria"/>
          <w:sz w:val="24"/>
        </w:rPr>
        <w:t>Pensamos que para que un componente sea reutilizable debe tener las siguientes caracteristicas:</w:t>
      </w:r>
    </w:p>
    <w:p w:rsidR="00DA11C9" w:rsidRPr="002D2E25" w:rsidRDefault="00DA11C9" w:rsidP="00931DEF">
      <w:pPr>
        <w:rPr>
          <w:rFonts w:ascii="Cambria" w:eastAsia="Times New Roman" w:hAnsi="Cambria"/>
          <w:sz w:val="24"/>
        </w:rPr>
      </w:pPr>
    </w:p>
    <w:p w:rsidR="00DA11C9" w:rsidRPr="002D2E25" w:rsidRDefault="00DA11C9" w:rsidP="00931DEF">
      <w:pPr>
        <w:rPr>
          <w:rFonts w:ascii="Cambria" w:eastAsia="Times New Roman" w:hAnsi="Cambria"/>
          <w:sz w:val="24"/>
        </w:rPr>
      </w:pPr>
      <w:r w:rsidRPr="002D2E25">
        <w:rPr>
          <w:rFonts w:ascii="Cambria" w:eastAsia="Times New Roman" w:hAnsi="Cambria"/>
          <w:sz w:val="24"/>
        </w:rPr>
        <w:t>• Eliminar los métodos específicos de la aplicación.</w:t>
      </w:r>
    </w:p>
    <w:p w:rsidR="00DA11C9" w:rsidRPr="002D2E25" w:rsidRDefault="00DA11C9" w:rsidP="00931DEF">
      <w:pPr>
        <w:rPr>
          <w:rFonts w:ascii="Cambria" w:eastAsia="Times New Roman" w:hAnsi="Cambria"/>
          <w:sz w:val="24"/>
        </w:rPr>
      </w:pPr>
      <w:r w:rsidRPr="002D2E25">
        <w:rPr>
          <w:rFonts w:ascii="Cambria" w:eastAsia="Times New Roman" w:hAnsi="Cambria"/>
          <w:sz w:val="24"/>
        </w:rPr>
        <w:t>• Cambiar los nombres para hacerlos más generales.</w:t>
      </w:r>
    </w:p>
    <w:p w:rsidR="00DA11C9" w:rsidRPr="002D2E25" w:rsidRDefault="00DA11C9" w:rsidP="00931DEF">
      <w:pPr>
        <w:rPr>
          <w:rFonts w:ascii="Cambria" w:eastAsia="Times New Roman" w:hAnsi="Cambria"/>
          <w:sz w:val="24"/>
        </w:rPr>
      </w:pPr>
      <w:r w:rsidRPr="002D2E25">
        <w:rPr>
          <w:rFonts w:ascii="Cambria" w:eastAsia="Times New Roman" w:hAnsi="Cambria"/>
          <w:sz w:val="24"/>
        </w:rPr>
        <w:t>• Añadir métodos para proporcionar una cobertura funcional más completa.</w:t>
      </w:r>
    </w:p>
    <w:p w:rsidR="00DA11C9" w:rsidRPr="002D2E25" w:rsidRDefault="00DA11C9" w:rsidP="00931DEF">
      <w:pPr>
        <w:rPr>
          <w:rFonts w:ascii="Cambria" w:eastAsia="Times New Roman" w:hAnsi="Cambria"/>
          <w:sz w:val="24"/>
        </w:rPr>
      </w:pPr>
      <w:r w:rsidRPr="002D2E25">
        <w:rPr>
          <w:rFonts w:ascii="Cambria" w:eastAsia="Times New Roman" w:hAnsi="Cambria"/>
          <w:sz w:val="24"/>
        </w:rPr>
        <w:t>• Hacer que el manejo de excepciones sea consistente para todos los métodos.</w:t>
      </w:r>
    </w:p>
    <w:p w:rsidR="00DA11C9" w:rsidRPr="002D2E25" w:rsidRDefault="00DA11C9" w:rsidP="00931DEF">
      <w:pPr>
        <w:rPr>
          <w:rFonts w:ascii="Cambria" w:eastAsia="Times New Roman" w:hAnsi="Cambria"/>
          <w:sz w:val="24"/>
        </w:rPr>
      </w:pPr>
      <w:r w:rsidRPr="002D2E25">
        <w:rPr>
          <w:rFonts w:ascii="Cambria" w:eastAsia="Times New Roman" w:hAnsi="Cambria"/>
          <w:sz w:val="24"/>
        </w:rPr>
        <w:t>• Añadir una interfaz de «configuración» para permitir que el componente se adapte a diferentes situaciones de uso.</w:t>
      </w:r>
    </w:p>
    <w:p w:rsidR="00DA11C9" w:rsidRPr="002D2E25" w:rsidRDefault="00DA11C9" w:rsidP="00931DEF">
      <w:pPr>
        <w:rPr>
          <w:rFonts w:ascii="Cambria" w:eastAsia="Times New Roman" w:hAnsi="Cambria"/>
          <w:sz w:val="24"/>
        </w:rPr>
      </w:pPr>
      <w:r w:rsidRPr="002D2E25">
        <w:rPr>
          <w:rFonts w:ascii="Cambria" w:eastAsia="Times New Roman" w:hAnsi="Cambria"/>
          <w:sz w:val="24"/>
        </w:rPr>
        <w:t>• Integrar los componentes requeridos para incrementar la independencia.</w:t>
      </w:r>
    </w:p>
    <w:p w:rsidR="00DA11C9" w:rsidRPr="002D2E25" w:rsidRDefault="00DA11C9" w:rsidP="00931DEF">
      <w:pPr>
        <w:rPr>
          <w:rFonts w:ascii="Cambria" w:eastAsia="Times New Roman" w:hAnsi="Cambria"/>
          <w:sz w:val="24"/>
        </w:rPr>
      </w:pPr>
    </w:p>
    <w:p w:rsidR="00DA11C9" w:rsidRPr="002D2E25" w:rsidRDefault="00DA11C9" w:rsidP="00931DEF">
      <w:pPr>
        <w:rPr>
          <w:rFonts w:ascii="Cambria" w:eastAsia="Times New Roman" w:hAnsi="Cambria"/>
          <w:sz w:val="24"/>
        </w:rPr>
      </w:pPr>
      <w:r w:rsidRPr="002D2E25">
        <w:rPr>
          <w:rFonts w:ascii="Cambria" w:eastAsia="Times New Roman" w:hAnsi="Cambria"/>
          <w:sz w:val="24"/>
        </w:rPr>
        <w:t>10- Realice una conclusión personal del tema abordado.</w:t>
      </w:r>
    </w:p>
    <w:p w:rsidR="00DA11C9" w:rsidRPr="002D2E25" w:rsidRDefault="00DA11C9" w:rsidP="00931DEF">
      <w:pPr>
        <w:rPr>
          <w:rFonts w:ascii="Cambria" w:eastAsia="Times New Roman" w:hAnsi="Cambria"/>
          <w:sz w:val="24"/>
        </w:rPr>
      </w:pPr>
    </w:p>
    <w:p w:rsidR="00DA11C9" w:rsidRPr="002D2E25" w:rsidRDefault="00DA11C9" w:rsidP="00931DEF">
      <w:pPr>
        <w:rPr>
          <w:rFonts w:ascii="Cambria" w:eastAsia="Times New Roman" w:hAnsi="Cambria"/>
          <w:sz w:val="24"/>
        </w:rPr>
      </w:pPr>
      <w:r w:rsidRPr="002D2E25">
        <w:rPr>
          <w:rFonts w:ascii="Cambria" w:eastAsia="Times New Roman" w:hAnsi="Cambria"/>
          <w:sz w:val="24"/>
          <w:u w:val="single"/>
        </w:rPr>
        <w:t>CONCLUSIONES FINALES</w:t>
      </w:r>
      <w:r w:rsidRPr="002D2E25">
        <w:rPr>
          <w:rFonts w:ascii="Cambria" w:eastAsia="Times New Roman" w:hAnsi="Cambria"/>
          <w:sz w:val="24"/>
        </w:rPr>
        <w:t>:</w:t>
      </w:r>
    </w:p>
    <w:p w:rsidR="00DA11C9" w:rsidRPr="002D2E25" w:rsidRDefault="00DA11C9" w:rsidP="00931DEF">
      <w:pPr>
        <w:rPr>
          <w:rFonts w:ascii="Cambria" w:eastAsia="Times New Roman" w:hAnsi="Cambria"/>
          <w:sz w:val="24"/>
        </w:rPr>
      </w:pPr>
      <w:r w:rsidRPr="002D2E25">
        <w:rPr>
          <w:rFonts w:ascii="Cambria" w:eastAsia="Times New Roman" w:hAnsi="Cambria"/>
          <w:sz w:val="24"/>
        </w:rPr>
        <w:t xml:space="preserve"> En este anexo se ha desarrollado una gran gama de aspectos de la reutilización del software empezando por el campo, seguidamente una larga descripción, historia y tipos de patrones que se usan a la hora de reutilizar así como las técnicas que se usan, tipos y reutilización basada en generadores y aplicaciones, en el aspecto de los patrones hay que destacar que son totalmente fundamentales para la reutilización del software en el diseño orientado a objetos porque nos documentan situaciones de cualquier tipo de diseño, hablando de generadores de programas los </w:t>
      </w:r>
      <w:r w:rsidRPr="002D2E25">
        <w:rPr>
          <w:rFonts w:ascii="Cambria" w:eastAsia="Times New Roman" w:hAnsi="Cambria"/>
          <w:sz w:val="24"/>
        </w:rPr>
        <w:lastRenderedPageBreak/>
        <w:t>conceptos reutilizables están incluidos en un sistema generador, en cuanto a la reutilización de productos COTS se utilizan a grandes escalas en empresas bastante grandes y en la actualidad están resaltada por la programación de interfaces (APIs) que esta muy vinculada a la reutilización de productos COTS, permite reducir costes además de tiempo en el desarrollo y darle mayor funcionalidad aunque no todo es beneficioso y como todo tiene unos aspectos en el que surgen problemas y es la falta de control en el rendimiento y su funcionalidad y muestran una desconfianza o dificultad para asegurar que los sistemas puedan interoperar pero además de estos aspectos es una buena solución sobre todo en empresas de alto nivel a la hora d desarrollar sistemas con reutilización del software.</w:t>
      </w:r>
    </w:p>
    <w:p w:rsidR="00DA11C9" w:rsidRPr="002D2E25" w:rsidRDefault="00DA11C9" w:rsidP="00931DEF">
      <w:pPr>
        <w:rPr>
          <w:rFonts w:ascii="Cambria" w:eastAsia="Times New Roman" w:hAnsi="Cambria"/>
          <w:sz w:val="24"/>
        </w:rPr>
      </w:pPr>
    </w:p>
    <w:p w:rsidR="00DA11C9" w:rsidRPr="002D2E25" w:rsidRDefault="00DA11C9" w:rsidP="00931DEF">
      <w:pPr>
        <w:rPr>
          <w:rFonts w:ascii="Cambria" w:hAnsi="Cambria" w:cs="Calibri"/>
          <w:b/>
          <w:color w:val="244061"/>
          <w:sz w:val="24"/>
        </w:rPr>
      </w:pPr>
    </w:p>
    <w:p w:rsidR="00DA11C9" w:rsidRDefault="00DA11C9" w:rsidP="00931DEF"/>
    <w:sectPr w:rsidR="00DA11C9" w:rsidSect="00846BBF">
      <w:headerReference w:type="default" r:id="rId7"/>
      <w:footerReference w:type="default" r:id="rId8"/>
      <w:pgSz w:w="12240" w:h="15840"/>
      <w:pgMar w:top="1417" w:right="900" w:bottom="1417" w:left="1134" w:header="227" w:footer="227"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F58" w:rsidRDefault="00003F58" w:rsidP="004D13FF">
      <w:pPr>
        <w:spacing w:after="0" w:line="240" w:lineRule="auto"/>
      </w:pPr>
      <w:r>
        <w:separator/>
      </w:r>
    </w:p>
  </w:endnote>
  <w:endnote w:type="continuationSeparator" w:id="1">
    <w:p w:rsidR="00003F58" w:rsidRDefault="00003F58" w:rsidP="004D13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1C9" w:rsidRDefault="00DA11C9" w:rsidP="00846BBF">
    <w:pPr>
      <w:pStyle w:val="Piedepgina"/>
      <w:pBdr>
        <w:top w:val="thinThickSmallGap" w:sz="24" w:space="1" w:color="622423"/>
      </w:pBdr>
      <w:tabs>
        <w:tab w:val="clear" w:pos="8838"/>
        <w:tab w:val="right" w:pos="9639"/>
      </w:tabs>
      <w:ind w:hanging="567"/>
      <w:jc w:val="center"/>
    </w:pPr>
    <w:r>
      <w:rPr>
        <w:rFonts w:ascii="Cambria" w:hAnsi="Cambria"/>
      </w:rPr>
      <w:t xml:space="preserve">Sist. Gestión Flota de Taxis </w:t>
    </w:r>
    <w:r w:rsidR="00AA0E5E">
      <w:rPr>
        <w:rFonts w:ascii="Cambria" w:hAnsi="Cambria"/>
      </w:rPr>
      <w:t xml:space="preserve">         </w:t>
    </w:r>
    <w:r>
      <w:rPr>
        <w:rFonts w:ascii="Cambria" w:hAnsi="Cambria"/>
      </w:rPr>
      <w:t xml:space="preserve">–  </w:t>
    </w:r>
    <w:r w:rsidRPr="00931DEF">
      <w:rPr>
        <w:rFonts w:ascii="Cambria" w:hAnsi="Cambria"/>
      </w:rPr>
      <w:t>ING. del SW basada en COMPONENTES</w:t>
    </w:r>
    <w:r>
      <w:rPr>
        <w:rFonts w:ascii="Cambria" w:hAnsi="Cambria"/>
      </w:rPr>
      <w:t xml:space="preserve"> –                         </w:t>
    </w:r>
    <w:r w:rsidR="00AA0E5E">
      <w:rPr>
        <w:rFonts w:ascii="Cambria" w:hAnsi="Cambria"/>
      </w:rPr>
      <w:t xml:space="preserve">                    </w:t>
    </w:r>
    <w:r>
      <w:rPr>
        <w:rFonts w:ascii="Cambria" w:hAnsi="Cambria"/>
      </w:rPr>
      <w:t xml:space="preserve">          </w:t>
    </w:r>
    <w:r>
      <w:rPr>
        <w:rFonts w:ascii="Cambria" w:hAnsi="Cambria"/>
      </w:rPr>
      <w:tab/>
      <w:t xml:space="preserve">Página </w:t>
    </w:r>
    <w:fldSimple w:instr=" PAGE   \* MERGEFORMAT ">
      <w:r w:rsidR="00AA0E5E" w:rsidRPr="00AA0E5E">
        <w:rPr>
          <w:rFonts w:ascii="Cambria" w:hAnsi="Cambria"/>
          <w:noProof/>
        </w:rPr>
        <w:t>2</w:t>
      </w:r>
    </w:fldSimple>
  </w:p>
  <w:p w:rsidR="00DA11C9" w:rsidRDefault="00DA11C9" w:rsidP="00846BBF">
    <w:pPr>
      <w:pStyle w:val="Piedepgina"/>
      <w:ind w:left="-1276" w:firstLine="1276"/>
      <w:jc w:val="center"/>
    </w:pPr>
    <w:r>
      <w:t>Cejas Guillermo – Trinidad Adelquis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F58" w:rsidRDefault="00003F58" w:rsidP="004D13FF">
      <w:pPr>
        <w:spacing w:after="0" w:line="240" w:lineRule="auto"/>
      </w:pPr>
      <w:r>
        <w:separator/>
      </w:r>
    </w:p>
  </w:footnote>
  <w:footnote w:type="continuationSeparator" w:id="1">
    <w:p w:rsidR="00003F58" w:rsidRDefault="00003F58" w:rsidP="004D13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1C9" w:rsidRPr="00067AF7" w:rsidRDefault="00DA11C9" w:rsidP="00315162">
    <w:pPr>
      <w:pStyle w:val="Encabezado"/>
      <w:pBdr>
        <w:bottom w:val="thickThinSmallGap" w:sz="24" w:space="0" w:color="622423"/>
      </w:pBdr>
      <w:tabs>
        <w:tab w:val="clear" w:pos="8838"/>
        <w:tab w:val="left" w:pos="-567"/>
        <w:tab w:val="center" w:pos="5233"/>
        <w:tab w:val="left" w:pos="9639"/>
      </w:tabs>
      <w:ind w:hanging="567"/>
      <w:rPr>
        <w:rFonts w:ascii="Cambria" w:hAnsi="Cambria"/>
        <w:sz w:val="24"/>
        <w:szCs w:val="24"/>
      </w:rPr>
    </w:pPr>
    <w:r w:rsidRPr="00067AF7">
      <w:rPr>
        <w:rFonts w:ascii="Cambria" w:hAnsi="Cambria"/>
        <w:sz w:val="24"/>
        <w:szCs w:val="24"/>
      </w:rPr>
      <w:t>U</w:t>
    </w:r>
    <w:r>
      <w:rPr>
        <w:rFonts w:ascii="Cambria" w:hAnsi="Cambria"/>
        <w:sz w:val="24"/>
        <w:szCs w:val="24"/>
      </w:rPr>
      <w:t xml:space="preserve">niversidad </w:t>
    </w:r>
    <w:r w:rsidRPr="00067AF7">
      <w:rPr>
        <w:rFonts w:ascii="Cambria" w:hAnsi="Cambria"/>
        <w:sz w:val="24"/>
        <w:szCs w:val="24"/>
      </w:rPr>
      <w:t>A</w:t>
    </w:r>
    <w:r>
      <w:rPr>
        <w:rFonts w:ascii="Cambria" w:hAnsi="Cambria"/>
        <w:sz w:val="24"/>
        <w:szCs w:val="24"/>
      </w:rPr>
      <w:t xml:space="preserve">bierta </w:t>
    </w:r>
    <w:r w:rsidRPr="00067AF7">
      <w:rPr>
        <w:rFonts w:ascii="Cambria" w:hAnsi="Cambria"/>
        <w:sz w:val="24"/>
        <w:szCs w:val="24"/>
      </w:rPr>
      <w:t>I</w:t>
    </w:r>
    <w:r>
      <w:rPr>
        <w:rFonts w:ascii="Cambria" w:hAnsi="Cambria"/>
        <w:sz w:val="24"/>
        <w:szCs w:val="24"/>
      </w:rPr>
      <w:t xml:space="preserve">nteramericana                </w:t>
    </w:r>
    <w:r>
      <w:rPr>
        <w:rFonts w:ascii="Cambria" w:hAnsi="Cambria"/>
        <w:sz w:val="24"/>
        <w:szCs w:val="24"/>
      </w:rPr>
      <w:tab/>
    </w:r>
    <w:r w:rsidR="00AA0E5E" w:rsidRPr="00693835">
      <w:rPr>
        <w:rFonts w:ascii="Cambria" w:hAnsi="Cambria"/>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Imagen" o:spid="_x0000_i1025" type="#_x0000_t75" alt="logo-uai1.png" style="width:27.5pt;height:31.4pt;visibility:visible">
          <v:imagedata r:id="rId1" o:title=""/>
        </v:shape>
      </w:pict>
    </w:r>
    <w:r>
      <w:rPr>
        <w:rFonts w:ascii="Cambria" w:hAnsi="Cambria"/>
        <w:sz w:val="24"/>
        <w:szCs w:val="24"/>
      </w:rPr>
      <w:t xml:space="preserve">     </w:t>
    </w:r>
    <w:r>
      <w:rPr>
        <w:rFonts w:ascii="Cambria" w:hAnsi="Cambria"/>
        <w:sz w:val="24"/>
        <w:szCs w:val="24"/>
      </w:rPr>
      <w:tab/>
      <w:t xml:space="preserve">                Facultad de Tecnología Informática</w:t>
    </w:r>
  </w:p>
  <w:p w:rsidR="00DA11C9" w:rsidRDefault="00DA11C9" w:rsidP="00231F51">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6">
    <w:nsid w:val="00000007"/>
    <w:multiLevelType w:val="hybridMultilevel"/>
    <w:tmpl w:val="00000007"/>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8">
    <w:nsid w:val="00000009"/>
    <w:multiLevelType w:val="hybridMultilevel"/>
    <w:tmpl w:val="00000009"/>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9">
    <w:nsid w:val="0000000A"/>
    <w:multiLevelType w:val="hybridMultilevel"/>
    <w:tmpl w:val="0000000A"/>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11">
    <w:nsid w:val="0000000C"/>
    <w:multiLevelType w:val="hybridMultilevel"/>
    <w:tmpl w:val="CD84C046"/>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Times New Roman"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Times New Roman"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Times New Roman"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Times New Roman"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Times New Roman"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Times New Roman"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Times New Roman"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Times New Roman" w:hAnsi="Arial" w:cs="Arial"/>
        <w:b w:val="0"/>
        <w:bCs w:val="0"/>
        <w:i w:val="0"/>
        <w:iCs w:val="0"/>
        <w:strike w:val="0"/>
        <w:color w:val="000000"/>
        <w:sz w:val="22"/>
        <w:szCs w:val="22"/>
        <w:u w:val="none"/>
      </w:rPr>
    </w:lvl>
  </w:abstractNum>
  <w:abstractNum w:abstractNumId="12">
    <w:nsid w:val="0019720F"/>
    <w:multiLevelType w:val="hybridMultilevel"/>
    <w:tmpl w:val="B778FB4E"/>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
    <w:nsid w:val="03906C24"/>
    <w:multiLevelType w:val="hybridMultilevel"/>
    <w:tmpl w:val="CDC8FB3C"/>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4">
    <w:nsid w:val="0C9969F4"/>
    <w:multiLevelType w:val="hybridMultilevel"/>
    <w:tmpl w:val="0994D5FE"/>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5">
    <w:nsid w:val="1329380F"/>
    <w:multiLevelType w:val="hybridMultilevel"/>
    <w:tmpl w:val="A494559E"/>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6">
    <w:nsid w:val="13804E58"/>
    <w:multiLevelType w:val="hybridMultilevel"/>
    <w:tmpl w:val="A5A63D8C"/>
    <w:lvl w:ilvl="0" w:tplc="FFFFFFFF">
      <w:start w:val="1"/>
      <w:numFmt w:val="decimal"/>
      <w:lvlText w:val="%1."/>
      <w:lvlJc w:val="left"/>
      <w:pPr>
        <w:tabs>
          <w:tab w:val="num" w:pos="1416"/>
        </w:tabs>
        <w:ind w:left="1776"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2496"/>
        </w:tabs>
        <w:ind w:left="2496" w:hanging="360"/>
      </w:pPr>
      <w:rPr>
        <w:rFonts w:cs="Times New Roman"/>
      </w:rPr>
    </w:lvl>
    <w:lvl w:ilvl="2" w:tplc="0C0A001B" w:tentative="1">
      <w:start w:val="1"/>
      <w:numFmt w:val="lowerRoman"/>
      <w:lvlText w:val="%3."/>
      <w:lvlJc w:val="right"/>
      <w:pPr>
        <w:tabs>
          <w:tab w:val="num" w:pos="3216"/>
        </w:tabs>
        <w:ind w:left="3216" w:hanging="180"/>
      </w:pPr>
      <w:rPr>
        <w:rFonts w:cs="Times New Roman"/>
      </w:rPr>
    </w:lvl>
    <w:lvl w:ilvl="3" w:tplc="0C0A000F" w:tentative="1">
      <w:start w:val="1"/>
      <w:numFmt w:val="decimal"/>
      <w:lvlText w:val="%4."/>
      <w:lvlJc w:val="left"/>
      <w:pPr>
        <w:tabs>
          <w:tab w:val="num" w:pos="3936"/>
        </w:tabs>
        <w:ind w:left="3936" w:hanging="360"/>
      </w:pPr>
      <w:rPr>
        <w:rFonts w:cs="Times New Roman"/>
      </w:rPr>
    </w:lvl>
    <w:lvl w:ilvl="4" w:tplc="0C0A0019" w:tentative="1">
      <w:start w:val="1"/>
      <w:numFmt w:val="lowerLetter"/>
      <w:lvlText w:val="%5."/>
      <w:lvlJc w:val="left"/>
      <w:pPr>
        <w:tabs>
          <w:tab w:val="num" w:pos="4656"/>
        </w:tabs>
        <w:ind w:left="4656" w:hanging="360"/>
      </w:pPr>
      <w:rPr>
        <w:rFonts w:cs="Times New Roman"/>
      </w:rPr>
    </w:lvl>
    <w:lvl w:ilvl="5" w:tplc="0C0A001B" w:tentative="1">
      <w:start w:val="1"/>
      <w:numFmt w:val="lowerRoman"/>
      <w:lvlText w:val="%6."/>
      <w:lvlJc w:val="right"/>
      <w:pPr>
        <w:tabs>
          <w:tab w:val="num" w:pos="5376"/>
        </w:tabs>
        <w:ind w:left="5376" w:hanging="180"/>
      </w:pPr>
      <w:rPr>
        <w:rFonts w:cs="Times New Roman"/>
      </w:rPr>
    </w:lvl>
    <w:lvl w:ilvl="6" w:tplc="0C0A000F" w:tentative="1">
      <w:start w:val="1"/>
      <w:numFmt w:val="decimal"/>
      <w:lvlText w:val="%7."/>
      <w:lvlJc w:val="left"/>
      <w:pPr>
        <w:tabs>
          <w:tab w:val="num" w:pos="6096"/>
        </w:tabs>
        <w:ind w:left="6096" w:hanging="360"/>
      </w:pPr>
      <w:rPr>
        <w:rFonts w:cs="Times New Roman"/>
      </w:rPr>
    </w:lvl>
    <w:lvl w:ilvl="7" w:tplc="0C0A0019" w:tentative="1">
      <w:start w:val="1"/>
      <w:numFmt w:val="lowerLetter"/>
      <w:lvlText w:val="%8."/>
      <w:lvlJc w:val="left"/>
      <w:pPr>
        <w:tabs>
          <w:tab w:val="num" w:pos="6816"/>
        </w:tabs>
        <w:ind w:left="6816" w:hanging="360"/>
      </w:pPr>
      <w:rPr>
        <w:rFonts w:cs="Times New Roman"/>
      </w:rPr>
    </w:lvl>
    <w:lvl w:ilvl="8" w:tplc="0C0A001B" w:tentative="1">
      <w:start w:val="1"/>
      <w:numFmt w:val="lowerRoman"/>
      <w:lvlText w:val="%9."/>
      <w:lvlJc w:val="right"/>
      <w:pPr>
        <w:tabs>
          <w:tab w:val="num" w:pos="7536"/>
        </w:tabs>
        <w:ind w:left="7536" w:hanging="180"/>
      </w:pPr>
      <w:rPr>
        <w:rFonts w:cs="Times New Roman"/>
      </w:rPr>
    </w:lvl>
  </w:abstractNum>
  <w:abstractNum w:abstractNumId="17">
    <w:nsid w:val="21BD12D4"/>
    <w:multiLevelType w:val="hybridMultilevel"/>
    <w:tmpl w:val="02FA8A60"/>
    <w:lvl w:ilvl="0" w:tplc="0C0A000F">
      <w:start w:val="1"/>
      <w:numFmt w:val="decimal"/>
      <w:lvlText w:val="%1."/>
      <w:lvlJc w:val="left"/>
      <w:pPr>
        <w:tabs>
          <w:tab w:val="num" w:pos="1422"/>
        </w:tabs>
        <w:ind w:left="1422" w:hanging="360"/>
      </w:pPr>
      <w:rPr>
        <w:rFonts w:cs="Times New Roman"/>
      </w:rPr>
    </w:lvl>
    <w:lvl w:ilvl="1" w:tplc="0C0A0019" w:tentative="1">
      <w:start w:val="1"/>
      <w:numFmt w:val="lowerLetter"/>
      <w:lvlText w:val="%2."/>
      <w:lvlJc w:val="left"/>
      <w:pPr>
        <w:tabs>
          <w:tab w:val="num" w:pos="2142"/>
        </w:tabs>
        <w:ind w:left="2142" w:hanging="360"/>
      </w:pPr>
      <w:rPr>
        <w:rFonts w:cs="Times New Roman"/>
      </w:rPr>
    </w:lvl>
    <w:lvl w:ilvl="2" w:tplc="0C0A001B" w:tentative="1">
      <w:start w:val="1"/>
      <w:numFmt w:val="lowerRoman"/>
      <w:lvlText w:val="%3."/>
      <w:lvlJc w:val="right"/>
      <w:pPr>
        <w:tabs>
          <w:tab w:val="num" w:pos="2862"/>
        </w:tabs>
        <w:ind w:left="2862" w:hanging="180"/>
      </w:pPr>
      <w:rPr>
        <w:rFonts w:cs="Times New Roman"/>
      </w:rPr>
    </w:lvl>
    <w:lvl w:ilvl="3" w:tplc="0C0A000F" w:tentative="1">
      <w:start w:val="1"/>
      <w:numFmt w:val="decimal"/>
      <w:lvlText w:val="%4."/>
      <w:lvlJc w:val="left"/>
      <w:pPr>
        <w:tabs>
          <w:tab w:val="num" w:pos="3582"/>
        </w:tabs>
        <w:ind w:left="3582" w:hanging="360"/>
      </w:pPr>
      <w:rPr>
        <w:rFonts w:cs="Times New Roman"/>
      </w:rPr>
    </w:lvl>
    <w:lvl w:ilvl="4" w:tplc="0C0A0019" w:tentative="1">
      <w:start w:val="1"/>
      <w:numFmt w:val="lowerLetter"/>
      <w:lvlText w:val="%5."/>
      <w:lvlJc w:val="left"/>
      <w:pPr>
        <w:tabs>
          <w:tab w:val="num" w:pos="4302"/>
        </w:tabs>
        <w:ind w:left="4302" w:hanging="360"/>
      </w:pPr>
      <w:rPr>
        <w:rFonts w:cs="Times New Roman"/>
      </w:rPr>
    </w:lvl>
    <w:lvl w:ilvl="5" w:tplc="0C0A001B" w:tentative="1">
      <w:start w:val="1"/>
      <w:numFmt w:val="lowerRoman"/>
      <w:lvlText w:val="%6."/>
      <w:lvlJc w:val="right"/>
      <w:pPr>
        <w:tabs>
          <w:tab w:val="num" w:pos="5022"/>
        </w:tabs>
        <w:ind w:left="5022" w:hanging="180"/>
      </w:pPr>
      <w:rPr>
        <w:rFonts w:cs="Times New Roman"/>
      </w:rPr>
    </w:lvl>
    <w:lvl w:ilvl="6" w:tplc="0C0A000F" w:tentative="1">
      <w:start w:val="1"/>
      <w:numFmt w:val="decimal"/>
      <w:lvlText w:val="%7."/>
      <w:lvlJc w:val="left"/>
      <w:pPr>
        <w:tabs>
          <w:tab w:val="num" w:pos="5742"/>
        </w:tabs>
        <w:ind w:left="5742" w:hanging="360"/>
      </w:pPr>
      <w:rPr>
        <w:rFonts w:cs="Times New Roman"/>
      </w:rPr>
    </w:lvl>
    <w:lvl w:ilvl="7" w:tplc="0C0A0019" w:tentative="1">
      <w:start w:val="1"/>
      <w:numFmt w:val="lowerLetter"/>
      <w:lvlText w:val="%8."/>
      <w:lvlJc w:val="left"/>
      <w:pPr>
        <w:tabs>
          <w:tab w:val="num" w:pos="6462"/>
        </w:tabs>
        <w:ind w:left="6462" w:hanging="360"/>
      </w:pPr>
      <w:rPr>
        <w:rFonts w:cs="Times New Roman"/>
      </w:rPr>
    </w:lvl>
    <w:lvl w:ilvl="8" w:tplc="0C0A001B" w:tentative="1">
      <w:start w:val="1"/>
      <w:numFmt w:val="lowerRoman"/>
      <w:lvlText w:val="%9."/>
      <w:lvlJc w:val="right"/>
      <w:pPr>
        <w:tabs>
          <w:tab w:val="num" w:pos="7182"/>
        </w:tabs>
        <w:ind w:left="7182" w:hanging="180"/>
      </w:pPr>
      <w:rPr>
        <w:rFonts w:cs="Times New Roman"/>
      </w:rPr>
    </w:lvl>
  </w:abstractNum>
  <w:abstractNum w:abstractNumId="18">
    <w:nsid w:val="232A2DE6"/>
    <w:multiLevelType w:val="hybridMultilevel"/>
    <w:tmpl w:val="B19C5B52"/>
    <w:lvl w:ilvl="0" w:tplc="0C0A0001">
      <w:start w:val="1"/>
      <w:numFmt w:val="bullet"/>
      <w:lvlText w:val=""/>
      <w:lvlJc w:val="left"/>
      <w:pPr>
        <w:tabs>
          <w:tab w:val="num" w:pos="780"/>
        </w:tabs>
        <w:ind w:left="780" w:hanging="360"/>
      </w:pPr>
      <w:rPr>
        <w:rFonts w:ascii="Symbol" w:hAnsi="Symbol"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9">
    <w:nsid w:val="23B2105C"/>
    <w:multiLevelType w:val="hybridMultilevel"/>
    <w:tmpl w:val="B70A89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181A94"/>
    <w:multiLevelType w:val="hybridMultilevel"/>
    <w:tmpl w:val="A5460E96"/>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1">
    <w:nsid w:val="38D2015A"/>
    <w:multiLevelType w:val="hybridMultilevel"/>
    <w:tmpl w:val="ED6E1AE4"/>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2">
    <w:nsid w:val="44EC59E5"/>
    <w:multiLevelType w:val="hybridMultilevel"/>
    <w:tmpl w:val="DD44082A"/>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3">
    <w:nsid w:val="533606BC"/>
    <w:multiLevelType w:val="hybridMultilevel"/>
    <w:tmpl w:val="24B0BD3C"/>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4">
    <w:nsid w:val="5AB81E03"/>
    <w:multiLevelType w:val="multilevel"/>
    <w:tmpl w:val="F562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873BB9"/>
    <w:multiLevelType w:val="multilevel"/>
    <w:tmpl w:val="C41E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DA5492"/>
    <w:multiLevelType w:val="multilevel"/>
    <w:tmpl w:val="61C6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586C51"/>
    <w:multiLevelType w:val="multilevel"/>
    <w:tmpl w:val="63A4F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D412A2"/>
    <w:multiLevelType w:val="hybridMultilevel"/>
    <w:tmpl w:val="0D945EEA"/>
    <w:lvl w:ilvl="0" w:tplc="FFFFFFFF">
      <w:start w:val="1"/>
      <w:numFmt w:val="decimal"/>
      <w:lvlText w:val="%1."/>
      <w:lvlJc w:val="left"/>
      <w:pPr>
        <w:tabs>
          <w:tab w:val="num" w:pos="360"/>
        </w:tabs>
        <w:ind w:left="720" w:hanging="360"/>
      </w:pPr>
      <w:rPr>
        <w:rFonts w:ascii="Arial" w:eastAsia="Times New Roman" w:hAnsi="Arial" w:cs="Arial"/>
        <w:b w:val="0"/>
        <w:bCs w:val="0"/>
        <w:i w:val="0"/>
        <w:iCs w:val="0"/>
        <w:strike w:val="0"/>
        <w:color w:val="000000"/>
        <w:sz w:val="22"/>
        <w:szCs w:val="22"/>
        <w:u w:val="none"/>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24"/>
  </w:num>
  <w:num w:numId="2">
    <w:abstractNumId w:val="26"/>
  </w:num>
  <w:num w:numId="3">
    <w:abstractNumId w:val="27"/>
  </w:num>
  <w:num w:numId="4">
    <w:abstractNumId w:val="25"/>
  </w:num>
  <w:num w:numId="5">
    <w:abstractNumId w:val="19"/>
  </w:num>
  <w:num w:numId="6">
    <w:abstractNumId w:val="0"/>
  </w:num>
  <w:num w:numId="7">
    <w:abstractNumId w:val="1"/>
  </w:num>
  <w:num w:numId="8">
    <w:abstractNumId w:val="2"/>
  </w:num>
  <w:num w:numId="9">
    <w:abstractNumId w:val="3"/>
  </w:num>
  <w:num w:numId="10">
    <w:abstractNumId w:val="4"/>
  </w:num>
  <w:num w:numId="11">
    <w:abstractNumId w:val="5"/>
  </w:num>
  <w:num w:numId="12">
    <w:abstractNumId w:val="6"/>
  </w:num>
  <w:num w:numId="13">
    <w:abstractNumId w:val="7"/>
  </w:num>
  <w:num w:numId="14">
    <w:abstractNumId w:val="8"/>
  </w:num>
  <w:num w:numId="15">
    <w:abstractNumId w:val="9"/>
  </w:num>
  <w:num w:numId="16">
    <w:abstractNumId w:val="10"/>
  </w:num>
  <w:num w:numId="17">
    <w:abstractNumId w:val="11"/>
  </w:num>
  <w:num w:numId="18">
    <w:abstractNumId w:val="17"/>
  </w:num>
  <w:num w:numId="19">
    <w:abstractNumId w:val="12"/>
  </w:num>
  <w:num w:numId="20">
    <w:abstractNumId w:val="21"/>
  </w:num>
  <w:num w:numId="21">
    <w:abstractNumId w:val="16"/>
  </w:num>
  <w:num w:numId="22">
    <w:abstractNumId w:val="23"/>
  </w:num>
  <w:num w:numId="23">
    <w:abstractNumId w:val="20"/>
  </w:num>
  <w:num w:numId="24">
    <w:abstractNumId w:val="15"/>
  </w:num>
  <w:num w:numId="25">
    <w:abstractNumId w:val="14"/>
  </w:num>
  <w:num w:numId="26">
    <w:abstractNumId w:val="13"/>
  </w:num>
  <w:num w:numId="27">
    <w:abstractNumId w:val="28"/>
  </w:num>
  <w:num w:numId="28">
    <w:abstractNumId w:val="18"/>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oNotTrackMoves/>
  <w:defaultTabStop w:val="708"/>
  <w:hyphenationZone w:val="425"/>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C71C3"/>
    <w:rsid w:val="00003F58"/>
    <w:rsid w:val="00047EAA"/>
    <w:rsid w:val="00054DDA"/>
    <w:rsid w:val="0005613E"/>
    <w:rsid w:val="00067AF7"/>
    <w:rsid w:val="000756B8"/>
    <w:rsid w:val="00091182"/>
    <w:rsid w:val="000B5D1F"/>
    <w:rsid w:val="000C4E71"/>
    <w:rsid w:val="001105B1"/>
    <w:rsid w:val="001226DC"/>
    <w:rsid w:val="00160E4E"/>
    <w:rsid w:val="001A6409"/>
    <w:rsid w:val="001E398C"/>
    <w:rsid w:val="002037E7"/>
    <w:rsid w:val="00231F51"/>
    <w:rsid w:val="00235A12"/>
    <w:rsid w:val="00237F6D"/>
    <w:rsid w:val="00255042"/>
    <w:rsid w:val="00261991"/>
    <w:rsid w:val="00280D8D"/>
    <w:rsid w:val="002A0625"/>
    <w:rsid w:val="002B6449"/>
    <w:rsid w:val="002C3EBD"/>
    <w:rsid w:val="002D2E25"/>
    <w:rsid w:val="002D414F"/>
    <w:rsid w:val="002E0ACF"/>
    <w:rsid w:val="002E6D72"/>
    <w:rsid w:val="00313148"/>
    <w:rsid w:val="00315162"/>
    <w:rsid w:val="00323975"/>
    <w:rsid w:val="0033655D"/>
    <w:rsid w:val="0034513E"/>
    <w:rsid w:val="00381DCD"/>
    <w:rsid w:val="00386DCE"/>
    <w:rsid w:val="003B4483"/>
    <w:rsid w:val="003D415A"/>
    <w:rsid w:val="00415DFD"/>
    <w:rsid w:val="00443FFE"/>
    <w:rsid w:val="00445A50"/>
    <w:rsid w:val="0045120B"/>
    <w:rsid w:val="00477D37"/>
    <w:rsid w:val="004908D6"/>
    <w:rsid w:val="004B06DA"/>
    <w:rsid w:val="004B1D4D"/>
    <w:rsid w:val="004D13FF"/>
    <w:rsid w:val="004D7749"/>
    <w:rsid w:val="004E1E4F"/>
    <w:rsid w:val="00515EDB"/>
    <w:rsid w:val="005215B0"/>
    <w:rsid w:val="00536C45"/>
    <w:rsid w:val="00540B61"/>
    <w:rsid w:val="00555CEC"/>
    <w:rsid w:val="00582476"/>
    <w:rsid w:val="00591EA1"/>
    <w:rsid w:val="00595115"/>
    <w:rsid w:val="005A715C"/>
    <w:rsid w:val="005B5D54"/>
    <w:rsid w:val="005B6A64"/>
    <w:rsid w:val="005B7BAA"/>
    <w:rsid w:val="005C2513"/>
    <w:rsid w:val="005F2747"/>
    <w:rsid w:val="005F3DF5"/>
    <w:rsid w:val="006135F2"/>
    <w:rsid w:val="00613BFB"/>
    <w:rsid w:val="006175DD"/>
    <w:rsid w:val="00627937"/>
    <w:rsid w:val="00631365"/>
    <w:rsid w:val="00652EAF"/>
    <w:rsid w:val="00685B27"/>
    <w:rsid w:val="00693835"/>
    <w:rsid w:val="006A30AF"/>
    <w:rsid w:val="006B7E79"/>
    <w:rsid w:val="006D090B"/>
    <w:rsid w:val="006F3437"/>
    <w:rsid w:val="007752AF"/>
    <w:rsid w:val="00775D03"/>
    <w:rsid w:val="0079371E"/>
    <w:rsid w:val="007A22B3"/>
    <w:rsid w:val="007B33DC"/>
    <w:rsid w:val="007B65E8"/>
    <w:rsid w:val="007C43AD"/>
    <w:rsid w:val="007C65A2"/>
    <w:rsid w:val="007D2474"/>
    <w:rsid w:val="007D34A8"/>
    <w:rsid w:val="007D7770"/>
    <w:rsid w:val="008018FB"/>
    <w:rsid w:val="008371B9"/>
    <w:rsid w:val="00846BBF"/>
    <w:rsid w:val="008A15D1"/>
    <w:rsid w:val="008C71C3"/>
    <w:rsid w:val="00907B7D"/>
    <w:rsid w:val="00931DEF"/>
    <w:rsid w:val="00935D15"/>
    <w:rsid w:val="0094065A"/>
    <w:rsid w:val="00966F58"/>
    <w:rsid w:val="00992899"/>
    <w:rsid w:val="009B0E8A"/>
    <w:rsid w:val="009E6C40"/>
    <w:rsid w:val="00A03771"/>
    <w:rsid w:val="00A2049F"/>
    <w:rsid w:val="00A459DF"/>
    <w:rsid w:val="00A576C4"/>
    <w:rsid w:val="00A646AB"/>
    <w:rsid w:val="00A659CA"/>
    <w:rsid w:val="00A67214"/>
    <w:rsid w:val="00AA0E5E"/>
    <w:rsid w:val="00AA3D58"/>
    <w:rsid w:val="00AB154D"/>
    <w:rsid w:val="00AC3511"/>
    <w:rsid w:val="00AD05CC"/>
    <w:rsid w:val="00AD06A9"/>
    <w:rsid w:val="00AD39DF"/>
    <w:rsid w:val="00AD64E8"/>
    <w:rsid w:val="00AF0ECC"/>
    <w:rsid w:val="00B53DBE"/>
    <w:rsid w:val="00B83B60"/>
    <w:rsid w:val="00BC61B3"/>
    <w:rsid w:val="00BD34CB"/>
    <w:rsid w:val="00BD70B4"/>
    <w:rsid w:val="00C029A0"/>
    <w:rsid w:val="00C12C98"/>
    <w:rsid w:val="00C8360B"/>
    <w:rsid w:val="00C93B81"/>
    <w:rsid w:val="00C9408C"/>
    <w:rsid w:val="00CC2D9E"/>
    <w:rsid w:val="00CE6BB8"/>
    <w:rsid w:val="00CF7C18"/>
    <w:rsid w:val="00D079AE"/>
    <w:rsid w:val="00D1713B"/>
    <w:rsid w:val="00D536D9"/>
    <w:rsid w:val="00D65781"/>
    <w:rsid w:val="00D670D7"/>
    <w:rsid w:val="00D910E3"/>
    <w:rsid w:val="00D96E4C"/>
    <w:rsid w:val="00DA11C9"/>
    <w:rsid w:val="00DC02DA"/>
    <w:rsid w:val="00DD3630"/>
    <w:rsid w:val="00DD6CC2"/>
    <w:rsid w:val="00DE690F"/>
    <w:rsid w:val="00E06D56"/>
    <w:rsid w:val="00E16708"/>
    <w:rsid w:val="00E52FA2"/>
    <w:rsid w:val="00E601E6"/>
    <w:rsid w:val="00E85E0F"/>
    <w:rsid w:val="00E87200"/>
    <w:rsid w:val="00EB2E2B"/>
    <w:rsid w:val="00ED30EF"/>
    <w:rsid w:val="00EF0BA9"/>
    <w:rsid w:val="00F64089"/>
    <w:rsid w:val="00F7405A"/>
    <w:rsid w:val="00F80377"/>
    <w:rsid w:val="00F905B1"/>
    <w:rsid w:val="00FB2D56"/>
    <w:rsid w:val="00FC031F"/>
    <w:rsid w:val="00FC24FB"/>
    <w:rsid w:val="00FC6014"/>
    <w:rsid w:val="00FE14B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algun Gothic"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71E"/>
    <w:pPr>
      <w:spacing w:after="200" w:line="276" w:lineRule="auto"/>
    </w:pPr>
    <w:rPr>
      <w:sz w:val="22"/>
      <w:szCs w:val="22"/>
      <w:lang w:eastAsia="ko-KR"/>
    </w:rPr>
  </w:style>
  <w:style w:type="paragraph" w:styleId="Ttulo2">
    <w:name w:val="heading 2"/>
    <w:basedOn w:val="Normal"/>
    <w:link w:val="Ttulo2Car"/>
    <w:uiPriority w:val="99"/>
    <w:qFormat/>
    <w:rsid w:val="00C12C98"/>
    <w:pPr>
      <w:spacing w:before="100" w:beforeAutospacing="1" w:after="100" w:afterAutospacing="1" w:line="240" w:lineRule="auto"/>
      <w:outlineLvl w:val="1"/>
    </w:pPr>
    <w:rPr>
      <w:rFonts w:ascii="Times New Roman" w:hAnsi="Times New Roman"/>
      <w:b/>
      <w:bCs/>
      <w:sz w:val="36"/>
      <w:szCs w:val="36"/>
      <w:lang w:val="es-ES_tradnl" w:eastAsia="es-ES_tradnl"/>
    </w:rPr>
  </w:style>
  <w:style w:type="paragraph" w:styleId="Ttulo3">
    <w:name w:val="heading 3"/>
    <w:basedOn w:val="Normal"/>
    <w:link w:val="Ttulo3Car"/>
    <w:uiPriority w:val="99"/>
    <w:qFormat/>
    <w:rsid w:val="00C12C98"/>
    <w:pPr>
      <w:spacing w:before="100" w:beforeAutospacing="1" w:after="100" w:afterAutospacing="1" w:line="240" w:lineRule="auto"/>
      <w:outlineLvl w:val="2"/>
    </w:pPr>
    <w:rPr>
      <w:rFonts w:ascii="Times New Roman" w:hAnsi="Times New Roman"/>
      <w:b/>
      <w:bCs/>
      <w:sz w:val="27"/>
      <w:szCs w:val="27"/>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semiHidden/>
    <w:locked/>
    <w:rsid w:val="00EB2E2B"/>
    <w:rPr>
      <w:rFonts w:ascii="Cambria" w:hAnsi="Cambria" w:cs="Times New Roman"/>
      <w:b/>
      <w:bCs/>
      <w:i/>
      <w:iCs/>
      <w:sz w:val="28"/>
      <w:szCs w:val="28"/>
      <w:lang w:eastAsia="ko-KR"/>
    </w:rPr>
  </w:style>
  <w:style w:type="character" w:customStyle="1" w:styleId="Ttulo3Car">
    <w:name w:val="Título 3 Car"/>
    <w:basedOn w:val="Fuentedeprrafopredeter"/>
    <w:link w:val="Ttulo3"/>
    <w:uiPriority w:val="99"/>
    <w:semiHidden/>
    <w:locked/>
    <w:rsid w:val="00EB2E2B"/>
    <w:rPr>
      <w:rFonts w:ascii="Cambria" w:hAnsi="Cambria" w:cs="Times New Roman"/>
      <w:b/>
      <w:bCs/>
      <w:sz w:val="26"/>
      <w:szCs w:val="26"/>
      <w:lang w:eastAsia="ko-KR"/>
    </w:rPr>
  </w:style>
  <w:style w:type="table" w:styleId="Tablaconcuadrcula">
    <w:name w:val="Table Grid"/>
    <w:basedOn w:val="Tablanormal"/>
    <w:uiPriority w:val="99"/>
    <w:rsid w:val="008C71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uiPriority w:val="99"/>
    <w:rsid w:val="008C71C3"/>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Sombreadoclaro-nfasis11">
    <w:name w:val="Sombreado claro - Énfasis 11"/>
    <w:uiPriority w:val="99"/>
    <w:rsid w:val="008C71C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Sombreadoclaro-nfasis21">
    <w:name w:val="Sombreado claro - Énfasis 21"/>
    <w:uiPriority w:val="99"/>
    <w:rsid w:val="008C71C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Sombreadoclaro-nfasis31">
    <w:name w:val="Sombreado claro - Énfasis 31"/>
    <w:uiPriority w:val="99"/>
    <w:rsid w:val="008C71C3"/>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Sombreadoclaro-nfasis41">
    <w:name w:val="Sombreado claro - Énfasis 41"/>
    <w:uiPriority w:val="99"/>
    <w:rsid w:val="008C71C3"/>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Sombreadoclaro-nfasis51">
    <w:name w:val="Sombreado claro - Énfasis 51"/>
    <w:uiPriority w:val="99"/>
    <w:rsid w:val="008C71C3"/>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styleId="Encabezado">
    <w:name w:val="header"/>
    <w:basedOn w:val="Normal"/>
    <w:link w:val="EncabezadoCar"/>
    <w:uiPriority w:val="99"/>
    <w:rsid w:val="004D13FF"/>
    <w:pPr>
      <w:tabs>
        <w:tab w:val="center" w:pos="4419"/>
        <w:tab w:val="right" w:pos="8838"/>
      </w:tabs>
    </w:pPr>
  </w:style>
  <w:style w:type="character" w:customStyle="1" w:styleId="HeaderChar">
    <w:name w:val="Header Char"/>
    <w:basedOn w:val="Fuentedeprrafopredeter"/>
    <w:link w:val="Encabezado"/>
    <w:uiPriority w:val="99"/>
    <w:semiHidden/>
    <w:locked/>
    <w:rsid w:val="00EB2E2B"/>
    <w:rPr>
      <w:rFonts w:cs="Times New Roman"/>
      <w:lang w:eastAsia="ko-KR"/>
    </w:rPr>
  </w:style>
  <w:style w:type="character" w:customStyle="1" w:styleId="EncabezadoCar">
    <w:name w:val="Encabezado Car"/>
    <w:basedOn w:val="Fuentedeprrafopredeter"/>
    <w:link w:val="Encabezado"/>
    <w:uiPriority w:val="99"/>
    <w:locked/>
    <w:rsid w:val="004D13FF"/>
    <w:rPr>
      <w:rFonts w:cs="Times New Roman"/>
      <w:sz w:val="22"/>
      <w:szCs w:val="22"/>
    </w:rPr>
  </w:style>
  <w:style w:type="paragraph" w:styleId="Piedepgina">
    <w:name w:val="footer"/>
    <w:basedOn w:val="Normal"/>
    <w:link w:val="PiedepginaCar"/>
    <w:uiPriority w:val="99"/>
    <w:rsid w:val="004D13FF"/>
    <w:pPr>
      <w:tabs>
        <w:tab w:val="center" w:pos="4419"/>
        <w:tab w:val="right" w:pos="8838"/>
      </w:tabs>
    </w:pPr>
  </w:style>
  <w:style w:type="character" w:customStyle="1" w:styleId="FooterChar">
    <w:name w:val="Footer Char"/>
    <w:basedOn w:val="Fuentedeprrafopredeter"/>
    <w:link w:val="Piedepgina"/>
    <w:uiPriority w:val="99"/>
    <w:semiHidden/>
    <w:locked/>
    <w:rsid w:val="00EB2E2B"/>
    <w:rPr>
      <w:rFonts w:cs="Times New Roman"/>
      <w:lang w:eastAsia="ko-KR"/>
    </w:rPr>
  </w:style>
  <w:style w:type="character" w:customStyle="1" w:styleId="PiedepginaCar">
    <w:name w:val="Pie de página Car"/>
    <w:basedOn w:val="Fuentedeprrafopredeter"/>
    <w:link w:val="Piedepgina"/>
    <w:uiPriority w:val="99"/>
    <w:locked/>
    <w:rsid w:val="004D13FF"/>
    <w:rPr>
      <w:rFonts w:cs="Times New Roman"/>
      <w:sz w:val="22"/>
      <w:szCs w:val="22"/>
    </w:rPr>
  </w:style>
  <w:style w:type="paragraph" w:styleId="NormalWeb">
    <w:name w:val="Normal (Web)"/>
    <w:basedOn w:val="Normal"/>
    <w:uiPriority w:val="99"/>
    <w:semiHidden/>
    <w:rsid w:val="007B65E8"/>
    <w:pPr>
      <w:spacing w:before="100" w:beforeAutospacing="1" w:after="100" w:afterAutospacing="1" w:line="240" w:lineRule="auto"/>
    </w:pPr>
    <w:rPr>
      <w:rFonts w:ascii="Times New Roman" w:hAnsi="Times New Roman"/>
      <w:sz w:val="24"/>
      <w:szCs w:val="24"/>
    </w:rPr>
  </w:style>
  <w:style w:type="paragraph" w:customStyle="1" w:styleId="Default">
    <w:name w:val="Default"/>
    <w:uiPriority w:val="99"/>
    <w:rsid w:val="002E6D72"/>
    <w:pPr>
      <w:autoSpaceDE w:val="0"/>
      <w:autoSpaceDN w:val="0"/>
      <w:adjustRightInd w:val="0"/>
    </w:pPr>
    <w:rPr>
      <w:rFonts w:ascii="Verdana" w:hAnsi="Verdana" w:cs="Verdana"/>
      <w:color w:val="000000"/>
      <w:sz w:val="24"/>
      <w:szCs w:val="24"/>
      <w:lang w:eastAsia="ko-KR"/>
    </w:rPr>
  </w:style>
  <w:style w:type="character" w:styleId="Textoennegrita">
    <w:name w:val="Strong"/>
    <w:basedOn w:val="Fuentedeprrafopredeter"/>
    <w:uiPriority w:val="99"/>
    <w:qFormat/>
    <w:rsid w:val="005C2513"/>
    <w:rPr>
      <w:rFonts w:cs="Times New Roman"/>
      <w:b/>
      <w:bCs/>
    </w:rPr>
  </w:style>
  <w:style w:type="character" w:customStyle="1" w:styleId="apple-style-span">
    <w:name w:val="apple-style-span"/>
    <w:basedOn w:val="Fuentedeprrafopredeter"/>
    <w:uiPriority w:val="99"/>
    <w:rsid w:val="00C12C98"/>
    <w:rPr>
      <w:rFonts w:cs="Times New Roman"/>
    </w:rPr>
  </w:style>
  <w:style w:type="character" w:customStyle="1" w:styleId="apple-converted-space">
    <w:name w:val="apple-converted-space"/>
    <w:basedOn w:val="Fuentedeprrafopredeter"/>
    <w:uiPriority w:val="99"/>
    <w:rsid w:val="00C12C98"/>
    <w:rPr>
      <w:rFonts w:cs="Times New Roman"/>
    </w:rPr>
  </w:style>
  <w:style w:type="character" w:styleId="Hipervnculo">
    <w:name w:val="Hyperlink"/>
    <w:basedOn w:val="Fuentedeprrafopredeter"/>
    <w:uiPriority w:val="99"/>
    <w:rsid w:val="00C12C98"/>
    <w:rPr>
      <w:rFonts w:cs="Times New Roman"/>
      <w:color w:val="0000FF"/>
      <w:u w:val="single"/>
    </w:rPr>
  </w:style>
  <w:style w:type="paragraph" w:customStyle="1" w:styleId="Prrafodelista1">
    <w:name w:val="Párrafo de lista1"/>
    <w:basedOn w:val="Normal"/>
    <w:uiPriority w:val="99"/>
    <w:rsid w:val="002037E7"/>
    <w:pPr>
      <w:ind w:left="720"/>
      <w:contextualSpacing/>
    </w:pPr>
    <w:rPr>
      <w:lang w:val="en-US" w:eastAsia="en-US"/>
    </w:rPr>
  </w:style>
</w:styles>
</file>

<file path=word/webSettings.xml><?xml version="1.0" encoding="utf-8"?>
<w:webSettings xmlns:r="http://schemas.openxmlformats.org/officeDocument/2006/relationships" xmlns:w="http://schemas.openxmlformats.org/wordprocessingml/2006/main">
  <w:divs>
    <w:div w:id="625964847">
      <w:marLeft w:val="0"/>
      <w:marRight w:val="0"/>
      <w:marTop w:val="0"/>
      <w:marBottom w:val="0"/>
      <w:divBdr>
        <w:top w:val="none" w:sz="0" w:space="0" w:color="auto"/>
        <w:left w:val="none" w:sz="0" w:space="0" w:color="auto"/>
        <w:bottom w:val="none" w:sz="0" w:space="0" w:color="auto"/>
        <w:right w:val="none" w:sz="0" w:space="0" w:color="auto"/>
      </w:divBdr>
    </w:div>
    <w:div w:id="625964848">
      <w:marLeft w:val="0"/>
      <w:marRight w:val="0"/>
      <w:marTop w:val="0"/>
      <w:marBottom w:val="0"/>
      <w:divBdr>
        <w:top w:val="none" w:sz="0" w:space="0" w:color="auto"/>
        <w:left w:val="none" w:sz="0" w:space="0" w:color="auto"/>
        <w:bottom w:val="none" w:sz="0" w:space="0" w:color="auto"/>
        <w:right w:val="none" w:sz="0" w:space="0" w:color="auto"/>
      </w:divBdr>
    </w:div>
    <w:div w:id="625964849">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2088</Words>
  <Characters>11488</Characters>
  <Application>Microsoft Office Word</Application>
  <DocSecurity>0</DocSecurity>
  <Lines>95</Lines>
  <Paragraphs>27</Paragraphs>
  <ScaleCrop>false</ScaleCrop>
  <Company/>
  <LinksUpToDate>false</LinksUpToDate>
  <CharactersWithSpaces>13549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Vega</dc:creator>
  <cp:keywords/>
  <dc:description/>
  <cp:lastModifiedBy>AdelsCanalla</cp:lastModifiedBy>
  <cp:revision>3</cp:revision>
  <cp:lastPrinted>2012-06-08T19:53:00Z</cp:lastPrinted>
  <dcterms:created xsi:type="dcterms:W3CDTF">2012-07-14T22:14:00Z</dcterms:created>
  <dcterms:modified xsi:type="dcterms:W3CDTF">2013-02-18T23:04:00Z</dcterms:modified>
</cp:coreProperties>
</file>