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ragraph">
                  <wp:posOffset>-47625</wp:posOffset>
                </wp:positionV>
                <wp:extent cx="1705610" cy="1647825"/>
                <wp:effectExtent l="0" t="0" r="279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727FD7" w:rsidRDefault="00A35E51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hyperlink r:id="rId7" w:history="1">
                              <w:r w:rsidR="004A6414" w:rsidRPr="00727FD7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u w:val="none"/>
                                </w:rPr>
                                <w:t>Michael Conner</w:t>
                              </w:r>
                            </w:hyperlink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-3.75pt;width:134.3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" strokecolor="white">
                <v:textbox>
                  <w:txbxContent>
                    <w:p w:rsidR="004A6414" w:rsidRPr="00727FD7" w:rsidRDefault="00A35E51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hyperlink r:id="rId8" w:history="1">
                        <w:r w:rsidR="004A6414" w:rsidRPr="00727FD7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u w:val="none"/>
                          </w:rPr>
                          <w:t>Michael Conner</w:t>
                        </w:r>
                      </w:hyperlink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BF4AFE" w:rsidRDefault="00DF3D89" w:rsidP="009D481B">
      <w:pPr>
        <w:pStyle w:val="NoSpacing"/>
        <w:rPr>
          <w:sz w:val="18"/>
          <w:szCs w:val="18"/>
        </w:rPr>
      </w:pPr>
      <w:r>
        <w:rPr>
          <w:b/>
          <w:bCs/>
        </w:rPr>
        <w:t xml:space="preserve">Lead </w:t>
      </w:r>
      <w:r w:rsidRPr="00BF4AFE">
        <w:rPr>
          <w:b/>
          <w:bCs/>
        </w:rPr>
        <w:t>Engineer</w:t>
      </w:r>
      <w:r w:rsidRPr="00BF4AFE">
        <w:t xml:space="preserve"> </w:t>
      </w:r>
      <w:r>
        <w:t>–</w:t>
      </w:r>
      <w:r w:rsidRPr="00BF4AFE">
        <w:t xml:space="preserve"> </w:t>
      </w:r>
      <w:hyperlink r:id="rId9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t xml:space="preserve"> – November 2013</w:t>
      </w:r>
      <w:r w:rsidRPr="00BF4AFE">
        <w:t xml:space="preserve"> </w:t>
      </w:r>
      <w:r w:rsidR="009D481B">
        <w:t>--</w:t>
      </w:r>
      <w:r w:rsidRPr="00BF4AFE">
        <w:t xml:space="preserve"> </w:t>
      </w:r>
      <w:r>
        <w:t>October 2015</w:t>
      </w:r>
      <w:r w:rsidRPr="007B46AD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  <w:r w:rsidR="00E24FAF">
        <w:rPr>
          <w:color w:val="000000"/>
          <w:sz w:val="18"/>
          <w:szCs w:val="18"/>
        </w:rPr>
        <w:t>.</w:t>
      </w:r>
    </w:p>
    <w:p w:rsidR="007B46AD" w:rsidRDefault="008B18AC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Component and new features </w:t>
      </w:r>
      <w:r w:rsidR="00887AB9">
        <w:rPr>
          <w:color w:val="000000"/>
          <w:sz w:val="18"/>
          <w:szCs w:val="18"/>
        </w:rPr>
        <w:t>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</w:t>
      </w:r>
      <w:r>
        <w:rPr>
          <w:color w:val="000000"/>
          <w:sz w:val="18"/>
          <w:szCs w:val="18"/>
        </w:rPr>
        <w:t>app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</w:t>
      </w:r>
      <w:r w:rsidR="008B18AC">
        <w:rPr>
          <w:color w:val="000000"/>
          <w:sz w:val="18"/>
          <w:szCs w:val="18"/>
        </w:rPr>
        <w:t>roduct and business development</w:t>
      </w:r>
      <w:r w:rsidR="00E24FAF">
        <w:rPr>
          <w:color w:val="000000"/>
          <w:sz w:val="18"/>
          <w:szCs w:val="18"/>
        </w:rPr>
        <w:t>.</w:t>
      </w:r>
    </w:p>
    <w:p w:rsidR="008B18AC" w:rsidRDefault="00887AB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</w:t>
      </w:r>
      <w:r w:rsidR="00E24FAF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t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application for event ticketing</w:t>
      </w:r>
      <w:r>
        <w:rPr>
          <w:sz w:val="18"/>
          <w:szCs w:val="18"/>
        </w:rPr>
        <w:t xml:space="preserve"> and payment processing</w:t>
      </w:r>
      <w:r w:rsidR="00E24FAF">
        <w:rPr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Implemented </w:t>
      </w:r>
      <w:proofErr w:type="spellStart"/>
      <w:r>
        <w:rPr>
          <w:color w:val="000000"/>
          <w:sz w:val="18"/>
          <w:szCs w:val="18"/>
        </w:rPr>
        <w:t>deeplinking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>, and twitt</w:t>
      </w:r>
      <w:r w:rsidR="00A0464D">
        <w:rPr>
          <w:color w:val="000000"/>
          <w:sz w:val="18"/>
          <w:szCs w:val="18"/>
        </w:rPr>
        <w:t>er cards integration on the website and iOS app</w:t>
      </w:r>
      <w:r w:rsidR="00E24FAF">
        <w:rPr>
          <w:color w:val="000000"/>
          <w:sz w:val="18"/>
          <w:szCs w:val="18"/>
        </w:rPr>
        <w:t>.</w:t>
      </w:r>
    </w:p>
    <w:p w:rsidR="00DF3D89" w:rsidRDefault="00DF3D89" w:rsidP="009D481B">
      <w:pPr>
        <w:pStyle w:val="Default"/>
        <w:spacing w:line="360" w:lineRule="auto"/>
        <w:ind w:firstLine="187"/>
        <w:rPr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11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 w:rsidR="009D481B">
        <w:rPr>
          <w:sz w:val="19"/>
          <w:szCs w:val="19"/>
        </w:rPr>
        <w:t>--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Default"/>
        <w:spacing w:line="360" w:lineRule="auto"/>
        <w:ind w:firstLine="187"/>
        <w:rPr>
          <w:sz w:val="18"/>
          <w:szCs w:val="18"/>
        </w:rPr>
      </w:pPr>
      <w:r>
        <w:rPr>
          <w:sz w:val="18"/>
          <w:szCs w:val="18"/>
        </w:rPr>
        <w:t>Lead engineer for ASP.net e-commerce portal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Synergy content sharing product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</w:t>
      </w:r>
      <w:r w:rsidRPr="00BF4AFE">
        <w:rPr>
          <w:color w:val="000000"/>
          <w:sz w:val="18"/>
          <w:szCs w:val="18"/>
        </w:rPr>
        <w:t>ey member of Windows Azure conversion team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  <w:r w:rsidR="00E24FAF">
        <w:rPr>
          <w:color w:val="000000"/>
          <w:sz w:val="18"/>
          <w:szCs w:val="18"/>
        </w:rPr>
        <w:t>.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2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Feb 1994 </w:t>
      </w:r>
      <w:r w:rsidR="009D481B">
        <w:rPr>
          <w:color w:val="000000"/>
          <w:sz w:val="19"/>
          <w:szCs w:val="19"/>
        </w:rPr>
        <w:t>--</w:t>
      </w:r>
      <w:r w:rsidRPr="00BF4AFE">
        <w:rPr>
          <w:color w:val="000000"/>
          <w:sz w:val="19"/>
          <w:szCs w:val="19"/>
        </w:rPr>
        <w:t xml:space="preserve"> Jun 2007</w:t>
      </w:r>
    </w:p>
    <w:p w:rsidR="008B18AC" w:rsidRDefault="00752FA1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  <w:r w:rsidR="00E24FAF">
        <w:rPr>
          <w:color w:val="000000"/>
          <w:sz w:val="18"/>
          <w:szCs w:val="18"/>
        </w:rPr>
        <w:t>.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="00E24FAF">
        <w:rPr>
          <w:color w:val="000000"/>
          <w:sz w:val="18"/>
          <w:szCs w:val="18"/>
        </w:rPr>
        <w:t>.</w:t>
      </w:r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9D481B">
        <w:trPr>
          <w:trHeight w:val="288"/>
        </w:trPr>
        <w:tc>
          <w:tcPr>
            <w:tcW w:w="2640" w:type="dxa"/>
          </w:tcPr>
          <w:p w:rsidR="009A0EB3" w:rsidRDefault="009A0EB3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Pr="00BF4AFE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9D481B">
        <w:trPr>
          <w:trHeight w:val="288"/>
        </w:trPr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9D481B">
        <w:trPr>
          <w:trHeight w:val="288"/>
        </w:trPr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9D481B">
        <w:trPr>
          <w:trHeight w:val="288"/>
        </w:trPr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Varnish</w:t>
            </w:r>
          </w:p>
        </w:tc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Jade</w:t>
            </w:r>
          </w:p>
        </w:tc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WordPress</w:t>
            </w:r>
            <w:r w:rsidR="00F07881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A26FC4" w:rsidRPr="00BF4AFE" w:rsidRDefault="00A26FC4" w:rsidP="00A26FC4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8B18AC" w:rsidRDefault="00A26FC4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174380" w:rsidRPr="005056CD" w:rsidRDefault="00174380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8B18AC" w:rsidRDefault="00E822E6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174380" w:rsidRPr="00BF4AFE" w:rsidRDefault="00174380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8B18AC" w:rsidRDefault="005056CD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8B18AC" w:rsidRDefault="005056CD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>-Mpeg</w:t>
      </w:r>
      <w:proofErr w:type="gramEnd"/>
      <w:r>
        <w:rPr>
          <w:b/>
          <w:sz w:val="18"/>
          <w:szCs w:val="18"/>
        </w:rPr>
        <w:t xml:space="preserve"> flash to video converter</w:t>
      </w:r>
      <w:r w:rsidR="00F702E1" w:rsidRPr="00BF4AFE">
        <w:rPr>
          <w:sz w:val="18"/>
          <w:szCs w:val="18"/>
        </w:rPr>
        <w:t xml:space="preserve"> </w:t>
      </w:r>
    </w:p>
    <w:p w:rsidR="008B18AC" w:rsidRDefault="00FF080C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r w:rsidR="008B18AC">
        <w:rPr>
          <w:sz w:val="18"/>
          <w:szCs w:val="18"/>
        </w:rPr>
        <w:t>useable</w:t>
      </w:r>
      <w:r>
        <w:rPr>
          <w:sz w:val="18"/>
          <w:szCs w:val="18"/>
        </w:rPr>
        <w:t xml:space="preserve"> video for sharing to YouTube, Facebook, and </w:t>
      </w:r>
      <w:r w:rsidR="00E24FAF">
        <w:rPr>
          <w:sz w:val="18"/>
          <w:szCs w:val="18"/>
        </w:rPr>
        <w:t>T</w:t>
      </w:r>
      <w:r>
        <w:rPr>
          <w:sz w:val="18"/>
          <w:szCs w:val="18"/>
        </w:rPr>
        <w:t>witter.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8B18AC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>-</w:t>
      </w:r>
      <w:r w:rsidR="00381C19">
        <w:rPr>
          <w:sz w:val="18"/>
          <w:szCs w:val="18"/>
        </w:rPr>
        <w:t xml:space="preserve"> </w:t>
      </w:r>
      <w:bookmarkStart w:id="0" w:name="_GoBack"/>
      <w:bookmarkEnd w:id="0"/>
      <w:r w:rsidRPr="00BF4AFE">
        <w:rPr>
          <w:sz w:val="18"/>
          <w:szCs w:val="18"/>
        </w:rPr>
        <w:t xml:space="preserve">Michigan State University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9D481B" w:rsidRPr="00BF4AFE" w:rsidRDefault="00F702E1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Songwriter</w:t>
      </w:r>
      <w:r w:rsidR="00E24FAF">
        <w:rPr>
          <w:b/>
          <w:sz w:val="18"/>
          <w:szCs w:val="18"/>
        </w:rPr>
        <w:t>, producer</w:t>
      </w:r>
      <w:r w:rsidRPr="00BF4AFE">
        <w:rPr>
          <w:b/>
          <w:sz w:val="18"/>
          <w:szCs w:val="18"/>
        </w:rPr>
        <w:t xml:space="preserve"> and performer </w:t>
      </w:r>
      <w:r w:rsidR="00E24FAF">
        <w:rPr>
          <w:b/>
          <w:sz w:val="18"/>
          <w:szCs w:val="18"/>
        </w:rPr>
        <w:t>for</w:t>
      </w:r>
      <w:r w:rsidRPr="00BF4AFE">
        <w:rPr>
          <w:b/>
          <w:sz w:val="18"/>
          <w:szCs w:val="18"/>
        </w:rPr>
        <w:t xml:space="preserve"> Bay Area band</w:t>
      </w:r>
      <w:r w:rsidR="00E24FAF">
        <w:rPr>
          <w:b/>
          <w:sz w:val="18"/>
          <w:szCs w:val="18"/>
        </w:rPr>
        <w:t>s</w:t>
      </w:r>
      <w:r w:rsidRPr="00BF4AFE">
        <w:rPr>
          <w:sz w:val="18"/>
          <w:szCs w:val="18"/>
        </w:rPr>
        <w:t xml:space="preserve">.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B18AC" w:rsidRDefault="008B18AC" w:rsidP="009D481B">
      <w:pPr>
        <w:pStyle w:val="CM10"/>
        <w:spacing w:line="296" w:lineRule="atLeast"/>
        <w:rPr>
          <w:color w:val="000000"/>
          <w:sz w:val="18"/>
          <w:szCs w:val="18"/>
        </w:rPr>
      </w:pPr>
    </w:p>
    <w:p w:rsidR="009D481B" w:rsidRPr="00BF4AFE" w:rsidRDefault="0094664B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D481B" w:rsidRDefault="00FF080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8B18AC" w:rsidRDefault="008B18A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sectPr w:rsidR="008B18AC" w:rsidSect="00BF7A38">
      <w:headerReference w:type="default" r:id="rId13"/>
      <w:type w:val="continuous"/>
      <w:pgSz w:w="12240" w:h="16340"/>
      <w:pgMar w:top="81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69C" w:rsidRDefault="00F7269C" w:rsidP="00752FA1">
      <w:pPr>
        <w:spacing w:after="0" w:line="240" w:lineRule="auto"/>
      </w:pPr>
      <w:r>
        <w:separator/>
      </w:r>
    </w:p>
  </w:endnote>
  <w:endnote w:type="continuationSeparator" w:id="0">
    <w:p w:rsidR="00F7269C" w:rsidRDefault="00F7269C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69C" w:rsidRDefault="00F7269C" w:rsidP="00752FA1">
      <w:pPr>
        <w:spacing w:after="0" w:line="240" w:lineRule="auto"/>
      </w:pPr>
      <w:r>
        <w:separator/>
      </w:r>
    </w:p>
  </w:footnote>
  <w:footnote w:type="continuationSeparator" w:id="0">
    <w:p w:rsidR="00F7269C" w:rsidRDefault="00F7269C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63968"/>
    <w:rsid w:val="000C3DCE"/>
    <w:rsid w:val="00164458"/>
    <w:rsid w:val="00174380"/>
    <w:rsid w:val="00205DD9"/>
    <w:rsid w:val="002360F3"/>
    <w:rsid w:val="00272A4F"/>
    <w:rsid w:val="002D5859"/>
    <w:rsid w:val="002E6F4C"/>
    <w:rsid w:val="00381C19"/>
    <w:rsid w:val="003F6E68"/>
    <w:rsid w:val="004A6414"/>
    <w:rsid w:val="004B499F"/>
    <w:rsid w:val="004F0250"/>
    <w:rsid w:val="004F15B8"/>
    <w:rsid w:val="004F6FC0"/>
    <w:rsid w:val="005056CD"/>
    <w:rsid w:val="005B1D30"/>
    <w:rsid w:val="005E4F20"/>
    <w:rsid w:val="00606BC0"/>
    <w:rsid w:val="00727FD7"/>
    <w:rsid w:val="00752FA1"/>
    <w:rsid w:val="007569C6"/>
    <w:rsid w:val="007B46AD"/>
    <w:rsid w:val="007F3556"/>
    <w:rsid w:val="0086772F"/>
    <w:rsid w:val="00886533"/>
    <w:rsid w:val="00887AB9"/>
    <w:rsid w:val="008970EC"/>
    <w:rsid w:val="008B18AC"/>
    <w:rsid w:val="0094664B"/>
    <w:rsid w:val="00971B20"/>
    <w:rsid w:val="009914BF"/>
    <w:rsid w:val="00993FEF"/>
    <w:rsid w:val="009A0EB3"/>
    <w:rsid w:val="009D481B"/>
    <w:rsid w:val="00A0464D"/>
    <w:rsid w:val="00A26FC4"/>
    <w:rsid w:val="00A35E51"/>
    <w:rsid w:val="00B064C6"/>
    <w:rsid w:val="00BC1D7E"/>
    <w:rsid w:val="00BC53E9"/>
    <w:rsid w:val="00BF4AFE"/>
    <w:rsid w:val="00BF7A38"/>
    <w:rsid w:val="00C6173B"/>
    <w:rsid w:val="00CA702F"/>
    <w:rsid w:val="00D767C9"/>
    <w:rsid w:val="00DC71A2"/>
    <w:rsid w:val="00DD0986"/>
    <w:rsid w:val="00DF3D89"/>
    <w:rsid w:val="00E24FAF"/>
    <w:rsid w:val="00E41BAE"/>
    <w:rsid w:val="00E822E6"/>
    <w:rsid w:val="00E96A62"/>
    <w:rsid w:val="00F07881"/>
    <w:rsid w:val="00F702E1"/>
    <w:rsid w:val="00F7269C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  <w:style w:type="paragraph" w:styleId="NoSpacing">
    <w:name w:val="No Spacing"/>
    <w:uiPriority w:val="1"/>
    <w:qFormat/>
    <w:rsid w:val="009D481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thesackettgrou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intacros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14</cp:revision>
  <dcterms:created xsi:type="dcterms:W3CDTF">2013-07-24T18:32:00Z</dcterms:created>
  <dcterms:modified xsi:type="dcterms:W3CDTF">2015-03-25T17:18:00Z</dcterms:modified>
</cp:coreProperties>
</file>