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g9lsfd4urq7" w:id="0"/>
      <w:bookmarkEnd w:id="0"/>
      <w:r w:rsidDel="00000000" w:rsidR="00000000" w:rsidRPr="00000000">
        <w:rPr>
          <w:b w:val="1"/>
          <w:bCs w:val="1"/>
          <w:sz w:val="46"/>
          <w:szCs w:val="46"/>
          <w:rtl w:val="0"/>
        </w:rPr>
        <w:t xml:space="preserve">Presentation Transcript: How Change Induces Electricity and Transforms Our World</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bwe9fwvt0m0" w:id="1"/>
      <w:bookmarkEnd w:id="1"/>
      <w:r w:rsidDel="00000000" w:rsidR="00000000" w:rsidRPr="00000000">
        <w:rPr>
          <w:rFonts w:ascii="Arial Unicode MS" w:cs="Arial Unicode MS" w:eastAsia="Arial Unicode MS" w:hAnsi="Arial Unicode MS"/>
          <w:b w:val="1"/>
          <w:bCs w:val="1"/>
          <w:sz w:val="46"/>
          <w:szCs w:val="46"/>
          <w:rtl w:val="0"/>
        </w:rPr>
        <w:t xml:space="preserve">說課逐字稿：變革如何感應電力，並改造我們的世界</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qoqo1m15toh" w:id="2"/>
      <w:bookmarkEnd w:id="2"/>
      <w:r w:rsidDel="00000000" w:rsidR="00000000" w:rsidRPr="00000000">
        <w:rPr>
          <w:rFonts w:ascii="Arial Unicode MS" w:cs="Arial Unicode MS" w:eastAsia="Arial Unicode MS" w:hAnsi="Arial Unicode MS"/>
          <w:b w:val="1"/>
          <w:bCs w:val="1"/>
          <w:color w:val="000000"/>
          <w:sz w:val="26"/>
          <w:szCs w:val="26"/>
          <w:rtl w:val="0"/>
        </w:rPr>
        <w:t xml:space="preserve">P1: Introduction / 自我介紹與主題</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Hello everyone, I am Mr. Lin, a physics teacher from Taoyuan Municipal Guanyin Senior High School. Today, I would like to share my lesson titled: "How Change Induces Electricity and Transforms Our World." 中文： 大家好，我是觀音高中物理科的林老師。今天我要分享的課程主題是：「變革如何感應電力，並改造我們的世界」。</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2978o87rv1c" w:id="3"/>
      <w:bookmarkEnd w:id="3"/>
      <w:r w:rsidDel="00000000" w:rsidR="00000000" w:rsidRPr="00000000">
        <w:rPr>
          <w:rFonts w:ascii="Arial Unicode MS" w:cs="Arial Unicode MS" w:eastAsia="Arial Unicode MS" w:hAnsi="Arial Unicode MS"/>
          <w:b w:val="1"/>
          <w:bCs w:val="1"/>
          <w:color w:val="000000"/>
          <w:sz w:val="26"/>
          <w:szCs w:val="26"/>
          <w:rtl w:val="0"/>
        </w:rPr>
        <w:t xml:space="preserve">P2: Context &amp; Core Concepts / 課程設計與核心概念</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This lesson is designed for the Grade 10 Physics unit "Electromagnetic Induction." I chose "Change" and "Interaction" as key concepts to guide students in exploring how physical mechanisms drive the global transition toward sustainable energy. 中文： 本課針對高一物理「電磁感應」單元設計。我選擇了「變革 (Change)」與「交互作用 (Interaction)」作為核心概念，並帶領學生思考：物理機制如何驅動全球能源的永續轉型。</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zazz2q8bls3" w:id="4"/>
      <w:bookmarkEnd w:id="4"/>
      <w:r w:rsidDel="00000000" w:rsidR="00000000" w:rsidRPr="00000000">
        <w:rPr>
          <w:rFonts w:ascii="Arial Unicode MS" w:cs="Arial Unicode MS" w:eastAsia="Arial Unicode MS" w:hAnsi="Arial Unicode MS"/>
          <w:b w:val="1"/>
          <w:bCs w:val="1"/>
          <w:color w:val="000000"/>
          <w:sz w:val="26"/>
          <w:szCs w:val="26"/>
          <w:rtl w:val="0"/>
        </w:rPr>
        <w:t xml:space="preserve">P3: Statement of Inquiry &amp; Questions / 探究陳述與引導問題</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English: The Statement of Inquiry (SOI) for this lesson is: "Innovative technology and the physical mechanisms of interaction and change drive sustainable energy transformation." This lesson guides students through three levels of questions:</w:t>
      </w:r>
    </w:p>
    <w:p w:rsidR="00000000" w:rsidDel="00000000" w:rsidP="00000000" w:rsidRDefault="00000000" w:rsidRPr="00000000" w14:paraId="0000000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Factual: What are the similarities and differences in power plant structures?</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Conceptual: How do coils and magnets interact to generate electrical energy?</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Debatable: To achieve sustainability, "can" we and "should" we stop using fossil fuels? 中文： 這堂課的探究陳述 (SOI) 是：「創新的技術與物理間的交互機制，是推動永續能源轉型的核心動力。」我透過三個層次的問題引導學生：</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事實性問題：發電廠的構造有什麼異同？</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概念性問題：線圈與磁鐵如何透過交互作用產生電能？</w:t>
      </w:r>
    </w:p>
    <w:p w:rsidR="00000000" w:rsidDel="00000000" w:rsidP="00000000" w:rsidRDefault="00000000" w:rsidRPr="00000000" w14:paraId="0000000E">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辯論性問題：為了達成永續，我們是否「能」且「應該」停止使用化石燃料？</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lvl1xzblz1u" w:id="5"/>
      <w:bookmarkEnd w:id="5"/>
      <w:r w:rsidDel="00000000" w:rsidR="00000000" w:rsidRPr="00000000">
        <w:rPr>
          <w:rFonts w:ascii="Arial Unicode MS" w:cs="Arial Unicode MS" w:eastAsia="Arial Unicode MS" w:hAnsi="Arial Unicode MS"/>
          <w:b w:val="1"/>
          <w:bCs w:val="1"/>
          <w:color w:val="000000"/>
          <w:sz w:val="26"/>
          <w:szCs w:val="26"/>
          <w:rtl w:val="0"/>
        </w:rPr>
        <w:t xml:space="preserve">P4: Learning Objectives / 學習目標</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The learning objectives range from the knowledge level (Faraday’s Law) to skill levels (carrying out simulation experiments) and finally to application—evaluating the needs of Taiwan’s energy transition. 中文： 在學習目標上，從知識層面的法拉第定律，到技能層面的操作模擬實驗，最後連結到應用層面——評估台灣能源轉型的需求。</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ilh73k7vnzw" w:id="6"/>
      <w:bookmarkEnd w:id="6"/>
      <w:r w:rsidDel="00000000" w:rsidR="00000000" w:rsidRPr="00000000">
        <w:rPr>
          <w:rFonts w:ascii="Arial Unicode MS" w:cs="Arial Unicode MS" w:eastAsia="Arial Unicode MS" w:hAnsi="Arial Unicode MS"/>
          <w:b w:val="1"/>
          <w:bCs w:val="1"/>
          <w:color w:val="000000"/>
          <w:sz w:val="26"/>
          <w:szCs w:val="26"/>
          <w:rtl w:val="0"/>
        </w:rPr>
        <w:t xml:space="preserve">P5: The Hook: Energy Crisis / 動機引發：能源危機</w:t>
      </w:r>
    </w:p>
    <w:p w:rsidR="00000000" w:rsidDel="00000000" w:rsidP="00000000" w:rsidRDefault="00000000" w:rsidRPr="00000000" w14:paraId="000000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This is the "Hook" of the lesson. The discussion introduces the energy crisis by talking about the Iran war and the blockade of the Strait of Hormuz. 中文： 這是我這堂課的 Hook，用美伊戰爭升級和荷姆茲海峽被封鎖來談到「能源危機」。</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ltbxrgxxp8w" w:id="7"/>
      <w:bookmarkEnd w:id="7"/>
      <w:r w:rsidDel="00000000" w:rsidR="00000000" w:rsidRPr="00000000">
        <w:rPr>
          <w:rFonts w:ascii="Arial Unicode MS" w:cs="Arial Unicode MS" w:eastAsia="Arial Unicode MS" w:hAnsi="Arial Unicode MS"/>
          <w:b w:val="1"/>
          <w:bCs w:val="1"/>
          <w:color w:val="000000"/>
          <w:sz w:val="26"/>
          <w:szCs w:val="26"/>
          <w:rtl w:val="0"/>
        </w:rPr>
        <w:t xml:space="preserve">P6: Web Game Experience / 網頁遊戲體驗</w:t>
      </w:r>
    </w:p>
    <w:p w:rsidR="00000000" w:rsidDel="00000000" w:rsidP="00000000" w:rsidRDefault="00000000" w:rsidRPr="00000000" w14:paraId="000000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To help students feel the impact of this war and realize the heavy reliance on imported energy, I designed a web-based game for them to experience these challenges firsthand. 中文： 為了讓學生能更感受到此戰爭對我們的影響，並知道我們能源大多依賴進口以及我們如何發電，我設計了一個網頁遊戲讓他們進行體驗。</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scwc3gzf8m" w:id="8"/>
      <w:bookmarkEnd w:id="8"/>
      <w:r w:rsidDel="00000000" w:rsidR="00000000" w:rsidRPr="00000000">
        <w:rPr>
          <w:rFonts w:ascii="Arial Unicode MS" w:cs="Arial Unicode MS" w:eastAsia="Arial Unicode MS" w:hAnsi="Arial Unicode MS"/>
          <w:b w:val="1"/>
          <w:bCs w:val="1"/>
          <w:color w:val="000000"/>
          <w:sz w:val="26"/>
          <w:szCs w:val="26"/>
          <w:rtl w:val="0"/>
        </w:rPr>
        <w:t xml:space="preserve">P7: Types of Power Plants / 發電廠類型</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In the game, students learn about coal, nuclear, gas, wind, solar, and hydro power. The lesson also includes checking Taiwan's real-time power generation status to confirm the current situation. 中文： 在遊戲中會知道發電廠有燃煤、核能、燃氣、風力、太陽能和水力，也可以真的去看當下台灣的發電情形作確認。</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tc88fkptmv2" w:id="9"/>
      <w:bookmarkEnd w:id="9"/>
      <w:r w:rsidDel="00000000" w:rsidR="00000000" w:rsidRPr="00000000">
        <w:rPr>
          <w:rFonts w:ascii="Arial Unicode MS" w:cs="Arial Unicode MS" w:eastAsia="Arial Unicode MS" w:hAnsi="Arial Unicode MS"/>
          <w:b w:val="1"/>
          <w:bCs w:val="1"/>
          <w:color w:val="000000"/>
          <w:sz w:val="26"/>
          <w:szCs w:val="26"/>
          <w:rtl w:val="0"/>
        </w:rPr>
        <w:t xml:space="preserve">P8: Group Overview / 發電原理總覽</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I then provide students with diagrams of various power plants. Each group is responsible for introducing one type of power plant. After discussion, they briefly explain the process of generating electricity. 中文： 我給學生各種發電廠的示意圖，每一組會負責一種發電廠的介紹，討論後，大致說明發電廠產生電的過程。</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x6mn7qqdt5k"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P9: Finding Commonality / 尋找共同點</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After the presentations, students discuss: Do these power plants have anything in common? 中文： 學生介紹後，討論這些發電廠有沒有共同點？</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mv8v0i4hh5q"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P10: The Core Component: Turbine / 核心組件：渦輪</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The discussion leads students to discover that, except for solar power, all power plants have a core component—the Turbine. 中文： 引導出，除了太陽能發電外，所有的電廠都有一個核心組件——渦輪 (Turbine)。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sl0b2xcnbtt"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P11: Purpose of the Turbine / 渦輪的目的</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And the purpose of the turbine is to generate electricity. 中文： 而且渦輪的目的就是為了發電。</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7a4e8y0ny5z"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P12: 3D Deconstruction / 3D 網頁解構渦輪</w:t>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I created a simple 3D webpage to deconstruct the turbine. By removing the casing, students find that electricity is caused by magnets and rotating coils inside. This reflects a vital scientific method: deconstructing complex systems to find the simplest variables and correlations. 中文： 我做了一個簡單的 3D 網頁，解構渦輪來探討為何渦輪可以發電。當把外殼都移掉，學生會發現發電是裡面的磁鐵和轉動的線圈所造成的。這裡也是物理探究很重要的作法：從複雜事物中拆解找到最簡單的變因和關聯。</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4nvfmgqa5y7"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P13: The Lingering Question / 關鍵提問</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But the problem isn't solved yet: Why does "rotation" generate electricity? 中文： 但到這問題還是沒解決：為什麼「轉動」就能產生電？</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zreslrrbrab"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P14: Virtual Laboratory / 虛擬實驗室探究</w:t>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Next is the core physics principle. I designed a simulation experiment for students to explore. They scan a QR code to enter a virtual lab. They can change the view by pressing the screen, move magnets, coils, adjust field strength, or change the coil's angle, and decide whether to show magnetic field lines or I-t curves. 中文： 再來是這節課最主要的物理原理，我設計了一個模擬實驗讓學生從中探究。掃描 QR Code 後會進到一個虛擬實驗室，我希望學生動手操作：可以按著畫面改變視角，移動磁鐵、線圈位置，調整磁場大小，轉動線圈角度，並決定要不要顯示磁力線或 I-t 曲線。</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4inogcg9xi0"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P15: Summary of Observations / 觀察總結</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Students then write a "Summary of All Observations." They find out how to make electricity in a coil. Then, they try to say the rule in one simple sentence. 中文： 學生接著彙整「觀察總結 (Summary of All Observations)」，找出讓線圈產生電流的方法，並試著用一句簡單的話來說明其中的物理規律。</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b6xg0thv20g"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P16: Group Discussion / 小組討論</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The students discuss these findings with their group members. 中文： 小組一起討論他們的發現。</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20gzsrg2ck4"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P17: Class Sharing / 成果分享</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Then, one student from each group shares the results with the whole class. 中文： 然後每組派一個同學和全班分享。</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jy3v5glo6r1"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P18: Key Findings / 歸納重點</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English: Through this inquiry, two key points are summarized:</w:t>
      </w:r>
    </w:p>
    <w:p w:rsidR="00000000" w:rsidDel="00000000" w:rsidP="00000000" w:rsidRDefault="00000000" w:rsidRPr="00000000" w14:paraId="0000002D">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The coil must be in a </w:t>
      </w:r>
      <w:r w:rsidDel="00000000" w:rsidR="00000000" w:rsidRPr="00000000">
        <w:rPr>
          <w:b w:val="1"/>
          <w:bCs w:val="1"/>
          <w:i w:val="1"/>
          <w:iCs w:val="1"/>
          <w:rtl w:val="0"/>
        </w:rPr>
        <w:t xml:space="preserve">changing</w:t>
      </w:r>
      <w:r w:rsidDel="00000000" w:rsidR="00000000" w:rsidRPr="00000000">
        <w:rPr>
          <w:b w:val="1"/>
          <w:bCs w:val="1"/>
          <w:rtl w:val="0"/>
        </w:rPr>
        <w:t xml:space="preserve"> magnetic field.</w:t>
      </w:r>
    </w:p>
    <w:p w:rsidR="00000000" w:rsidDel="00000000" w:rsidP="00000000" w:rsidRDefault="00000000" w:rsidRPr="00000000" w14:paraId="0000002E">
      <w:pPr>
        <w:numPr>
          <w:ilvl w:val="0"/>
          <w:numId w:val="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The faster the magnetic field changes, the larger the induced current. 中文： 透過剛才的探究，我們歸納出兩個重點： 第一，線圈必須處於「變動」的磁場中。 第二，磁場變動越快，感應電流就越大。</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2o6yaaz2vrvh"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P19: Faraday's Law / 法拉第定律</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At this point, I explain to students that this is the famous Faraday’s Electromagnetic Induction Law. Michael Faraday discovered this 200 years ago. Today, students have discovered this law themselves through experiments. 中文： 上到這裡我向學生說明這就是著名的法拉第電磁感應定律。Michael Faraday 在兩百年前發現了這個定律。今天大家也透過實驗發現了這個定律。</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f7h1jlr9fey"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P20: ATL Skills / 學習方法技能</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In this student activity, the ATL (Approaches to Learning) focuses on Thinking Skills and Research Skills. 中文： 在這個學生活動中，ATL 主要是 Thinking Skills (思考技能) 和 Research Skills (研究技能)。</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5c7jef68u5r"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P21: Explaining the Turbine / 解釋渦輪轉動</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Returning to the initial question, I ask students: Why must a turbine keep rotating to generate electricity? They must use their new findings to explain this to demonstrate a true understanding of the law. 中文： 回到最初的問題，讓學生回答：渦輪機為什麼要一直轉才能發電？他們要能透過剛剛發現的原理來解釋，才算有了解電磁感應定律。</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g7mkbfbqq5u"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P22: Real-World Perspectives / 連結真實世界</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After understanding the physical mechanism, the lesson returns to the real world. I ask students: What are your thoughts now on the energy crisis mentioned in the news? 中文： 理解了物理機制後，我們要回到真實世界，問學生：對於新聞提到的能源危機，你有什麼想法？</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ometjci375p"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P23: How to Spin the Turbine? / 如何驅動渦輪？</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The class previously learned that a rotating turbine generates electricity through induction. But what makes the turbine spin in the first place? 中文： 前面我們知道渦輪轉動透過內部的電磁感應能發電，但怎麼讓渦輪轉動？</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dosed8r6ha"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P24: Primary vs. Secondary Energy / 一次能源與二次能源</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Coal, nuclear, gas, wind, or hydro are used to spin the turbine. These are called "Primary Energy." The resulting electricity is "Secondary Energy." The lesson clarifies that the energy crisis being discussed is mainly about the "Primary Energy" part. 中文： 我們用了煤、核能、天然氣、風力和水力讓渦輪轉動。在這裡，我們把它稱為「一次能源 (Primary Energy)」，而產生的電稱為「二次能源 (Secondary Energy)」。和學生說明我們在講的能源危機其實主要是一次能源這一部分。</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p2t29szb9fby"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P25: The Cost of Fossil Fuels / 化石燃料的代價</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Fossil fuels are stable and cheap, but the price is high carbon emissions. 中文： 化石燃料穩定且便宜，但代價是高排碳。</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5egbidqhhz23"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P26: Impact of War / 戰爭的衝擊</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Due to the current war, the previously low prices have increased significantly. 中文： 因為現在的戰爭，本來便宜的價錢變高了。</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iw4tg1i3rzf"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P27: Opportunity for Change &amp; SDGs / 變革契機與 SDGs</w:t>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This gives the world an opportunity to change. It forces a consideration of increasing renewable energy like wind and solar to reduce carbon emissions and achieve SDG 7 (Affordable and Clean Energy) 、 SDG 13 (Climate Action), and moving toward Net Zero 2050. 中文： 這剛好給了一個改變的契機，讓我們思考是否要提高風能與太陽能等再生能源，來降低碳排，並實現 SDGs 中第七項（可負擔的潔淨能源）與第十三項（氣候行動），以實現 2050 年的淨零排放目標。</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qqbzvjh4lmd"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P28: Final Reflection / 結語與反思</w:t>
      </w:r>
    </w:p>
    <w:p w:rsidR="00000000" w:rsidDel="00000000" w:rsidP="00000000" w:rsidRDefault="00000000" w:rsidRPr="00000000" w14:paraId="000000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English: At the end of the class, I ask students to reflect: "How does the physics of 'change' inspire you to drive 'change' for our energy future?" That concludes my report. Thank you, fellow teachers. 中文： 在課堂最後，我請學生進行反思：「物理中的『變動』，如何啟發你為未來的能源『變革』做出行動？」以上是我的說課報告，謝謝各位老師。</w:t>
      </w:r>
    </w:p>
    <w:p w:rsidR="00000000" w:rsidDel="00000000" w:rsidP="00000000" w:rsidRDefault="00000000" w:rsidRPr="00000000" w14:paraId="00000043">
      <w:pPr>
        <w:rPr>
          <w:b w:val="1"/>
          <w:bCs w:val="1"/>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