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Bosquejo Bíblico: El Reino de Dios y Su Justicia</w:t>
      </w:r>
    </w:p>
    <w:p>
      <w:pPr>
        <w:pStyle w:val="Heading1"/>
      </w:pPr>
      <w:r>
        <w:t>Introducción</w:t>
      </w:r>
    </w:p>
    <w:p>
      <w:r>
        <w:t>Este bosquejo explora el significado del Reino de Dios y Su justicia, desde una perspectiva bíblica, teológica, histórica y cultural. Basado en las Escrituras y la enseñanza de reformadores protestantes, como Martín Lutero y Juan Calvino.</w:t>
      </w:r>
    </w:p>
    <w:p>
      <w:pPr>
        <w:pStyle w:val="Heading1"/>
      </w:pPr>
      <w:r>
        <w:t>I. ¿Qué es el Reino de Dios?</w:t>
      </w:r>
    </w:p>
    <w:p>
      <w:r>
        <w:t>El Reino de Dios es el gobierno soberano de Dios sobre todas las cosas, pero se manifiesta de forma especial en el corazón de aquellos que le obedecen (Lucas 17:21: “...porque he aquí el reino de Dios está entre vosotros”).</w:t>
      </w:r>
    </w:p>
    <w:p>
      <w:r>
        <w:t>Jesús enseñó que Su Reino no es de este mundo (Juan 18:36), sino que opera con valores contrarios al sistema terrenal. También se refiere al Reino como algo que ya está presente, pero que tendrá un cumplimiento futuro completo (Mateo 6:10).</w:t>
      </w:r>
    </w:p>
    <w:p>
      <w:pPr>
        <w:pStyle w:val="Heading1"/>
      </w:pPr>
      <w:r>
        <w:t>II. ¿Qué significa buscar Su justicia?</w:t>
      </w:r>
    </w:p>
    <w:p>
      <w:r>
        <w:t xml:space="preserve">Buscar la justicia de Dios es anhelar una vida en conformidad con la voluntad de Dios, no basada en méritos humanos. Romanos 3:22 declara: “la justicia de Dios por medio de la fe en Jesucristo, para todos los que creen en él”. </w:t>
      </w:r>
    </w:p>
    <w:p>
      <w:r>
        <w:t>Martín Lutero enseñó que la justicia no es algo que alcanzamos por obras, sino que es imputada por la fe en Cristo. Mateo 5:6: “Bienaventurados los que tienen hambre y sed de justicia, porque ellos serán saciados”.</w:t>
      </w:r>
    </w:p>
    <w:p>
      <w:pPr>
        <w:pStyle w:val="Heading1"/>
      </w:pPr>
      <w:r>
        <w:t>III. Contexto cultural e histórico</w:t>
      </w:r>
    </w:p>
    <w:p>
      <w:r>
        <w:t>En tiempos de Jesús, muchos esperaban un Mesías político. Sin embargo, Jesús predicó un Reino espiritual. El contexto del judaísmo del primer siglo enfatizaba la obediencia a la ley, pero Jesús mostró una justicia mayor (Mateo 5:20).</w:t>
      </w:r>
    </w:p>
    <w:p>
      <w:pPr>
        <w:pStyle w:val="Heading1"/>
      </w:pPr>
      <w:r>
        <w:t>IV. El mandato de Mateo 6:33</w:t>
      </w:r>
    </w:p>
    <w:p>
      <w:r>
        <w:t>“Mas buscad primeramente el Reino de Dios y su justicia, y todas estas cosas os serán añadidas.” Aquí Jesús enseña que nuestra prioridad debe ser espiritual, confiando en que Dios suplirá lo material.</w:t>
      </w:r>
    </w:p>
    <w:p>
      <w:pPr>
        <w:pStyle w:val="Heading1"/>
      </w:pPr>
      <w:r>
        <w:t>V. Ejemplo práctico: El joven rico</w:t>
      </w:r>
    </w:p>
    <w:p>
      <w:r>
        <w:t>Marcos 10:17–22 nos presenta al joven rico que cumplía con la ley, pero no estaba dispuesto a renunciar a sus riquezas. Jesús le mostró que no basta con moralidad exterior, sino una entrega total al Reino. Este ejemplo refleja cómo las prioridades terrenales pueden impedirnos vivir para el Reino de Dios.</w:t>
      </w:r>
    </w:p>
    <w:p>
      <w:pPr>
        <w:pStyle w:val="Heading1"/>
      </w:pPr>
      <w:r>
        <w:t>VI. Conclusión y llamado</w:t>
      </w:r>
    </w:p>
    <w:p>
      <w:r>
        <w:t>Dios llama a cada creyente a vivir bajo Su Reino y buscar Su justicia por encima de todo. Esto implica fe, obediencia y entrega. Como enseñaron los reformadores, la justicia es un regalo recibido por fe. Romanos 5:1: “Justificados, pues, por la fe, tenemos paz para con Dios por medio de nuestro Señor Jesucristo”.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