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Nº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w:t>
      </w:r>
      <w:r>
        <w:rPr>
          <w:rFonts w:ascii="Arial" w:cs="Arial" w:eastAsia="Arial" w:hAnsi="Arial"/>
        </w:rPr>
        <w:t xml:space="preserve">[Completar Legajo]</w:t>
      </w:r>
    </w:p>
    <w:p/>
    <w:p>
      <w:pPr>
        <w:jc w:val="center"/>
      </w:pPr>
      <w:r>
        <w:rPr>
          <w:rFonts w:ascii="Arial" w:cs="Arial" w:eastAsia="Arial" w:hAnsi="Arial"/>
          <w:i/>
          <w:iCs/>
        </w:rPr>
        <w:t xml:space="preserve">Mar del Plata – Julio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deberá apoyarse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 DE MEJORA Y OPTIMIZACIÓN CON RECURSOS ACTUALES</w:t>
      </w:r>
    </w:p>
    <w:p>
      <w:r>
        <w:t xml:space="preserve">La principal fortaleza del Departamento radica en el conocimiento técnico y funcional de su personal. Sin embargo, el diagnóstico realizado evidencia que gran parte de las dificultades actuales no responden exclusivamente a limitaciones tecnológicas o presupuestarias, sino a aspectos vinculados con la organización del trabajo, la coordinación entre equipos, la gestión del conocimiento y la ausencia de procedimientos institucionalizados.</w:t>
      </w:r>
    </w:p>
    <w:p>
      <w:r>
        <w:t xml:space="preserve">En este contexto, se propone una estrategia de mejora basada en la optimización de los recursos actualmente disponibles, priorizando acciones que puedan implementarse sin requerir modificaciones en la estructura orgánica ni incorporaciones inmediatas de personal. El objetivo es fortalecer el funcionamiento del Departamento mediante la definición de procesos comunes, la mejora de la planificación, la estandarización técnica y una conducción activa por parte de la Jefatura.</w:t>
      </w:r>
    </w:p>
    <w:p>
      <w:r>
        <w:t xml:space="preserve">Las medidas que se desarrollan a continuación responden directamente a las debilidades identificadas en el diagnóstico y se orientan a mejorar la capacidad del Departamento para desarrollar, mantener e integrar sistemas informáticos de forma eficiente, segura y sostenible.</w:t>
      </w:r>
    </w:p>
    <w:p/>
    <w:p>
      <w:pPr>
        <w:pStyle w:val="Heading2"/>
      </w:pPr>
      <w:r>
        <w:rPr>
          <w:rFonts w:ascii="Arial" w:cs="Arial" w:eastAsia="Arial" w:hAnsi="Arial"/>
          <w:b/>
          <w:bCs/>
          <w:sz w:val="24"/>
          <w:szCs w:val="24"/>
        </w:rPr>
        <w:t xml:space="preserve">5.1 Organización y planificación del trabajo</w:t>
      </w:r>
    </w:p>
    <w:p>
      <w:r>
        <w:t xml:space="preserve">El Departamento desarrolla simultáneamente actividades de mantenimiento de sistemas existentes, atención de incidencias, asistencia técnica a distintas áreas municipales y desarrollo de nuevos proyectos. Esta diversidad de tareas, sumada a la cantidad limitada de recursos humanos disponibles, provoca frecuentes cambios de prioridades, interrupciones constantes y dificultades para planificar el trabajo de manera ordenada.</w:t>
      </w:r>
    </w:p>
    <w:p>
      <w:r>
        <w:t xml:space="preserve">La propuesta consiste en establecer un modelo común de planificación que permita organizar las actividades del Departamento sin incrementar la carga administrativa sobre los equipos de desarrollo. La planificación deberá contemplar dos tipos de trabajo claramente diferenciados. Por un lado, las tareas vinculadas al mantenimiento evolutivo y correctivo de sistemas existentes, que requieren una atención continua y capacidad de respuesta frente a incidencias. Por otro, los nuevos desarrollos, que demandan una planificación más estructurada, con objetivos definidos y seguimiento periódico.</w:t>
      </w:r>
    </w:p>
    <w:p>
      <w:r>
        <w:t xml:space="preserve">Para responder adecuadamente a ambas realidades, la Jefatura impulsará un modelo de gestión flexible que combine herramientas de planificación visual para las tareas continuas con ciclos breves de planificación para los proyectos de desarrollo, evitando la aplicación rígida de metodologías que no se adapten al contexto municipal.</w:t>
      </w:r>
    </w:p>
    <w:p>
      <w:r>
        <w:t xml:space="preserve">La responsabilidad de la Jefatura será coordinar este proceso, evaluar periódicamente la capacidad operativa del Departamento, establecer prioridades institucionales y redistribuir recursos cuando las necesidades del servicio así lo requieran. Asimismo, todas las iniciativas deberán registrarse en una herramienta común de seguimiento que permita conocer en todo momento el estado de cada proyecto, los responsables asignados, las tareas pendientes y las dificultades detectadas.</w:t>
      </w:r>
    </w:p>
    <w:p>
      <w:r>
        <w:t xml:space="preserve">La disponibilidad de información centralizada facilitará la toma de decisiones, permitirá identificar sobrecargas de trabajo y brindará una visión integral de la capacidad operativa del Departamento.</w:t>
      </w:r>
    </w:p>
    <w:p>
      <w:r>
        <w:t xml:space="preserve">Con esta medida se espera mejorar la previsibilidad de los proyectos, optimizar la utilización de los recursos existentes y reducir la necesidad de reorganizaciones permanentes derivadas de la falta de planificación.</w:t>
      </w:r>
    </w:p>
    <w:p/>
    <w:p>
      <w:pPr>
        <w:pStyle w:val="Heading2"/>
      </w:pPr>
      <w:r>
        <w:rPr>
          <w:rFonts w:ascii="Arial" w:cs="Arial" w:eastAsia="Arial" w:hAnsi="Arial"/>
          <w:b/>
          <w:bCs/>
          <w:sz w:val="24"/>
          <w:szCs w:val="24"/>
        </w:rPr>
        <w:t xml:space="preserve">5.2 Gestión de requerimientos y priorización institucional</w:t>
      </w:r>
    </w:p>
    <w:p>
      <w:r>
        <w:t xml:space="preserve">Una de las funciones asignadas al Departamento consiste en relevar, analizar y transformar las necesidades de las distintas dependencias municipales en soluciones informáticas que aporten valor a la gestión. Para cumplir adecuadamente esta función resulta imprescindible establecer un procedimiento uniforme para la recepción, análisis y priorización de requerimientos.</w:t>
      </w:r>
    </w:p>
    <w:p>
      <w:r>
        <w:t xml:space="preserve">Actualmente las solicitudes pueden originarse por diferentes canales y con distintos niveles de definición, lo que dificulta evaluar su alcance, estimar el esfuerzo requerido y establecer prioridades objetivas.</w:t>
      </w:r>
    </w:p>
    <w:p>
      <w:r>
        <w:t xml:space="preserve">Se propone institucionalizar un procedimiento de gestión de requerimientos que permita registrar cada solicitud desde su ingreso, analizar su viabilidad técnica y funcional, determinar el impacto esperado y definir conjuntamente con el área solicitante su prioridad de implementación.</w:t>
      </w:r>
    </w:p>
    <w:p>
      <w:r>
        <w:t xml:space="preserve">La Jefatura tendrá un rol central en este proceso, actuando como articulador entre las necesidades de las áreas usuarias y la capacidad operativa del Departamento. Su función no consistirá únicamente en asignar tareas, sino también en garantizar que los recursos disponibles se orienten hacia aquellas iniciativas que generen mayor beneficio institucional.</w:t>
      </w:r>
    </w:p>
    <w:p>
      <w:r>
        <w:t xml:space="preserve">Durante el análisis de cada requerimiento se verificará, además, la existencia de soluciones similares dentro del ecosistema de aplicaciones municipales, promoviendo la reutilización de componentes y evitando el desarrollo de funcionalidades duplicadas.</w:t>
      </w:r>
    </w:p>
    <w:p>
      <w:r>
        <w:t xml:space="preserve">La incorporación de este procedimiento permitirá mejorar la calidad del relevamiento funcional, optimizar la planificación de los proyectos y fortalecer la relación entre el Departamento y las distintas áreas municipales.</w:t>
      </w:r>
    </w:p>
    <w:p/>
    <w:p>
      <w:pPr>
        <w:pStyle w:val="Heading2"/>
      </w:pPr>
      <w:r>
        <w:rPr>
          <w:rFonts w:ascii="Arial" w:cs="Arial" w:eastAsia="Arial" w:hAnsi="Arial"/>
          <w:b/>
          <w:bCs/>
          <w:sz w:val="24"/>
          <w:szCs w:val="24"/>
        </w:rPr>
        <w:t xml:space="preserve">5.3 Coordinación entre equipos y fortalecimiento de la comunicación interna</w:t>
      </w:r>
    </w:p>
    <w:p>
      <w:r>
        <w:t xml:space="preserve">El Departamento desarrolla sus actividades a través de equipos distribuidos físicamente en distintas dependencias. Si bien esta organización responde a necesidades operativas, también genera dificultades para mantener una comunicación fluida entre los agentes, compartir información sobre los proyectos en curso y coordinar acciones entre los distintos grupos de trabajo.</w:t>
      </w:r>
    </w:p>
    <w:p>
      <w:r>
        <w:t xml:space="preserve">La falta de mecanismos formales de comunicación favorece la aparición de "silos de información", donde el conocimiento sobre determinados sistemas o desarrollos permanece dentro de un grupo reducido de personas. Esta situación dificulta la colaboración entre equipos, incrementa el riesgo de duplicar esfuerzos y limita la capacidad del Departamento para responder de manera coordinada ante nuevas demandas.</w:t>
      </w:r>
    </w:p>
    <w:p>
      <w:r>
        <w:t xml:space="preserve">Con el objetivo de fortalecer el trabajo colaborativo, se propone institucionalizar un esquema permanente de coordinación entre las distintas dependencias del Departamento. La Jefatura será responsable de promover espacios periódicos de intercambio que permitan conocer el estado de los proyectos, identificar dificultades comunes, compartir experiencias y detectar oportunidades de colaboración entre los equipos.</w:t>
      </w:r>
    </w:p>
    <w:p>
      <w:r>
        <w:t xml:space="preserve">Estas reuniones deberán ser breves, con una agenda previamente definida y orientadas exclusivamente a la coordinación operativa, evitando generar instancias burocráticas que resten tiempo al desarrollo de las actividades técnicas.</w:t>
      </w:r>
    </w:p>
    <w:p>
      <w:r>
        <w:t xml:space="preserve">Como complemento, toda la información vinculada a los proyectos deberá mantenerse actualizada en las herramientas institucionales de seguimiento, permitiendo que cualquier integrante del Departamento pueda conocer el estado general de las iniciativas, los responsables asignados y las tareas pendientes.</w:t>
      </w:r>
    </w:p>
    <w:p>
      <w:r>
        <w:t xml:space="preserve">La mejora de la comunicación interna permitirá optimizar la utilización de los recursos disponibles, reducir la duplicación de desarrollos y fortalecer el sentido de pertenencia del equipo, promoviendo una visión compartida de los objetivos institucionales.</w:t>
      </w:r>
    </w:p>
    <w:p/>
    <w:p>
      <w:pPr>
        <w:pStyle w:val="Heading2"/>
      </w:pPr>
      <w:r>
        <w:rPr>
          <w:rFonts w:ascii="Arial" w:cs="Arial" w:eastAsia="Arial" w:hAnsi="Arial"/>
          <w:b/>
          <w:bCs/>
          <w:sz w:val="24"/>
          <w:szCs w:val="24"/>
        </w:rPr>
        <w:t xml:space="preserve">5.4 Gestión del conocimiento y continuidad operativa</w:t>
      </w:r>
    </w:p>
    <w:p>
      <w:r>
        <w:t xml:space="preserve">Uno de los principales riesgos identificados durante el diagnóstico es la concentración del conocimiento técnico y funcional en un número reducido de agentes. La existencia de sistemas cuya operación depende exclusivamente de una persona incrementa significativamente la vulnerabilidad del Departamento frente a licencias prolongadas, cambios de funciones, jubilaciones o cualquier circunstancia que impida la disponibilidad del referente principal.</w:t>
      </w:r>
    </w:p>
    <w:p>
      <w:r>
        <w:t xml:space="preserve">La continuidad de los servicios informáticos constituye una responsabilidad institucional que no puede depender del conocimiento individual de un único agente. Por este motivo, resulta necesario implementar mecanismos que permitan distribuir progresivamente el conocimiento entre los integrantes del equipo y reducir los puntos únicos de falla.</w:t>
      </w:r>
    </w:p>
    <w:p>
      <w:r>
        <w:t xml:space="preserve">Se propone incorporar la figura del Referente Secundario, entendida como un mecanismo de transferencia de conocimiento y no como una modificación de la estructura jerárquica del Departamento. Cada sistema considerado crítico contará con un agente que acompañará al responsable principal en las tareas de análisis, mantenimiento y evolución del aplicativo. Este acompañamiento tendrá como finalidad adquirir conocimiento funcional y técnico suficiente para intervenir ante situaciones de contingencia y colaborar en futuras tareas de desarrollo.</w:t>
      </w:r>
    </w:p>
    <w:p>
      <w:r>
        <w:t xml:space="preserve">La implementación se realizará de manera gradual, priorizando aquellos sistemas cuyo impacto institucional sea mayor y procurando equilibrar la carga de trabajo entre los distintos integrantes del Departamento. El proceso comprenderá actividades de observación, participación progresiva en tareas de mantenimiento, revisión conjunta de desarrollos, elaboración de documentación complementaria y reuniones periódicas de transferencia de conocimiento.</w:t>
      </w:r>
    </w:p>
    <w:p>
      <w:r>
        <w:t xml:space="preserve">La Jefatura deberá supervisar este proceso, definiendo las prioridades, asignando los referentes correspondientes y evaluando periódicamente el grado de cobertura alcanzado sobre los distintos sistemas municipales.</w:t>
      </w:r>
    </w:p>
    <w:p>
      <w:r>
        <w:t xml:space="preserve">La implementación de esta medida permitirá disminuir el riesgo operativo asociado a la dependencia de personas específicas, mejorar la capacidad de respuesta frente a contingencias y favorecer el crecimiento profesional de los integrantes del Departamento mediante una capacitación continua basada en la experiencia práctica. Asimismo, la existencia de referentes secundarios facilitará la redistribución de tareas cuando las necesidades operativas lo requieran, otorgando mayor flexibilidad a la planificación y fortaleciendo la resiliencia organizacional del área.</w:t>
      </w:r>
    </w:p>
    <w:p/>
    <w:p>
      <w:pPr>
        <w:pStyle w:val="Heading2"/>
      </w:pPr>
      <w:r>
        <w:rPr>
          <w:rFonts w:ascii="Arial" w:cs="Arial" w:eastAsia="Arial" w:hAnsi="Arial"/>
          <w:b/>
          <w:bCs/>
          <w:sz w:val="24"/>
          <w:szCs w:val="24"/>
        </w:rPr>
        <w:t xml:space="preserve">5.5 Estandarización del desarrollo y consolidación de una Arquitectura Base Institucional</w:t>
      </w:r>
    </w:p>
    <w:p>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sistemas municipales. La ausencia de estándares comunes dificulta la incorporación de nuevos desarrolladores a los proyectos existentes, incrementa los tiempos de mantenimiento y provoca diferencias significativas en la calidad y estructura del software desarrollado.</w:t>
      </w:r>
    </w:p>
    <w:p>
      <w:r>
        <w:t xml:space="preserve">Con el propósito de revertir esta situación, se propone consolidar una Arquitectura Base Institucional que establezca criterios comunes para todos los nuevos desarrollos y para aquellas refactorizaciones que, por su alcance, justifiquen su adopción. La Arquitectura Base deberá contemplar aspectos vinculados con la organización de las soluciones, separación de responsabilidades, acceso a datos, seguridad, manejo de errores, autenticación, registro de eventos, configuración y demás componentes transversales utilizados por las aplicaciones municipales. Su utilización permitirá reducir tiempos de desarrollo, favorecer la reutilización de componentes y asegurar que todos los proyectos compartan una estructura homogénea que facilite su mantenimiento futuro.</w:t>
      </w:r>
    </w:p>
    <w:p>
      <w:r>
        <w:t xml:space="preserve">La responsabilidad de la Jefatura consistirá en impulsar su utilización, promover su actualización permanente y evaluar las excepciones que pudieran justificarse por razones técnicas debidamente fundamentadas. La adopción de estándares comunes no deberá interpretarse como una limitación a la innovación tecnológica, sino como un mecanismo para garantizar que la evolución del software municipal se produzca de manera ordenada, sostenible y compatible con la estrategia tecnológica del Municipio.</w:t>
      </w:r>
    </w:p>
    <w:p>
      <w:r>
        <w:t xml:space="preserve">Además de la arquitectura, se elaborarán guías institucionales de buenas prácticas de programación que establezcan criterios mínimos para la escritura de código, nomenclatura, documentación, control de versiones, manejo de excepciones, pruebas y revisión técnica. La existencia de estas pautas permitirá disminuir diferencias entre proyectos, facilitar la rotación de desarrolladores y mejorar la calidad general de las aplicaciones desarrolladas por el Departamento.</w:t>
      </w:r>
    </w:p>
    <w:p/>
    <w:p>
      <w:pPr>
        <w:pStyle w:val="Heading2"/>
      </w:pPr>
      <w:r>
        <w:rPr>
          <w:rFonts w:ascii="Arial" w:cs="Arial" w:eastAsia="Arial" w:hAnsi="Arial"/>
          <w:b/>
          <w:bCs/>
          <w:sz w:val="24"/>
          <w:szCs w:val="24"/>
        </w:rPr>
        <w:t xml:space="preserve">5.6 Gestión de la calidad del software y fortalecimiento de la documentación institucional</w:t>
      </w:r>
    </w:p>
    <w:p>
      <w:r>
        <w:t xml:space="preserve">La calidad del software desarrollado por el Departamento no depende únicamente de la capacidad técnica de los desarrolladores, sino también de la existencia de procedimientos que permitan asegurar resultados consistentes, facilitar el mantenimiento futuro y preservar el conocimiento institucional. Actualmente la documentación técnica de los sistemas presenta distintos niveles de desarrollo, dependiendo del proyecto y de las prácticas adoptadas por cada equipo de trabajo. Esta situación incrementa los tiempos necesarios para realizar modificaciones, dificulta la incorporación de nuevos agentes a los proyectos y aumenta la dependencia del conocimiento individual.</w:t>
      </w:r>
    </w:p>
    <w:p>
      <w:r>
        <w:t xml:space="preserve">Con el propósito de fortalecer la calidad de los desarrollos y garantizar la continuidad operativa, se propone establecer una política institucional de documentación mínima obligatoria para todos los sistemas desarrollados o modificados por el Departamento. Esta documentación no deberá transformarse en un requisito burocrático, sino en una herramienta de gestión que permita comprender rápidamente el funcionamiento general de cada aplicación y facilite su evolución a lo largo del tiempo.</w:t>
      </w:r>
    </w:p>
    <w:p>
      <w:r>
        <w:t xml:space="preserve">Como criterio mínimo, cada sistema deberá contar con información relativa a:</w:t>
      </w:r>
    </w:p>
    <w:p>
      <w:pPr>
        <w:pStyle w:val="ListParagraph"/>
        <w:numPr>
          <w:ilvl w:val="0"/>
          <w:numId w:val="1"/>
        </w:numPr>
      </w:pPr>
      <w:r>
        <w:t xml:space="preserve">objetivo funcional del sistema;</w:t>
      </w:r>
    </w:p>
    <w:p>
      <w:pPr>
        <w:pStyle w:val="ListParagraph"/>
        <w:numPr>
          <w:ilvl w:val="0"/>
          <w:numId w:val="1"/>
        </w:numPr>
      </w:pPr>
      <w:r>
        <w:t xml:space="preserve">área responsable;</w:t>
      </w:r>
    </w:p>
    <w:p>
      <w:pPr>
        <w:pStyle w:val="ListParagraph"/>
        <w:numPr>
          <w:ilvl w:val="0"/>
          <w:numId w:val="1"/>
        </w:numPr>
      </w:pPr>
      <w:r>
        <w:t xml:space="preserve">responsables técnicos;</w:t>
      </w:r>
    </w:p>
    <w:p>
      <w:pPr>
        <w:pStyle w:val="ListParagraph"/>
        <w:numPr>
          <w:ilvl w:val="0"/>
          <w:numId w:val="1"/>
        </w:numPr>
      </w:pPr>
      <w:r>
        <w:t xml:space="preserve">arquitectura general de la solución;</w:t>
      </w:r>
    </w:p>
    <w:p>
      <w:pPr>
        <w:pStyle w:val="ListParagraph"/>
        <w:numPr>
          <w:ilvl w:val="0"/>
          <w:numId w:val="1"/>
        </w:numPr>
      </w:pPr>
      <w:r>
        <w:t xml:space="preserve">modelo de datos utilizado;</w:t>
      </w:r>
    </w:p>
    <w:p>
      <w:pPr>
        <w:pStyle w:val="ListParagraph"/>
        <w:numPr>
          <w:ilvl w:val="0"/>
          <w:numId w:val="1"/>
        </w:numPr>
      </w:pPr>
      <w:r>
        <w:t xml:space="preserve">dependencias con otros sistemas;</w:t>
      </w:r>
    </w:p>
    <w:p>
      <w:pPr>
        <w:pStyle w:val="ListParagraph"/>
        <w:numPr>
          <w:ilvl w:val="0"/>
          <w:numId w:val="1"/>
        </w:numPr>
      </w:pPr>
      <w:r>
        <w:t xml:space="preserve">procedimientos de instalación y despliegue;</w:t>
      </w:r>
    </w:p>
    <w:p>
      <w:pPr>
        <w:pStyle w:val="ListParagraph"/>
        <w:numPr>
          <w:ilvl w:val="0"/>
          <w:numId w:val="1"/>
        </w:numPr>
      </w:pPr>
      <w:r>
        <w:t xml:space="preserve">mecanismos de autenticación y autorizaciones;</w:t>
      </w:r>
    </w:p>
    <w:p>
      <w:pPr>
        <w:pStyle w:val="ListParagraph"/>
        <w:numPr>
          <w:ilvl w:val="0"/>
          <w:numId w:val="1"/>
        </w:numPr>
      </w:pPr>
      <w:r>
        <w:t xml:space="preserve">interfaces de integración;</w:t>
      </w:r>
    </w:p>
    <w:p>
      <w:pPr>
        <w:pStyle w:val="ListParagraph"/>
        <w:numPr>
          <w:ilvl w:val="0"/>
          <w:numId w:val="1"/>
        </w:numPr>
      </w:pPr>
      <w:r>
        <w:t xml:space="preserve">historial de cambios relevantes.</w:t>
      </w:r>
    </w:p>
    <w:p>
      <w:r>
        <w:t xml:space="preserve">La Jefatura deberá promover el cumplimiento de estos criterios como parte natural del proceso de desarrollo, incorporando la documentación dentro de las tareas habituales de cada proyecto y verificando periódicamente su actualización.</w:t>
      </w:r>
    </w:p>
    <w:p>
      <w:r>
        <w:t xml:space="preserve">Del mismo modo, se establecerán procedimientos básicos de revisión técnica antes de la puesta en producción de modificaciones relevantes, procurando verificar el cumplimiento de los estándares definidos por el Departamento, la consistencia de las implementaciones y la correcta integración con los sistemas existentes.</w:t>
      </w:r>
    </w:p>
    <w:p>
      <w:r>
        <w:t xml:space="preserve">Estas acciones permitirán mejorar la calidad del software desarrollado, facilitar el mantenimiento evolutivo y preservar el conocimiento técnico generado por el Departamento, reduciendo los riesgos asociados a la rotación del personal y a la evolución tecnológica de los sistemas.</w:t>
      </w:r>
    </w:p>
    <w:p/>
    <w:p>
      <w:pPr>
        <w:pStyle w:val="Heading2"/>
      </w:pPr>
      <w:r>
        <w:rPr>
          <w:rFonts w:ascii="Arial" w:cs="Arial" w:eastAsia="Arial" w:hAnsi="Arial"/>
          <w:b/>
          <w:bCs/>
          <w:sz w:val="24"/>
          <w:szCs w:val="24"/>
        </w:rPr>
        <w:t xml:space="preserve">5.7 Gobierno técnico de proveedores externos</w:t>
      </w:r>
    </w:p>
    <w:p>
      <w:r>
        <w:t xml:space="preserve">Las funciones asignadas al Departamento comprenden no sólo el desarrollo interno de sistemas informáticos, sino también la participación activa en aquellos proyectos ejecutados por proveedores externos contratados por la Municipalidad. En estos casos, la responsabilidad del Departamento trasciende el seguimiento administrativo de los contratos, comprendiendo la verificación técnica de las soluciones desarrolladas y la protección del patrimonio tecnológico institucional.</w:t>
      </w:r>
    </w:p>
    <w:p>
      <w:r>
        <w:t xml:space="preserve">La contratación de un proveedor externo no implica delegar la responsabilidad sobre la calidad técnica del software incorporado al ecosistema municipal. Por el contrario, corresponde al Departamento ejercer un rol de conducción técnica que asegure que las soluciones adquiridas respondan a los estándares definidos por la organización y puedan mantenerse adecuadamente durante todo su ciclo de vida.</w:t>
      </w:r>
    </w:p>
    <w:p>
      <w:r>
        <w:t xml:space="preserve">En este marco, se propone institucionalizar un procedimiento de Gobierno Técnico de Proveedores que abarque todas las etapas del proceso de contratación e implementación. Durante la elaboración de especificaciones técnicas y pliegos de contratación, el Departamento participará en la definición de los requerimientos funcionales, técnicos y contractuales necesarios para garantizar que los productos adquiridos resulten compatibles con la arquitectura tecnológica municipal.</w:t>
      </w:r>
    </w:p>
    <w:p>
      <w:r>
        <w:t xml:space="preserve">Durante la etapa de desarrollo se promoverán instancias periódicas de seguimiento técnico que permitan verificar el avance de los trabajos, detectar tempranamente desvíos respecto de las especificaciones acordadas y asegurar el cumplimiento de los estándares definidos por el Departamento.</w:t>
      </w:r>
    </w:p>
    <w:p>
      <w:r>
        <w:t xml:space="preserve">Finalmente, previo a la recepción definitiva de cualquier sistema desarrollado por terceros, deberá verificarse el cumplimiento de un conjunto mínimo de condiciones técnicas, entre ellas:</w:t>
      </w:r>
    </w:p>
    <w:p>
      <w:pPr>
        <w:pStyle w:val="ListParagraph"/>
        <w:numPr>
          <w:ilvl w:val="0"/>
          <w:numId w:val="1"/>
        </w:numPr>
      </w:pPr>
      <w:r>
        <w:t xml:space="preserve">entrega completa del código fuente;</w:t>
      </w:r>
    </w:p>
    <w:p>
      <w:pPr>
        <w:pStyle w:val="ListParagraph"/>
        <w:numPr>
          <w:ilvl w:val="0"/>
          <w:numId w:val="1"/>
        </w:numPr>
      </w:pPr>
      <w:r>
        <w:t xml:space="preserve">documentación técnica actualizada;</w:t>
      </w:r>
    </w:p>
    <w:p>
      <w:pPr>
        <w:pStyle w:val="ListParagraph"/>
        <w:numPr>
          <w:ilvl w:val="0"/>
          <w:numId w:val="1"/>
        </w:numPr>
      </w:pPr>
      <w:r>
        <w:t xml:space="preserve">modelos de datos;</w:t>
      </w:r>
    </w:p>
    <w:p>
      <w:pPr>
        <w:pStyle w:val="ListParagraph"/>
        <w:numPr>
          <w:ilvl w:val="0"/>
          <w:numId w:val="1"/>
        </w:numPr>
      </w:pPr>
      <w:r>
        <w:t xml:space="preserve">manuales de instalación y administración;</w:t>
      </w:r>
    </w:p>
    <w:p>
      <w:pPr>
        <w:pStyle w:val="ListParagraph"/>
        <w:numPr>
          <w:ilvl w:val="0"/>
          <w:numId w:val="1"/>
        </w:numPr>
      </w:pPr>
      <w:r>
        <w:t xml:space="preserve">manuales de usuario cuando correspondan;</w:t>
      </w:r>
    </w:p>
    <w:p>
      <w:pPr>
        <w:pStyle w:val="ListParagraph"/>
        <w:numPr>
          <w:ilvl w:val="0"/>
          <w:numId w:val="1"/>
        </w:numPr>
      </w:pPr>
      <w:r>
        <w:t xml:space="preserve">procedimientos de despliegue;</w:t>
      </w:r>
    </w:p>
    <w:p>
      <w:pPr>
        <w:pStyle w:val="ListParagraph"/>
        <w:numPr>
          <w:ilvl w:val="0"/>
          <w:numId w:val="1"/>
        </w:numPr>
      </w:pPr>
      <w:r>
        <w:t xml:space="preserve">evidencias de pruebas realizadas;</w:t>
      </w:r>
    </w:p>
    <w:p>
      <w:pPr>
        <w:pStyle w:val="ListParagraph"/>
        <w:numPr>
          <w:ilvl w:val="0"/>
          <w:numId w:val="1"/>
        </w:numPr>
      </w:pPr>
      <w:r>
        <w:t xml:space="preserve">cumplimiento de estándares de seguridad e integración.</w:t>
      </w:r>
    </w:p>
    <w:p>
      <w:r>
        <w:t xml:space="preserve">La recepción técnica favorable constituirá un requisito previo para la aceptación definitiva de los desarrollos contratados. Asimismo, cuando los contratos contemplen servicios de mantenimiento, la Jefatura coordinará la relación técnica entre las áreas usuarias y los proveedores, supervisando el cumplimiento de los niveles de servicio acordados, administrando la gestión de incidencias y verificando la calidad de las soluciones implementadas.</w:t>
      </w:r>
    </w:p>
    <w:p>
      <w:r>
        <w:t xml:space="preserve">La aplicación de este procedimiento permitirá fortalecer el control institucional sobre las soluciones desarrolladas por terceros, garantizar la disponibilidad futura del conocimiento técnico y preservar la capacidad del Municipio para evolucionar sus sistemas independientemente del proveedor que haya intervenido en su desarrollo.</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constituye una función permanente del Departamento y debe orientarse a mejorar la capacidad institucional para responder a las necesidades presentes y futuras de la Administración Municipal. Sin embargo, la incorporación de nuevas tecnologías debe realizarse mediante un proceso de evaluación técnica que considere no sólo las ventajas potenciales de cada herramienta, sino también su impacto sobre la organización, la disponibilidad de recursos para su mantenimiento y su compatibilidad con la estrategia tecnológica del Municipio.</w:t>
      </w:r>
    </w:p>
    <w:p>
      <w:r>
        <w:t xml:space="preserve">En consecuencia, la innovación no deberá entenderse como la adopción permanente de nuevas plataformas o lenguajes de programación, sino como la capacidad del Departamento para identificar oportunidades de mejora que generen beneficios concretos para la gestión pública.</w:t>
      </w:r>
    </w:p>
    <w:p>
      <w:r>
        <w:t xml:space="preserve">Dentro de este contexto, las herramientas basadas en Inteligencia Artificial representan una oportunidad significativa para incrementar la productividad de los equipos de desarrollo, reducir tiempos dedicados a tareas repetitivas y facilitar actividades de documentación, análisis y asistencia en programación. Su incorporación deberá realizarse de manera gradual y bajo criterios institucionales claramente definidos.</w:t>
      </w:r>
    </w:p>
    <w:p>
      <w:r>
        <w:t xml:space="preserve">En una primera etapa se promoverá la capacitación del personal en el uso responsable de estas herramientas, estableciendo lineamientos que garanticen la protección de la información municipal y eviten la exposición de datos sensibles o credenciales institucionales en servicios externos. Asimismo, se promoverá que toda información generada mediante herramientas de Inteligencia Artificial sea revisada y validada por los profesionales responsables antes de su incorporación a los sistemas municipales, manteniendo siempre el criterio técnico y la responsabilidad profesional como elementos centrales del proceso de desarrollo.</w:t>
      </w:r>
    </w:p>
    <w:p>
      <w:r>
        <w:t xml:space="preserve">La experiencia obtenida permitirá evaluar, en una etapa posterior, la conveniencia de incorporar soluciones corporativas administradas por el Municipio que ofrezcan mayores garantías de seguridad, privacidad y administración centralizada.</w:t>
      </w:r>
    </w:p>
    <w:p>
      <w:r>
        <w:t xml:space="preserve">Paralelamente, la Jefatura impulsará una evaluación continua de nuevas tecnologías, metodologías y herramientas de desarrollo, promoviendo su adopción únicamente cuando se encuentren debidamente justificadas desde el punto de vista técnico, organizacional y económico. De esta manera, la innovación dejará de depender de iniciativas individuales para convertirse en una política institucional planificada, alineada con las necesidades estratégicas de la Municipalidad y orientada a fortalecer la capacidad del Departamento para brindar soluciones tecnológicas de calidad.</w:t>
      </w:r>
    </w:p>
    <w:p/>
    <w:p>
      <w:pPr>
        <w:pStyle w:val="Heading1"/>
      </w:pPr>
      <w:r>
        <w:rPr>
          <w:rFonts w:ascii="Arial" w:cs="Arial" w:eastAsia="Arial" w:hAnsi="Arial"/>
          <w:b/>
          <w:bCs/>
          <w:sz w:val="28"/>
          <w:szCs w:val="28"/>
        </w:rPr>
        <w:t xml:space="preserve">6. EJES ESTRATÉGICOS DE LA GESTIÓN</w:t>
      </w:r>
    </w:p>
    <w:p>
      <w:pPr>
        <w:pStyle w:val="Heading2"/>
      </w:pPr>
      <w:r>
        <w:rPr>
          <w:rFonts w:ascii="Arial" w:cs="Arial" w:eastAsia="Arial" w:hAnsi="Arial"/>
          <w:b/>
          <w:bCs/>
          <w:sz w:val="24"/>
          <w:szCs w:val="24"/>
        </w:rPr>
        <w:t xml:space="preserve">EJE I: Gestión del Capital Humano y Desarrollo del Equipo</w:t>
      </w:r>
    </w:p>
    <w:p>
      <w:r>
        <w:t xml:space="preserve">Las personas constituyen el principal activo del Departamento. La función de la Jefatura será generar un entorno de trabajo que favorezca la colaboración y el crecimiento profesional.</w:t>
      </w:r>
    </w:p>
    <w:p>
      <w:pPr>
        <w:pStyle w:val="ListParagraph"/>
        <w:numPr>
          <w:ilvl w:val="0"/>
          <w:numId w:val="1"/>
        </w:numPr>
      </w:pPr>
      <w:r>
        <w:rPr>
          <w:b/>
          <w:bCs/>
        </w:rPr>
        <w:t xml:space="preserve">6.1 Comunicación y coordinación permanente: </w:t>
      </w:r>
      <w:r>
        <w:t xml:space="preserve">Reuniones breves de coordinación transversal entre ambas sedes físicas y uso de herramientas comunes para mantener la visibilidad del trabajo.</w:t>
      </w:r>
    </w:p>
    <w:p>
      <w:pPr>
        <w:pStyle w:val="ListParagraph"/>
        <w:numPr>
          <w:ilvl w:val="0"/>
          <w:numId w:val="1"/>
        </w:numPr>
      </w:pPr>
      <w:r>
        <w:rPr>
          <w:b/>
          <w:bCs/>
        </w:rPr>
        <w:t xml:space="preserve">6.2 Desarrollo de competencias y Matriz de Competencias: </w:t>
      </w:r>
      <w:r>
        <w:t xml:space="preserve">Relevamiento integral del personal para construir una Matriz de Competencias que distinga entre capacidad técnica y conocimiento funcional del trámite municipal, planificando capacitaciones en servicio.</w:t>
      </w:r>
    </w:p>
    <w:p>
      <w:pPr>
        <w:pStyle w:val="ListParagraph"/>
        <w:numPr>
          <w:ilvl w:val="0"/>
          <w:numId w:val="1"/>
        </w:numPr>
      </w:pPr>
      <w:r>
        <w:rPr>
          <w:b/>
          <w:bCs/>
        </w:rPr>
        <w:t xml:space="preserve">6.3 Transferencia del conocimiento (Referentes Secundarios): </w:t>
      </w:r>
      <w:r>
        <w:t xml:space="preserve">Designación de un Referente Secundario en sistemas críticos que acompañe al responsable principal (shadowing), garantizando continuidad operativa sin tocar el escalafón.</w:t>
      </w:r>
    </w:p>
    <w:p>
      <w:pPr>
        <w:pStyle w:val="ListParagraph"/>
        <w:numPr>
          <w:ilvl w:val="0"/>
          <w:numId w:val="1"/>
        </w:numPr>
      </w:pPr>
      <w:r>
        <w:rPr>
          <w:b/>
          <w:bCs/>
        </w:rPr>
        <w:t xml:space="preserve">6.4 Cultura de trabajo colaborativo: </w:t>
      </w:r>
      <w:r>
        <w:t xml:space="preserve">Espacios de participación para que los desarrolladores propongan mejoras operativas y técnicas.</w:t>
      </w:r>
    </w:p>
    <w:p/>
    <w:p>
      <w:pPr>
        <w:pStyle w:val="Heading2"/>
      </w:pPr>
      <w:r>
        <w:rPr>
          <w:rFonts w:ascii="Arial" w:cs="Arial" w:eastAsia="Arial" w:hAnsi="Arial"/>
          <w:b/>
          <w:bCs/>
          <w:sz w:val="24"/>
          <w:szCs w:val="24"/>
        </w:rPr>
        <w:t xml:space="preserve">EJE II: Gestión del Conocimiento y Organización del Trabajo</w:t>
      </w:r>
    </w:p>
    <w:p>
      <w:pPr>
        <w:pStyle w:val="ListParagraph"/>
        <w:numPr>
          <w:ilvl w:val="0"/>
          <w:numId w:val="1"/>
        </w:numPr>
      </w:pPr>
      <w:r>
        <w:rPr>
          <w:b/>
          <w:bCs/>
        </w:rPr>
        <w:t xml:space="preserve">6.5 Documentación Mínima y Útil: </w:t>
      </w:r>
      <w:r>
        <w:t xml:space="preserve">Definición de un estándar de documentación funcional, técnica y de despliegue proporcional a la criticidad del sistema, integrado al proceso normal de entrega (Definition of Done).</w:t>
      </w:r>
    </w:p>
    <w:p>
      <w:pPr>
        <w:pStyle w:val="ListParagraph"/>
        <w:numPr>
          <w:ilvl w:val="0"/>
          <w:numId w:val="1"/>
        </w:numPr>
      </w:pPr>
      <w:r>
        <w:rPr>
          <w:b/>
          <w:bCs/>
        </w:rPr>
        <w:t xml:space="preserve">6.6 Arquitectura Base Institucional: </w:t>
      </w:r>
      <w:r>
        <w:t xml:space="preserve">Institucionalización obligatoria de un template de arquitectura en capas (APIs, acceso a datos, manejo de errores, seguridad) para todos los desarrollos nuevos.</w:t>
      </w:r>
    </w:p>
    <w:p>
      <w:pPr>
        <w:pStyle w:val="ListParagraph"/>
        <w:numPr>
          <w:ilvl w:val="0"/>
          <w:numId w:val="1"/>
        </w:numPr>
      </w:pPr>
      <w:r>
        <w:rPr>
          <w:b/>
          <w:bCs/>
        </w:rPr>
        <w:t xml:space="preserve">6.7 Cartera Única de Proyectos en Redmine: </w:t>
      </w:r>
      <w:r>
        <w:t xml:space="preserve">Registro centralizado de todas las solicitudes, desarrollos y mantenimientos para visibilizar la carga real de trabajo y priorizar estratégicamente.</w:t>
      </w:r>
    </w:p>
    <w:p/>
    <w:p>
      <w:pPr>
        <w:pStyle w:val="Heading2"/>
      </w:pPr>
      <w:r>
        <w:rPr>
          <w:rFonts w:ascii="Arial" w:cs="Arial" w:eastAsia="Arial" w:hAnsi="Arial"/>
          <w:b/>
          <w:bCs/>
          <w:sz w:val="24"/>
          <w:szCs w:val="24"/>
        </w:rPr>
        <w:t xml:space="preserve">EJE III: Gobierno Técnico y Calidad del Software</w:t>
      </w:r>
    </w:p>
    <w:p>
      <w:r>
        <w:rPr>
          <w:i/>
          <w:iCs/>
        </w:rPr>
        <w:t xml:space="preserve">La responsabilidad de la Jefatura no consiste únicamente en coordinar personas, sino también en establecer el marco técnico que permita que los distintos equipos desarrollen soluciones homogéneas, seguras y sostenibles. El gobierno técnico constituye el conjunto de políticas, estándares y procedimientos que aseguran que las decisiones tecnológicas respondan a criterios institucionales y no exclusivamente a preferencias individuales.</w:t>
      </w:r>
    </w:p>
    <w:p>
      <w:pPr>
        <w:pStyle w:val="ListParagraph"/>
        <w:numPr>
          <w:ilvl w:val="0"/>
          <w:numId w:val="1"/>
        </w:numPr>
      </w:pPr>
      <w:r>
        <w:rPr>
          <w:b/>
          <w:bCs/>
        </w:rPr>
        <w:t xml:space="preserve">6.8 Estandarización del ciclo de desarrollo: </w:t>
      </w:r>
      <w:r>
        <w:t xml:space="preserve">Definición clara de etapas: relevamiento, análisis, estimación, desarrollo, testing, implementación y mantenimiento.</w:t>
      </w:r>
    </w:p>
    <w:p>
      <w:pPr>
        <w:pStyle w:val="ListParagraph"/>
        <w:numPr>
          <w:ilvl w:val="0"/>
          <w:numId w:val="1"/>
        </w:numPr>
      </w:pPr>
      <w:r>
        <w:rPr>
          <w:b/>
          <w:bCs/>
        </w:rPr>
        <w:t xml:space="preserve">6.9 Estándares de codificación y buenas prácticas: </w:t>
      </w:r>
      <w:r>
        <w:t xml:space="preserve">Guías institucionales de estilo de código, convenciones de nomenclatura y estructura de proyectos.</w:t>
      </w:r>
    </w:p>
    <w:p>
      <w:pPr>
        <w:pStyle w:val="ListParagraph"/>
        <w:numPr>
          <w:ilvl w:val="0"/>
          <w:numId w:val="1"/>
        </w:numPr>
      </w:pPr>
      <w:r>
        <w:rPr>
          <w:b/>
          <w:bCs/>
        </w:rPr>
        <w:t xml:space="preserve">6.10 Calidad incorporada y revisión entre pares: </w:t>
      </w:r>
      <w:r>
        <w:t xml:space="preserve">Revisiones cruzadas (peer reviews) en GitLab para cambios críticos y validaciones funcionales antes de producción.</w:t>
      </w:r>
    </w:p>
    <w:p>
      <w:pPr>
        <w:pStyle w:val="ListParagraph"/>
        <w:numPr>
          <w:ilvl w:val="0"/>
          <w:numId w:val="1"/>
        </w:numPr>
      </w:pPr>
      <w:r>
        <w:rPr>
          <w:b/>
          <w:bCs/>
        </w:rPr>
        <w:t xml:space="preserve">6.11 Seguridad desde el análisis (Security by Design): </w:t>
      </w:r>
      <w:r>
        <w:t xml:space="preserve">Protección de datos, autenticación, gestión de permisos y tratamiento seguro de credenciales.</w:t>
      </w:r>
    </w:p>
    <w:p/>
    <w:p>
      <w:pPr>
        <w:pStyle w:val="Heading2"/>
      </w:pPr>
      <w:r>
        <w:rPr>
          <w:rFonts w:ascii="Arial" w:cs="Arial" w:eastAsia="Arial" w:hAnsi="Arial"/>
          <w:b/>
          <w:bCs/>
          <w:sz w:val="24"/>
          <w:szCs w:val="24"/>
        </w:rPr>
        <w:t xml:space="preserve">EJE IV: Gestión de Proyectos, Articulación Institucional y Control de Proveedores</w:t>
      </w:r>
    </w:p>
    <w:p>
      <w:pPr>
        <w:pStyle w:val="ListParagraph"/>
        <w:numPr>
          <w:ilvl w:val="0"/>
          <w:numId w:val="1"/>
        </w:numPr>
      </w:pPr>
      <w:r>
        <w:rPr>
          <w:b/>
          <w:bCs/>
        </w:rPr>
        <w:t xml:space="preserve">6.12 Relevamiento integral y viabilidad: </w:t>
      </w:r>
      <w:r>
        <w:t xml:space="preserve">Análisis de factibilidad técnica e impacto institucional antes de autorizar un desarrollo.</w:t>
      </w:r>
    </w:p>
    <w:p>
      <w:pPr>
        <w:pStyle w:val="ListParagraph"/>
        <w:numPr>
          <w:ilvl w:val="0"/>
          <w:numId w:val="1"/>
        </w:numPr>
      </w:pPr>
      <w:r>
        <w:rPr>
          <w:b/>
          <w:bCs/>
        </w:rPr>
        <w:t xml:space="preserve">6.13 Priorización objetiva de demandas: </w:t>
      </w:r>
      <w:r>
        <w:t xml:space="preserve">Asignación de recursos basada en criticidad, urgencia, normativas y capacidad real.</w:t>
      </w:r>
    </w:p>
    <w:p>
      <w:pPr>
        <w:pStyle w:val="ListParagraph"/>
        <w:numPr>
          <w:ilvl w:val="0"/>
          <w:numId w:val="1"/>
        </w:numPr>
      </w:pPr>
      <w:r>
        <w:rPr>
          <w:b/>
          <w:bCs/>
        </w:rPr>
        <w:t xml:space="preserve">6.14 Gobierno técnico de proveedores externos: </w:t>
      </w:r>
      <w:r>
        <w:t xml:space="preserve">Auditoría de entregables, exigencia de código fuente, documentación y pruebas de recepción validadas por el Municipio.</w:t>
      </w:r>
    </w:p>
    <w:p>
      <w:pPr>
        <w:pStyle w:val="ListParagraph"/>
        <w:numPr>
          <w:ilvl w:val="0"/>
          <w:numId w:val="1"/>
        </w:numPr>
      </w:pPr>
      <w:r>
        <w:rPr>
          <w:b/>
          <w:bCs/>
        </w:rPr>
        <w:t xml:space="preserve">6.15 Gestión de la relación con las áreas usuarias: </w:t>
      </w:r>
      <w:r>
        <w:t xml:space="preserve">Fortalecimiento del rol de la Jefatura como nexo institucional con las Secretarías solicitantes mediante entrevistas funcionales, priorización conjunta, validaciones parciales y gestión compartida de expectativas.</w:t>
      </w:r>
    </w:p>
    <w:p/>
    <w:p>
      <w:pPr>
        <w:pStyle w:val="Heading2"/>
      </w:pPr>
      <w:r>
        <w:rPr>
          <w:rFonts w:ascii="Arial" w:cs="Arial" w:eastAsia="Arial" w:hAnsi="Arial"/>
          <w:b/>
          <w:bCs/>
          <w:sz w:val="24"/>
          <w:szCs w:val="24"/>
        </w:rPr>
        <w:t xml:space="preserve">EJE V: Innovación Tecnológica Responsable e Inteligencia Artificial</w:t>
      </w:r>
    </w:p>
    <w:p>
      <w:pPr>
        <w:pStyle w:val="ListParagraph"/>
        <w:numPr>
          <w:ilvl w:val="0"/>
          <w:numId w:val="1"/>
        </w:numPr>
      </w:pPr>
      <w:r>
        <w:rPr>
          <w:b/>
          <w:bCs/>
        </w:rPr>
        <w:t xml:space="preserve">6.16 Pautas de seguridad para asistentes de IA: </w:t>
      </w:r>
      <w:r>
        <w:t xml:space="preserve">Guía de uso responsable de herramientas asistidas por IA como apoyo a la programación y documentación, prohibiendo estrictamente la carga de credenciales, claves de bases de datos o datos personales de ciudadanos en plataformas públicas.</w:t>
      </w:r>
    </w:p>
    <w:p>
      <w:pPr>
        <w:pStyle w:val="ListParagraph"/>
        <w:numPr>
          <w:ilvl w:val="0"/>
          <w:numId w:val="1"/>
        </w:numPr>
      </w:pPr>
      <w:r>
        <w:rPr>
          <w:b/>
          <w:bCs/>
        </w:rPr>
        <w:t xml:space="preserve">6.17 Contenerización y modernización progresiva: </w:t>
      </w:r>
      <w:r>
        <w:t xml:space="preserve">Introducción gradual de paquetes estandarizados (Docker) en sinergia con el área de Infraestructura/Redes para simplificar los despliegues.</w:t>
      </w:r>
    </w:p>
    <w:p>
      <w:pPr>
        <w:pStyle w:val="ListParagraph"/>
        <w:numPr>
          <w:ilvl w:val="0"/>
          <w:numId w:val="1"/>
        </w:numPr>
      </w:pPr>
      <w:r>
        <w:rPr>
          <w:b/>
          <w:bCs/>
        </w:rPr>
        <w:t xml:space="preserve">6.18 Evaluación de licencias corporativas e innovación: </w:t>
      </w:r>
      <w:r>
        <w:t xml:space="preserve">Análisis fundamentado de la incorporación futura de herramientas avanzadas según el valor real aportado al Municipio.</w:t>
      </w:r>
    </w:p>
    <w:p/>
    <w:p>
      <w:pPr>
        <w:pStyle w:val="Heading1"/>
      </w:pPr>
      <w:r>
        <w:rPr>
          <w:rFonts w:ascii="Arial" w:cs="Arial" w:eastAsia="Arial" w:hAnsi="Arial"/>
          <w:b/>
          <w:bCs/>
          <w:sz w:val="28"/>
          <w:szCs w:val="28"/>
        </w:rPr>
        <w:t xml:space="preserve">7. PROPUESTA DE MEJORA Y OPTIMIZACIÓN DE RECURSOS</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rFonts w:ascii="Arial" w:cs="Arial" w:eastAsia="Arial" w:hAnsi="Arial"/>
          <w:b/>
          <w:bCs/>
          <w:sz w:val="24"/>
          <w:szCs w:val="24"/>
        </w:rPr>
        <w:t xml:space="preserve">7.1 Escenario SIN PRESUPUESTO (Plan Realista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rFonts w:ascii="Arial" w:cs="Arial" w:eastAsia="Arial" w:hAnsi="Arial"/>
          <w:b/>
          <w:bCs/>
          <w:sz w:val="24"/>
          <w:szCs w:val="24"/>
        </w:rPr>
        <w:t xml:space="preserve">7.2 Escenario CON PRESUPUESTO (Plan Proyectado a Mediano/Largo Plazo)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rFonts w:ascii="Arial" w:cs="Arial" w:eastAsia="Arial" w:hAnsi="Arial"/>
          <w:b/>
          <w:bCs/>
          <w:sz w:val="28"/>
          <w:szCs w:val="28"/>
        </w:rPr>
        <w:t xml:space="preserve">8. ESTRATEGIA DE IMPLEMENTACIÓN Y ROADMAP POR ETAPAS</w:t>
      </w:r>
    </w:p>
    <w:p>
      <w:pPr>
        <w:pStyle w:val="Heading2"/>
      </w:pPr>
      <w:r>
        <w:rPr>
          <w:rFonts w:ascii="Arial" w:cs="Arial" w:eastAsia="Arial" w:hAnsi="Arial"/>
          <w:b/>
          <w:bCs/>
          <w:sz w:val="24"/>
          <w:szCs w:val="24"/>
        </w:rPr>
        <w:t xml:space="preserve">8.1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8.2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9.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10.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11.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demuestra cómo es posible transformar la realidad actual mediante el uso inteligente de los recursos disponibles (Escenario REAL $0) y trazar un camino presupuestario sólido para incorporar innovación tecnológica (Escenario IDEAL), asegurando que el patrimonio de software del Municipio sea seguro, duradero y de calidad.</w:t>
      </w:r>
    </w:p>
    <w:p>
      <w:r>
        <w:t xml:space="preserve">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2026-07-29T16:00:05.151Z</dcterms:created>
  <dcterms:modified xsi:type="dcterms:W3CDTF">2026-07-29T16:00:05.152Z</dcterms:modified>
</cp:coreProperties>
</file>

<file path=docProps/custom.xml><?xml version="1.0" encoding="utf-8"?>
<Properties xmlns="http://schemas.openxmlformats.org/officeDocument/2006/custom-properties" xmlns:vt="http://schemas.openxmlformats.org/officeDocument/2006/docPropsVTypes"/>
</file>