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proofErr w:type="spellStart"/>
      <w:r>
        <w:t>Pueyrredon</w:t>
      </w:r>
      <w:proofErr w:type="spellEnd"/>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9911EB" w:rsidRDefault="009911EB" w:rsidP="00DF7881">
      <w:r w:rsidRPr="009911EB">
        <w:t xml:space="preserve">La Jefatura debe desempeñar un rol integrador que trascienda la coordinación técnica. Su responsabilidad central consiste en combinar conocimientos técnicos con planificación, conducción de equipos y administración de recursos, generando condiciones para desarrollar software de manera previsible, colaborativa y sostenible. En este marco, promoverá la integración humana, la reutilización del conocimiento y la adopción responsable de nuevas tecnologías, consolidando la optimización de los procedimientos organizacionales como la columna vertebral que asegure que el código no solo funcione, sino que sea escalable, seguro y </w:t>
      </w:r>
      <w:r w:rsidRPr="009911EB">
        <w:lastRenderedPageBreak/>
        <w:t>responda a las necesidades de las diferentes gestiones, presente y futura, alineando decisiones tecnológicas a los objetivos institucional</w:t>
      </w:r>
      <w:r>
        <w:t>es y al régimen administrativo.</w:t>
      </w:r>
    </w:p>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DF7881" w:rsidP="00DF7881">
      <w:r>
        <w:t>En consecuencia, este Plan propone una estrategia en dos etapas consecutivas: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w:t>
      </w:r>
      <w:r w:rsidR="00CF64BB">
        <w:rPr>
          <w:b/>
          <w:bCs/>
        </w:rPr>
        <w:t>de los servicios</w:t>
      </w:r>
      <w:r>
        <w:rPr>
          <w:b/>
          <w:bCs/>
        </w:rPr>
        <w:t xml:space="preserve"> municipal</w:t>
      </w:r>
      <w:r w:rsidR="00CF64BB">
        <w:rPr>
          <w:b/>
          <w:bCs/>
        </w:rPr>
        <w:t>es</w:t>
      </w:r>
      <w:r>
        <w:rPr>
          <w:b/>
          <w:bCs/>
        </w:rPr>
        <w:t xml:space="preserve">: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lo que incrementa el riesgo operacional, dificulta la planificación de tareas, genera cuellos de </w:t>
      </w:r>
      <w:r>
        <w:lastRenderedPageBreak/>
        <w:t>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w:t>
      </w:r>
      <w:proofErr w:type="spellStart"/>
      <w:r w:rsidR="00AD0879">
        <w:t>legacy</w:t>
      </w:r>
      <w:proofErr w:type="spellEnd"/>
      <w:r w:rsidR="00AD0879">
        <w:t xml:space="preserve"> (antiguas)</w:t>
      </w:r>
      <w:r>
        <w:t>, muestra resistencia a adoptar alternativas más modernas,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 xml:space="preserve">La entrega de soluciones por terceros sin un canal fluido de comunicación técnica ni una contraparte municipal que participe activamente del seguimiento puede generar </w:t>
      </w:r>
      <w:r w:rsidR="00DA2CA8">
        <w:t xml:space="preserve">dependencia total del proveedor, </w:t>
      </w:r>
      <w:r>
        <w:t>pérdida del conocimiento institucional</w:t>
      </w:r>
      <w:r w:rsidR="00DA2CA8">
        <w:t xml:space="preserve"> y soberanía</w:t>
      </w:r>
      <w:bookmarkStart w:id="0" w:name="_GoBack"/>
      <w:bookmarkEnd w:id="0"/>
      <w:r>
        <w:t>,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la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 la Jefatura del Departamento requiere combinar capacidades técnicas con habilidades de conducción, planificación y coordinación. En consecuencia, las decisiones organizacionales y técnicas deberán sustentarse sobre principios de gestión que otorguen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La conducción del Departamento promoverá un ambiente de trabajo participativo y transparente, donde la comunicación fluida, el intercambio de conocimientos y la construcción colectiva de soluciones sean el eje de la cultura organizacional. La función de la Jefatura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la Jefatura se apoyará en tres pilares de gestión de personas:</w:t>
      </w:r>
    </w:p>
    <w:p w:rsidR="009059AA" w:rsidRDefault="009059AA" w:rsidP="009059AA">
      <w:pPr>
        <w:pStyle w:val="Ttulo2"/>
        <w:ind w:left="708"/>
        <w:rPr>
          <w:color w:val="auto"/>
          <w:sz w:val="22"/>
          <w:szCs w:val="22"/>
        </w:rPr>
      </w:pPr>
      <w:r>
        <w:rPr>
          <w:color w:val="auto"/>
          <w:sz w:val="22"/>
          <w:szCs w:val="22"/>
        </w:rPr>
        <w:t>• Delegación y autonomía responsable: Se descentralizará la toma de decisiones operativas, confiando tareas de relevamiento, arquitectura y liderazgo técnico a los perfiles de mayor experiencia, evitando que la Jefatura se transforme en un cuello de botella administrativo.</w:t>
      </w:r>
    </w:p>
    <w:p w:rsidR="009059AA" w:rsidRDefault="009059AA" w:rsidP="009059AA">
      <w:pPr>
        <w:pStyle w:val="Ttulo2"/>
        <w:ind w:left="708"/>
        <w:rPr>
          <w:color w:val="auto"/>
          <w:sz w:val="22"/>
          <w:szCs w:val="22"/>
        </w:rPr>
      </w:pPr>
      <w:r>
        <w:rPr>
          <w:color w:val="auto"/>
          <w:sz w:val="22"/>
          <w:szCs w:val="22"/>
        </w:rPr>
        <w:t>• Motivación, participación y reconocimiento: Se fomentará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Comunicación transparente y gestión constructiva del clima laboral: La resistencia al cambio o la inercia organizacional no se abordarán como problemas de conducta individual, sino como procesos naturales de transición que la Jefatura debe gestionar mediante el diálogo, la capacitación, la fundamentación técnica de las nuevas pautas y el acompañamiento constante.</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lastRenderedPageBreak/>
        <w:t>3.2 Gestión orientada a procesos</w:t>
      </w:r>
    </w:p>
    <w:p w:rsidR="00B441E9" w:rsidRDefault="00AD6D83" w:rsidP="009059AA">
      <w:r w:rsidRPr="00AD6D83">
        <w:t>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Toda actividad recurrente deberá respaldarse en estándares claros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El conocimiento generado durante el desarrollo y mantenimiento de los sistemas constituye un activo estratégico de la Municipalidad. Por ello, la Jefatura impulsará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9059AA" w:rsidP="009059AA">
      <w:r>
        <w:t>Los procedimientos, metodologías y herramientas deberán revisarse periódicamente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metodología o plataforma tecnológica se evaluarán 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El Departamento presta servicios a las distintas áreas municipales y, de manera indirecta, a toda la comunidad. Las decisiones deberán priorizar el valor que los sistemas aportan a los procesos administrativos, sustentándose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9059AA" w:rsidP="009059AA">
      <w:r>
        <w:t>La planificación y administración del Departamento deberá apoyarse en información objetiva proveniente de indicadores que midan la capacidad operativa, la evolución de proyectos y los cuellos de botella.</w:t>
      </w:r>
    </w:p>
    <w:p w:rsidR="009059AA" w:rsidRDefault="009059AA" w:rsidP="009059AA"/>
    <w:p w:rsidR="009059AA" w:rsidRPr="000748D1" w:rsidRDefault="009059AA" w:rsidP="009059AA">
      <w:pPr>
        <w:pStyle w:val="Ttulo1"/>
        <w:rPr>
          <w:b/>
          <w:sz w:val="28"/>
          <w:szCs w:val="28"/>
        </w:rPr>
      </w:pPr>
      <w:r w:rsidRPr="000748D1">
        <w:rPr>
          <w:b/>
          <w:sz w:val="28"/>
          <w:szCs w:val="28"/>
        </w:rPr>
        <w:t>4. OBJETIVOS DEL PLAN DE TRABAJO</w:t>
      </w: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t>• Centralizar y visibilizar la gestión y el seguimiento de solicitudes, proyectos e incidencias en la plataforma institucional de gestión.</w:t>
      </w:r>
    </w:p>
    <w:p w:rsidR="009059AA" w:rsidRDefault="009059AA" w:rsidP="009059AA">
      <w:pPr>
        <w:ind w:left="708"/>
      </w:pPr>
      <w:r>
        <w:lastRenderedPageBreak/>
        <w:t>• Preservar el conocimiento institucional y mitigar los riesgos operativos mediante el fortalecimiento de la documentación y la transferencia técnica.</w:t>
      </w:r>
    </w:p>
    <w:p w:rsidR="009059AA" w:rsidRDefault="009059AA" w:rsidP="009059AA">
      <w:pPr>
        <w:ind w:left="708"/>
      </w:pPr>
      <w:r>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Pr="00104A06" w:rsidRDefault="009059AA" w:rsidP="009059AA">
      <w:pPr>
        <w:rPr>
          <w:sz w:val="28"/>
          <w:szCs w:val="28"/>
        </w:rPr>
      </w:pPr>
    </w:p>
    <w:p w:rsidR="009059AA" w:rsidRPr="00886856" w:rsidRDefault="009059AA" w:rsidP="009059AA">
      <w:pPr>
        <w:pStyle w:val="Ttulo1"/>
        <w:rPr>
          <w:b/>
          <w:sz w:val="28"/>
          <w:szCs w:val="28"/>
        </w:rPr>
      </w:pPr>
      <w:r w:rsidRPr="00886856">
        <w:rPr>
          <w:b/>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273E57" w:rsidRDefault="009059AA" w:rsidP="009059AA">
      <w:pPr>
        <w:pStyle w:val="Ttulo1"/>
        <w:rPr>
          <w:b/>
          <w:sz w:val="24"/>
          <w:szCs w:val="24"/>
        </w:rPr>
      </w:pPr>
      <w:r w:rsidRPr="00273E57">
        <w:rPr>
          <w:b/>
          <w:sz w:val="24"/>
          <w:szCs w:val="24"/>
        </w:rPr>
        <w:t xml:space="preserve">5.1 </w:t>
      </w:r>
      <w:r w:rsidRPr="00273E57">
        <w:rPr>
          <w:b/>
          <w:sz w:val="26"/>
          <w:szCs w:val="26"/>
        </w:rPr>
        <w:t>Organización</w:t>
      </w:r>
      <w:r w:rsidRPr="00273E57">
        <w:rPr>
          <w:b/>
          <w:sz w:val="24"/>
          <w:szCs w:val="24"/>
        </w:rPr>
        <w:t xml:space="preserve"> y planificación del trabajo</w:t>
      </w:r>
    </w:p>
    <w:p w:rsidR="009059AA" w:rsidRPr="00273E57" w:rsidRDefault="009059AA" w:rsidP="009059AA">
      <w:pPr>
        <w:pStyle w:val="Ttulo2"/>
        <w:rPr>
          <w:b/>
          <w:sz w:val="24"/>
          <w:szCs w:val="24"/>
        </w:rPr>
      </w:pPr>
      <w:r w:rsidRPr="00273E57">
        <w:rPr>
          <w:b/>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273E57" w:rsidRDefault="009059AA" w:rsidP="009059AA">
      <w:pPr>
        <w:pStyle w:val="Ttulo2"/>
        <w:rPr>
          <w:b/>
          <w:sz w:val="24"/>
          <w:szCs w:val="24"/>
        </w:rPr>
      </w:pPr>
      <w:r w:rsidRPr="00273E57">
        <w:rPr>
          <w:b/>
          <w:sz w:val="24"/>
          <w:szCs w:val="24"/>
        </w:rPr>
        <w:t>Propuesta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La Jefatura implementará un modelo único de organización para centralizar todas las solicitudes en una cartera común administrada en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La planificación distinguirá el mantenimiento continuo de los nuevos desarrollos, aplicando metodologías ágiles híbridas y adaptadas a la Administración Pública sin imponer esquemas rígidos.</w:t>
      </w:r>
    </w:p>
    <w:p w:rsidR="006C242B" w:rsidRPr="00273E57" w:rsidRDefault="006C242B" w:rsidP="009059AA">
      <w:pPr>
        <w:pStyle w:val="Ttulo2"/>
        <w:rPr>
          <w:rFonts w:eastAsia="Times New Roman"/>
          <w:b/>
          <w:color w:val="auto"/>
          <w:sz w:val="24"/>
          <w:szCs w:val="24"/>
        </w:rPr>
      </w:pPr>
    </w:p>
    <w:p w:rsidR="009059AA" w:rsidRPr="00273E57" w:rsidRDefault="009059AA" w:rsidP="00273E57">
      <w:pPr>
        <w:pStyle w:val="Ttulo2"/>
        <w:rPr>
          <w:b/>
          <w:color w:val="000000" w:themeColor="text1"/>
          <w:sz w:val="24"/>
          <w:szCs w:val="24"/>
        </w:rPr>
      </w:pPr>
      <w:r w:rsidRPr="00273E57">
        <w:rPr>
          <w:b/>
          <w:sz w:val="24"/>
          <w:szCs w:val="24"/>
        </w:rPr>
        <w:t>Implementación</w:t>
      </w:r>
      <w:r w:rsidR="00273E57">
        <w:rPr>
          <w:b/>
          <w:sz w:val="24"/>
          <w:szCs w:val="24"/>
        </w:rPr>
        <w:br/>
      </w:r>
      <w:r w:rsidRPr="00273E57">
        <w:rPr>
          <w:color w:val="000000" w:themeColor="text1"/>
          <w:sz w:val="22"/>
          <w:szCs w:val="22"/>
        </w:rPr>
        <w:t>La implementación comprenderá:</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lastRenderedPageBreak/>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273E57" w:rsidRDefault="009059AA" w:rsidP="009059AA">
      <w:pPr>
        <w:pStyle w:val="Ttulo2"/>
        <w:rPr>
          <w:b/>
          <w:sz w:val="24"/>
          <w:szCs w:val="24"/>
        </w:rPr>
      </w:pPr>
      <w:r w:rsidRPr="00273E57">
        <w:rPr>
          <w:b/>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C36726" w:rsidRDefault="009059AA" w:rsidP="009059AA">
      <w:pPr>
        <w:pStyle w:val="Ttulo1"/>
        <w:rPr>
          <w:b/>
          <w:sz w:val="26"/>
          <w:szCs w:val="26"/>
        </w:rPr>
      </w:pPr>
      <w:r w:rsidRPr="00C36726">
        <w:rPr>
          <w:b/>
          <w:sz w:val="26"/>
          <w:szCs w:val="26"/>
        </w:rPr>
        <w:t>5.2 Gestión del conocimiento institucional</w:t>
      </w:r>
    </w:p>
    <w:p w:rsidR="009059AA" w:rsidRPr="00C36726" w:rsidRDefault="009059AA" w:rsidP="009059AA">
      <w:pPr>
        <w:pStyle w:val="Ttulo2"/>
        <w:rPr>
          <w:b/>
          <w:sz w:val="24"/>
          <w:szCs w:val="24"/>
        </w:rPr>
      </w:pPr>
      <w:r w:rsidRPr="00C36726">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Propuesta</w:t>
      </w:r>
    </w:p>
    <w:p w:rsidR="006C242B" w:rsidRPr="00670B98" w:rsidRDefault="006C242B" w:rsidP="006C242B">
      <w:pPr>
        <w:rPr>
          <w:rFonts w:eastAsia="Times New Roman"/>
        </w:rPr>
      </w:pPr>
      <w:r w:rsidRPr="00670B98">
        <w:rPr>
          <w:rFonts w:eastAsia="Times New Roman"/>
        </w:rPr>
        <w:t>Se implementará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20BB6" w:rsidRDefault="009059AA" w:rsidP="009059AA">
      <w:pPr>
        <w:pStyle w:val="Ttulo2"/>
        <w:rPr>
          <w:b/>
          <w:sz w:val="24"/>
          <w:szCs w:val="24"/>
        </w:rPr>
      </w:pPr>
      <w:r w:rsidRPr="00120BB6">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Pr="00120BB6" w:rsidRDefault="009059AA" w:rsidP="009059AA">
      <w:pPr>
        <w:pStyle w:val="Ttulo2"/>
        <w:rPr>
          <w:b/>
          <w:sz w:val="24"/>
          <w:szCs w:val="24"/>
        </w:rPr>
      </w:pPr>
      <w:r w:rsidRPr="00120BB6">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La medida reducirá significativamente el riesgo operativo, facilitará la redistribución de tareas y </w:t>
      </w:r>
      <w:proofErr w:type="gramStart"/>
      <w:r w:rsidRPr="00670B98">
        <w:rPr>
          <w:rFonts w:ascii="Arial" w:hAnsi="Arial" w:cs="Arial"/>
          <w:sz w:val="22"/>
          <w:szCs w:val="22"/>
        </w:rPr>
        <w:t>permitirá</w:t>
      </w:r>
      <w:proofErr w:type="gramEnd"/>
      <w:r w:rsidRPr="00670B98">
        <w:rPr>
          <w:rFonts w:ascii="Arial" w:hAnsi="Arial" w:cs="Arial"/>
          <w:sz w:val="22"/>
          <w:szCs w:val="22"/>
        </w:rPr>
        <w:t xml:space="preserve"> preservar el conocimiento institucional generado por el Departamento.</w:t>
      </w:r>
    </w:p>
    <w:p w:rsidR="009059AA" w:rsidRDefault="009059AA" w:rsidP="009059AA"/>
    <w:p w:rsidR="009059AA" w:rsidRPr="00D37BE3" w:rsidRDefault="009059AA" w:rsidP="009059AA">
      <w:pPr>
        <w:pStyle w:val="Ttulo1"/>
        <w:rPr>
          <w:b/>
          <w:sz w:val="26"/>
          <w:szCs w:val="26"/>
        </w:rPr>
      </w:pPr>
      <w:r w:rsidRPr="00D37BE3">
        <w:rPr>
          <w:b/>
          <w:sz w:val="26"/>
          <w:szCs w:val="26"/>
        </w:rPr>
        <w:t>5.3 Estandarización técnica y calidad del software</w:t>
      </w:r>
    </w:p>
    <w:p w:rsidR="009059AA" w:rsidRPr="00D37BE3" w:rsidRDefault="009059AA" w:rsidP="009059AA">
      <w:pPr>
        <w:pStyle w:val="Ttulo2"/>
        <w:rPr>
          <w:b/>
          <w:sz w:val="24"/>
          <w:szCs w:val="24"/>
        </w:rPr>
      </w:pPr>
      <w:r w:rsidRPr="00D37BE3">
        <w:rPr>
          <w:b/>
          <w:sz w:val="24"/>
          <w:szCs w:val="24"/>
        </w:rPr>
        <w:lastRenderedPageBreak/>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coexistencia de aplicaciones desarrolladas bajo distintos criterios técnicos dificulta el mantenimiento, incrementa la deuda técnica y genera diferencias significativas en la calidad de los desarrollos.</w:t>
      </w:r>
    </w:p>
    <w:p w:rsidR="009059AA" w:rsidRPr="00D37BE3" w:rsidRDefault="009059AA" w:rsidP="009059AA">
      <w:pPr>
        <w:pStyle w:val="Ttulo2"/>
        <w:rPr>
          <w:b/>
          <w:sz w:val="24"/>
          <w:szCs w:val="24"/>
        </w:rPr>
      </w:pPr>
      <w:r w:rsidRPr="00D37BE3">
        <w:rPr>
          <w:b/>
          <w:sz w:val="24"/>
          <w:szCs w:val="24"/>
        </w:rPr>
        <w:t>Propuesta</w:t>
      </w:r>
    </w:p>
    <w:p w:rsidR="009059AA" w:rsidRPr="00104A06" w:rsidRDefault="009059AA" w:rsidP="009059AA">
      <w:pPr>
        <w:pStyle w:val="NormalWeb"/>
        <w:rPr>
          <w:rFonts w:ascii="Arial" w:hAnsi="Arial" w:cs="Arial"/>
        </w:rPr>
      </w:pPr>
      <w:r w:rsidRPr="00670B98">
        <w:rPr>
          <w:rFonts w:ascii="Arial" w:hAnsi="Arial" w:cs="Arial"/>
          <w:sz w:val="22"/>
          <w:szCs w:val="22"/>
        </w:rPr>
        <w:t>La Jefatura impulsará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Pr="00670B98">
        <w:rPr>
          <w:rFonts w:ascii="Arial" w:hAnsi="Arial" w:cs="Arial"/>
          <w:sz w:val="22"/>
          <w:szCs w:val="22"/>
        </w:rPr>
        <w:t>El objetivo no consiste en restringir la innovación tecnológica sino en garantizar que todos los proyectos compartan criterios comunes de organización, seguridad, documentación y mantenimiento.</w:t>
      </w:r>
    </w:p>
    <w:p w:rsidR="009059AA" w:rsidRPr="00D37BE3" w:rsidRDefault="009059AA" w:rsidP="009059AA">
      <w:pPr>
        <w:pStyle w:val="Ttulo2"/>
        <w:rPr>
          <w:b/>
          <w:sz w:val="24"/>
          <w:szCs w:val="24"/>
        </w:rPr>
      </w:pPr>
      <w:r w:rsidRPr="00D37BE3">
        <w:rPr>
          <w:b/>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D37BE3" w:rsidRDefault="009059AA" w:rsidP="009059AA">
      <w:pPr>
        <w:pStyle w:val="Ttulo2"/>
        <w:rPr>
          <w:b/>
          <w:sz w:val="24"/>
          <w:szCs w:val="24"/>
        </w:rPr>
      </w:pPr>
      <w:r w:rsidRPr="00D37BE3">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9942E9" w:rsidRDefault="009059AA" w:rsidP="009059AA">
      <w:pPr>
        <w:pStyle w:val="Ttulo1"/>
        <w:rPr>
          <w:b/>
          <w:sz w:val="26"/>
          <w:szCs w:val="26"/>
        </w:rPr>
      </w:pPr>
      <w:r w:rsidRPr="009942E9">
        <w:rPr>
          <w:b/>
          <w:sz w:val="26"/>
          <w:szCs w:val="26"/>
        </w:rPr>
        <w:t>5.4 Gestión de requerimientos y relación con las áreas usuarias</w:t>
      </w:r>
    </w:p>
    <w:p w:rsidR="009059AA" w:rsidRPr="009942E9" w:rsidRDefault="009059AA" w:rsidP="009059AA">
      <w:pPr>
        <w:pStyle w:val="Ttulo2"/>
        <w:rPr>
          <w:b/>
          <w:sz w:val="24"/>
          <w:szCs w:val="24"/>
        </w:rPr>
      </w:pPr>
      <w:r w:rsidRPr="009942E9">
        <w:rPr>
          <w:b/>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9942E9" w:rsidRDefault="009059AA" w:rsidP="009059AA">
      <w:pPr>
        <w:pStyle w:val="Ttulo2"/>
        <w:rPr>
          <w:b/>
          <w:sz w:val="24"/>
          <w:szCs w:val="24"/>
        </w:rPr>
      </w:pPr>
      <w:r w:rsidRPr="009942E9">
        <w:rPr>
          <w:b/>
          <w:sz w:val="24"/>
          <w:szCs w:val="24"/>
        </w:rPr>
        <w:t>Propuesta</w:t>
      </w:r>
    </w:p>
    <w:p w:rsidR="009059AA" w:rsidRDefault="009059AA" w:rsidP="009059AA">
      <w:pPr>
        <w:pStyle w:val="NormalWeb"/>
        <w:rPr>
          <w:rFonts w:ascii="Arial" w:hAnsi="Arial" w:cs="Arial"/>
        </w:rPr>
      </w:pPr>
      <w:r w:rsidRPr="00670B98">
        <w:rPr>
          <w:rFonts w:ascii="Arial" w:hAnsi="Arial" w:cs="Arial"/>
          <w:sz w:val="22"/>
          <w:szCs w:val="22"/>
        </w:rPr>
        <w:t>Se institucionalizará un procedimiento único para el relevamiento, análisis y priorización de requerimientos, fortaleciendo el rol de la Jefatura como nexo entre las áreas usuarias y el equipo técnico</w:t>
      </w:r>
      <w:r>
        <w:rPr>
          <w:rFonts w:ascii="Arial" w:hAnsi="Arial" w:cs="Arial"/>
        </w:rPr>
        <w:t>.</w:t>
      </w:r>
    </w:p>
    <w:p w:rsidR="009059AA" w:rsidRPr="009942E9" w:rsidRDefault="009059AA" w:rsidP="009059AA">
      <w:pPr>
        <w:pStyle w:val="Ttulo2"/>
        <w:rPr>
          <w:b/>
          <w:sz w:val="24"/>
          <w:szCs w:val="24"/>
        </w:rPr>
      </w:pPr>
      <w:r w:rsidRPr="009942E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lastRenderedPageBreak/>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9942E9" w:rsidRDefault="009059AA" w:rsidP="009059AA">
      <w:pPr>
        <w:pStyle w:val="Ttulo2"/>
        <w:rPr>
          <w:b/>
          <w:sz w:val="24"/>
          <w:szCs w:val="24"/>
        </w:rPr>
      </w:pPr>
      <w:r w:rsidRPr="009942E9">
        <w:rPr>
          <w:b/>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BA4C54" w:rsidRDefault="009059AA" w:rsidP="009059AA">
      <w:pPr>
        <w:pStyle w:val="Ttulo1"/>
        <w:rPr>
          <w:b/>
          <w:sz w:val="28"/>
          <w:szCs w:val="28"/>
        </w:rPr>
      </w:pPr>
      <w:r w:rsidRPr="00BA4C54">
        <w:rPr>
          <w:b/>
          <w:sz w:val="28"/>
          <w:szCs w:val="28"/>
        </w:rPr>
        <w:t>5.5 Gobierno técnico de proveedores externos</w:t>
      </w:r>
    </w:p>
    <w:p w:rsidR="009059AA" w:rsidRPr="00BA4C54" w:rsidRDefault="009059AA" w:rsidP="009059AA">
      <w:pPr>
        <w:pStyle w:val="Ttulo2"/>
        <w:rPr>
          <w:b/>
          <w:sz w:val="24"/>
          <w:szCs w:val="24"/>
        </w:rPr>
      </w:pPr>
      <w:r w:rsidRPr="00BA4C54">
        <w:rPr>
          <w:b/>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Jefatura ejercerá un rol de conducción técnica durante todo el ciclo de contratación, asegurando que las soluciones externas se integren adecuadamente al ecosistema tecnológico municipal. Para ello, asignará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BA4C54" w:rsidRDefault="009059AA" w:rsidP="009059AA">
      <w:pPr>
        <w:pStyle w:val="Ttulo2"/>
        <w:rPr>
          <w:b/>
          <w:sz w:val="24"/>
          <w:szCs w:val="24"/>
        </w:rPr>
      </w:pPr>
      <w:r w:rsidRPr="00BA4C54">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Pr="00D24756" w:rsidRDefault="009059AA" w:rsidP="00D24756">
      <w:pPr>
        <w:numPr>
          <w:ilvl w:val="0"/>
          <w:numId w:val="19"/>
        </w:numPr>
        <w:spacing w:before="100" w:beforeAutospacing="1" w:afterAutospacing="1" w:line="240" w:lineRule="auto"/>
        <w:jc w:val="left"/>
      </w:pPr>
      <w:r>
        <w:t>entrega de código fuente y documentación.</w:t>
      </w:r>
    </w:p>
    <w:p w:rsidR="009059AA" w:rsidRPr="00BA4C54" w:rsidRDefault="009059AA" w:rsidP="009059AA">
      <w:pPr>
        <w:pStyle w:val="Ttulo2"/>
        <w:rPr>
          <w:b/>
          <w:sz w:val="24"/>
          <w:szCs w:val="24"/>
        </w:rPr>
      </w:pPr>
      <w:r w:rsidRPr="00BA4C54">
        <w:rPr>
          <w:b/>
          <w:sz w:val="24"/>
          <w:szCs w:val="24"/>
        </w:rPr>
        <w:t>Resultado esperado</w:t>
      </w:r>
    </w:p>
    <w:p w:rsidR="009059AA" w:rsidRPr="00670B98" w:rsidRDefault="009059AA" w:rsidP="009059AA">
      <w:pPr>
        <w:rPr>
          <w:rFonts w:eastAsia="Times New Roman"/>
        </w:rPr>
      </w:pPr>
      <w:r w:rsidRPr="00670B98">
        <w:rPr>
          <w:rFonts w:eastAsia="Times New Roman"/>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015AC9" w:rsidRDefault="009059AA" w:rsidP="009059AA">
      <w:pPr>
        <w:pStyle w:val="Ttulo1"/>
        <w:rPr>
          <w:b/>
          <w:sz w:val="26"/>
          <w:szCs w:val="26"/>
        </w:rPr>
      </w:pPr>
      <w:r w:rsidRPr="00015AC9">
        <w:rPr>
          <w:b/>
          <w:sz w:val="26"/>
          <w:szCs w:val="26"/>
        </w:rPr>
        <w:t>5.6 Innovación tecnológica responsable</w:t>
      </w:r>
    </w:p>
    <w:p w:rsidR="009059AA" w:rsidRPr="00015AC9" w:rsidRDefault="009059AA" w:rsidP="009059AA">
      <w:pPr>
        <w:pStyle w:val="Ttulo2"/>
        <w:rPr>
          <w:b/>
          <w:sz w:val="24"/>
          <w:szCs w:val="24"/>
        </w:rPr>
      </w:pPr>
      <w:r w:rsidRPr="00015AC9">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015AC9" w:rsidRDefault="009059AA" w:rsidP="009059AA">
      <w:pPr>
        <w:pStyle w:val="Ttulo2"/>
        <w:rPr>
          <w:b/>
          <w:sz w:val="24"/>
          <w:szCs w:val="24"/>
        </w:rPr>
      </w:pPr>
      <w:r w:rsidRPr="00015AC9">
        <w:rPr>
          <w:b/>
          <w:sz w:val="24"/>
          <w:szCs w:val="24"/>
        </w:rPr>
        <w:t>Propuesta</w:t>
      </w:r>
    </w:p>
    <w:p w:rsidR="009059AA" w:rsidRDefault="006C242B" w:rsidP="009059AA">
      <w:pPr>
        <w:pStyle w:val="Ttulo2"/>
        <w:rPr>
          <w:rFonts w:eastAsia="Times New Roman"/>
          <w:color w:val="auto"/>
          <w:sz w:val="22"/>
          <w:szCs w:val="22"/>
        </w:rPr>
      </w:pPr>
      <w:r w:rsidRPr="00670B98">
        <w:rPr>
          <w:rFonts w:eastAsia="Times New Roman"/>
          <w:color w:val="auto"/>
          <w:sz w:val="22"/>
          <w:szCs w:val="22"/>
        </w:rPr>
        <w:t xml:space="preserve">La innovación se gestionará con criterio institucional, promoviendo tecnologías vigentes con soporte activo. Se adoptará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Pr="00670B98">
        <w:rPr>
          <w:rFonts w:eastAsia="Times New Roman"/>
          <w:color w:val="auto"/>
          <w:sz w:val="22"/>
          <w:szCs w:val="22"/>
        </w:rPr>
        <w:t>mentoreo</w:t>
      </w:r>
      <w:proofErr w:type="spellEnd"/>
      <w:r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015AC9" w:rsidRDefault="009059AA" w:rsidP="009059AA">
      <w:pPr>
        <w:pStyle w:val="Ttulo2"/>
        <w:rPr>
          <w:b/>
          <w:sz w:val="24"/>
          <w:szCs w:val="24"/>
        </w:rPr>
      </w:pPr>
      <w:r w:rsidRPr="00015AC9">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015AC9" w:rsidRDefault="009059AA" w:rsidP="009059AA">
      <w:pPr>
        <w:pStyle w:val="Ttulo2"/>
        <w:rPr>
          <w:b/>
          <w:sz w:val="24"/>
          <w:szCs w:val="24"/>
        </w:rPr>
      </w:pPr>
      <w:r w:rsidRPr="00015AC9">
        <w:rPr>
          <w:b/>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A35D8" w:rsidRDefault="009059AA" w:rsidP="009059AA">
      <w:pPr>
        <w:pStyle w:val="Ttulo1"/>
        <w:rPr>
          <w:b/>
          <w:sz w:val="26"/>
          <w:szCs w:val="26"/>
        </w:rPr>
      </w:pPr>
      <w:r w:rsidRPr="001A35D8">
        <w:rPr>
          <w:b/>
          <w:sz w:val="26"/>
          <w:szCs w:val="26"/>
        </w:rPr>
        <w:t>5.7 Coordinación y comunicación interna entre equipos</w:t>
      </w:r>
    </w:p>
    <w:p w:rsidR="009059AA" w:rsidRPr="001A35D8" w:rsidRDefault="009059AA" w:rsidP="009059AA">
      <w:pPr>
        <w:pStyle w:val="Ttulo2"/>
        <w:rPr>
          <w:b/>
          <w:sz w:val="24"/>
          <w:szCs w:val="24"/>
        </w:rPr>
      </w:pPr>
      <w:r w:rsidRPr="001A35D8">
        <w:rPr>
          <w:b/>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A35D8" w:rsidRDefault="009059AA" w:rsidP="009059AA">
      <w:pPr>
        <w:pStyle w:val="Ttulo2"/>
        <w:rPr>
          <w:b/>
          <w:sz w:val="24"/>
          <w:szCs w:val="24"/>
        </w:rPr>
      </w:pPr>
      <w:r w:rsidRPr="00104A06">
        <w:rPr>
          <w:sz w:val="24"/>
          <w:szCs w:val="24"/>
        </w:rPr>
        <w:br/>
      </w:r>
      <w:r w:rsidRPr="001A35D8">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La Jefatura institucionalizará un esquema permanente de coordinación transversal aprovechando las herramientas institucionales ya disponibles. El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A35D8" w:rsidRDefault="009059AA" w:rsidP="009059AA">
      <w:pPr>
        <w:pStyle w:val="Ttulo2"/>
        <w:rPr>
          <w:b/>
          <w:sz w:val="24"/>
          <w:szCs w:val="24"/>
        </w:rPr>
      </w:pPr>
      <w:r w:rsidRPr="001A35D8">
        <w:rPr>
          <w:b/>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lastRenderedPageBreak/>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A35D8" w:rsidRDefault="009059AA" w:rsidP="009059AA">
      <w:pPr>
        <w:pStyle w:val="Ttulo2"/>
        <w:rPr>
          <w:b/>
          <w:sz w:val="24"/>
          <w:szCs w:val="24"/>
        </w:rPr>
      </w:pPr>
      <w:r w:rsidRPr="001A35D8">
        <w:rPr>
          <w:b/>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75583F" w:rsidRDefault="009059AA" w:rsidP="009059AA">
      <w:pPr>
        <w:pStyle w:val="Ttulo1"/>
        <w:rPr>
          <w:b/>
          <w:sz w:val="26"/>
          <w:szCs w:val="26"/>
        </w:rPr>
      </w:pPr>
      <w:r w:rsidRPr="0075583F">
        <w:rPr>
          <w:b/>
          <w:sz w:val="26"/>
          <w:szCs w:val="26"/>
        </w:rPr>
        <w:t>5.8 Optimización de roles según experiencia acumulada</w:t>
      </w:r>
    </w:p>
    <w:p w:rsidR="009059AA" w:rsidRPr="0075583F" w:rsidRDefault="009059AA" w:rsidP="009059AA">
      <w:pPr>
        <w:pStyle w:val="Ttulo2"/>
        <w:rPr>
          <w:b/>
          <w:sz w:val="24"/>
          <w:szCs w:val="24"/>
        </w:rPr>
      </w:pPr>
      <w:r w:rsidRPr="0075583F">
        <w:rPr>
          <w:b/>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lo que dificulta la conformación de equipos con roles claramente diferenciados.</w:t>
      </w:r>
    </w:p>
    <w:p w:rsidR="009059AA" w:rsidRPr="0075583F" w:rsidRDefault="009059AA" w:rsidP="009059AA">
      <w:pPr>
        <w:pStyle w:val="Ttulo2"/>
        <w:rPr>
          <w:b/>
          <w:sz w:val="24"/>
          <w:szCs w:val="24"/>
        </w:rPr>
      </w:pPr>
      <w:r>
        <w:br/>
      </w:r>
      <w:r w:rsidRPr="0075583F">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la organización del trabajo asignará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75583F" w:rsidRDefault="009059AA" w:rsidP="009059AA">
      <w:pPr>
        <w:pStyle w:val="Ttulo2"/>
        <w:rPr>
          <w:b/>
          <w:sz w:val="24"/>
          <w:szCs w:val="24"/>
        </w:rPr>
      </w:pPr>
      <w:r w:rsidRPr="0075583F">
        <w:rPr>
          <w:b/>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Pr="0075583F" w:rsidRDefault="009059AA" w:rsidP="009059AA">
      <w:pPr>
        <w:pStyle w:val="Ttulo2"/>
        <w:rPr>
          <w:b/>
          <w:sz w:val="24"/>
          <w:szCs w:val="24"/>
        </w:rPr>
      </w:pPr>
      <w:r w:rsidRPr="0075583F">
        <w:rPr>
          <w:b/>
          <w:sz w:val="24"/>
          <w:szCs w:val="24"/>
        </w:rPr>
        <w:t>Resultado esperado</w:t>
      </w:r>
    </w:p>
    <w:p w:rsidR="009059AA" w:rsidRPr="00670B98" w:rsidRDefault="009059AA" w:rsidP="009059AA">
      <w:pPr>
        <w:rPr>
          <w:rFonts w:eastAsia="Times New Roman"/>
        </w:rPr>
      </w:pPr>
      <w:r w:rsidRPr="00670B98">
        <w:rPr>
          <w:rFonts w:eastAsia="Times New Roman"/>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Pr="00F212E9" w:rsidRDefault="009059AA" w:rsidP="009059AA">
      <w:pPr>
        <w:pStyle w:val="Ttulo1"/>
        <w:rPr>
          <w:b/>
          <w:sz w:val="28"/>
          <w:szCs w:val="28"/>
        </w:rPr>
      </w:pPr>
      <w:r w:rsidRPr="00F212E9">
        <w:rPr>
          <w:b/>
          <w:sz w:val="28"/>
          <w:szCs w:val="28"/>
        </w:rPr>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lastRenderedPageBreak/>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Pr="00F212E9" w:rsidRDefault="009059AA" w:rsidP="009059AA">
      <w:pPr>
        <w:pStyle w:val="Ttulo2"/>
        <w:rPr>
          <w:b/>
        </w:rPr>
      </w:pPr>
      <w:r w:rsidRPr="00F212E9">
        <w:rPr>
          <w:b/>
        </w:rPr>
        <w:t>6.1 Incorporación de herramientas profesionales de apoyo al desarrollo y asistencia técnica</w:t>
      </w:r>
    </w:p>
    <w:p w:rsidR="009059AA" w:rsidRPr="00F212E9" w:rsidRDefault="009059AA" w:rsidP="009059AA">
      <w:pPr>
        <w:pStyle w:val="Ttulo2"/>
        <w:rPr>
          <w:b/>
          <w:sz w:val="24"/>
          <w:szCs w:val="24"/>
        </w:rPr>
      </w:pPr>
      <w:r w:rsidRPr="00F212E9">
        <w:rPr>
          <w:b/>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F212E9" w:rsidRDefault="009059AA" w:rsidP="009059AA">
      <w:pPr>
        <w:pStyle w:val="Ttulo2"/>
        <w:rPr>
          <w:b/>
          <w:sz w:val="24"/>
          <w:szCs w:val="24"/>
        </w:rPr>
      </w:pPr>
      <w:r>
        <w:br/>
      </w:r>
      <w:r w:rsidRPr="00F212E9">
        <w:rPr>
          <w:b/>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F212E9" w:rsidRDefault="009059AA" w:rsidP="009059AA">
      <w:pPr>
        <w:pStyle w:val="Ttulo2"/>
        <w:rPr>
          <w:b/>
          <w:sz w:val="24"/>
          <w:szCs w:val="24"/>
        </w:rPr>
      </w:pPr>
      <w:r w:rsidRPr="00F212E9">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F212E9" w:rsidRDefault="009059AA" w:rsidP="009059AA">
      <w:pPr>
        <w:pStyle w:val="Ttulo2"/>
        <w:rPr>
          <w:b/>
          <w:sz w:val="24"/>
          <w:szCs w:val="24"/>
        </w:rPr>
      </w:pPr>
      <w:r w:rsidRPr="00F212E9">
        <w:rPr>
          <w:b/>
          <w:sz w:val="24"/>
          <w:szCs w:val="24"/>
        </w:rPr>
        <w:t>Resultado esperado</w:t>
      </w:r>
    </w:p>
    <w:p w:rsidR="009059AA" w:rsidRPr="00670B98" w:rsidRDefault="009059AA" w:rsidP="009059AA">
      <w:pPr>
        <w:rPr>
          <w:rFonts w:eastAsia="Times New Roman"/>
        </w:rPr>
      </w:pPr>
      <w:r w:rsidRPr="00670B98">
        <w:rPr>
          <w:rFonts w:eastAsia="Times New Roman"/>
        </w:rPr>
        <w:t xml:space="preserve">Se incrementará sustancialmente la productividad del equipo, mejorará la calidad de los </w:t>
      </w:r>
      <w:proofErr w:type="gramStart"/>
      <w:r w:rsidRPr="00670B98">
        <w:rPr>
          <w:rFonts w:eastAsia="Times New Roman"/>
        </w:rPr>
        <w:t>desarrollos</w:t>
      </w:r>
      <w:proofErr w:type="gramEnd"/>
      <w:r w:rsidRPr="00670B98">
        <w:rPr>
          <w:rFonts w:eastAsia="Times New Roman"/>
        </w:rPr>
        <w:t>, se reducirán los tiempos destinados a tareas repetitivas y se automatizará la documentación técnica de los sistemas.</w:t>
      </w:r>
    </w:p>
    <w:p w:rsidR="009059AA" w:rsidRDefault="009059AA" w:rsidP="009059AA"/>
    <w:p w:rsidR="009059AA" w:rsidRPr="009E272E" w:rsidRDefault="009059AA" w:rsidP="009059AA">
      <w:pPr>
        <w:pStyle w:val="Ttulo2"/>
        <w:rPr>
          <w:b/>
        </w:rPr>
      </w:pPr>
      <w:r w:rsidRPr="009E272E">
        <w:rPr>
          <w:b/>
        </w:rPr>
        <w:t>6.2 Programa permanente de capacitación continua y especialización del personal</w:t>
      </w:r>
    </w:p>
    <w:p w:rsidR="009059AA" w:rsidRPr="009E272E" w:rsidRDefault="009059AA" w:rsidP="009059AA">
      <w:pPr>
        <w:pStyle w:val="Ttulo2"/>
        <w:rPr>
          <w:b/>
          <w:sz w:val="24"/>
          <w:szCs w:val="24"/>
        </w:rPr>
      </w:pPr>
      <w:r w:rsidRPr="009E272E">
        <w:rPr>
          <w:b/>
          <w:sz w:val="24"/>
          <w:szCs w:val="24"/>
        </w:rPr>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lastRenderedPageBreak/>
        <w:t>La rápida evolución de lenguajes, metodologías y arquitecturas requiere instancias de formación especializada para actualizar constantemente al equipo más allá del aprendizaje autónomo.</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Pr="009E272E" w:rsidRDefault="009059AA" w:rsidP="009059AA">
      <w:pPr>
        <w:pStyle w:val="Ttulo2"/>
        <w:rPr>
          <w:b/>
        </w:rPr>
      </w:pPr>
      <w:r w:rsidRPr="009E272E">
        <w:rPr>
          <w:b/>
        </w:rPr>
        <w:t>6.3 Modernización tecnológica y actualización de plataformas</w:t>
      </w:r>
    </w:p>
    <w:p w:rsidR="009059AA" w:rsidRPr="009E272E" w:rsidRDefault="009059AA" w:rsidP="009059AA">
      <w:pPr>
        <w:pStyle w:val="Ttulo2"/>
        <w:rPr>
          <w:b/>
          <w:sz w:val="24"/>
          <w:szCs w:val="24"/>
        </w:rPr>
      </w:pPr>
      <w:r w:rsidRPr="009E272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9E272E" w:rsidRDefault="009059AA" w:rsidP="009059AA">
      <w:pPr>
        <w:pStyle w:val="Ttulo2"/>
        <w:rPr>
          <w:b/>
          <w:sz w:val="24"/>
          <w:szCs w:val="24"/>
        </w:rPr>
      </w:pPr>
      <w:r>
        <w:br/>
      </w:r>
      <w:r w:rsidRPr="009E272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9E272E" w:rsidRDefault="009059AA" w:rsidP="009059AA">
      <w:pPr>
        <w:pStyle w:val="Ttulo2"/>
        <w:rPr>
          <w:b/>
          <w:sz w:val="24"/>
          <w:szCs w:val="24"/>
        </w:rPr>
      </w:pPr>
      <w:r w:rsidRPr="009E272E">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lastRenderedPageBreak/>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9E272E" w:rsidRDefault="009059AA" w:rsidP="009059AA">
      <w:pPr>
        <w:pStyle w:val="Ttulo2"/>
        <w:rPr>
          <w:b/>
          <w:sz w:val="24"/>
          <w:szCs w:val="24"/>
        </w:rPr>
      </w:pPr>
      <w:r w:rsidRPr="009E272E">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Pr="00D4455E" w:rsidRDefault="009059AA" w:rsidP="009059AA">
      <w:pPr>
        <w:pStyle w:val="Ttulo2"/>
        <w:rPr>
          <w:b/>
        </w:rPr>
      </w:pPr>
      <w:r w:rsidRPr="00D4455E">
        <w:rPr>
          <w:b/>
        </w:rPr>
        <w:t>6.4 Fortalecimiento del trabajo colaborativo</w:t>
      </w:r>
    </w:p>
    <w:p w:rsidR="009059AA" w:rsidRPr="00D4455E" w:rsidRDefault="009059AA" w:rsidP="009059AA">
      <w:pPr>
        <w:pStyle w:val="Ttulo2"/>
        <w:rPr>
          <w:b/>
          <w:sz w:val="24"/>
          <w:szCs w:val="24"/>
        </w:rPr>
      </w:pPr>
      <w:r w:rsidRPr="00D4455E">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D4455E" w:rsidRDefault="009059AA" w:rsidP="009059AA">
      <w:pPr>
        <w:pStyle w:val="Ttulo2"/>
        <w:rPr>
          <w:b/>
          <w:sz w:val="24"/>
          <w:szCs w:val="24"/>
        </w:rPr>
      </w:pPr>
      <w:r>
        <w:br/>
      </w:r>
      <w:r w:rsidRPr="00D4455E">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D4455E" w:rsidRDefault="009059AA" w:rsidP="009059AA">
      <w:pPr>
        <w:pStyle w:val="Ttulo2"/>
        <w:rPr>
          <w:b/>
          <w:sz w:val="24"/>
          <w:szCs w:val="24"/>
        </w:rPr>
      </w:pPr>
      <w:r w:rsidRPr="00D4455E">
        <w:rPr>
          <w:b/>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D4455E" w:rsidRDefault="009059AA" w:rsidP="009059AA">
      <w:pPr>
        <w:pStyle w:val="Ttulo2"/>
        <w:rPr>
          <w:b/>
          <w:sz w:val="24"/>
          <w:szCs w:val="24"/>
        </w:rPr>
      </w:pPr>
      <w:r w:rsidRPr="00D4455E">
        <w:rPr>
          <w:b/>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Pr="00CB1F32" w:rsidRDefault="009059AA" w:rsidP="009059AA">
      <w:pPr>
        <w:pStyle w:val="Ttulo2"/>
        <w:rPr>
          <w:b/>
        </w:rPr>
      </w:pPr>
      <w:r w:rsidRPr="00CB1F32">
        <w:rPr>
          <w:b/>
        </w:rPr>
        <w:t>6.5 Herramientas de analítica de proyectos y tableros ejecutivos</w:t>
      </w:r>
      <w:r w:rsidRPr="00CB1F32">
        <w:rPr>
          <w:b/>
        </w:rPr>
        <w:tab/>
      </w:r>
    </w:p>
    <w:p w:rsidR="009059AA" w:rsidRPr="00CB1F32" w:rsidRDefault="009059AA" w:rsidP="009059AA">
      <w:pPr>
        <w:pStyle w:val="Ttulo2"/>
        <w:rPr>
          <w:b/>
          <w:sz w:val="24"/>
          <w:szCs w:val="24"/>
        </w:rPr>
      </w:pPr>
      <w:r w:rsidRPr="00CB1F32">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CB1F32" w:rsidRDefault="009059AA" w:rsidP="009059AA">
      <w:pPr>
        <w:pStyle w:val="Ttulo2"/>
        <w:rPr>
          <w:b/>
          <w:sz w:val="24"/>
          <w:szCs w:val="24"/>
        </w:rPr>
      </w:pPr>
      <w:r>
        <w:br/>
      </w:r>
      <w:r w:rsidRPr="00CB1F32">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lastRenderedPageBreak/>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CB1F32" w:rsidRDefault="009059AA" w:rsidP="009059AA">
      <w:pPr>
        <w:pStyle w:val="Ttulo2"/>
        <w:rPr>
          <w:b/>
          <w:sz w:val="24"/>
          <w:szCs w:val="24"/>
        </w:rPr>
      </w:pPr>
      <w:r w:rsidRPr="00CB1F32">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CB1F32" w:rsidRDefault="009059AA" w:rsidP="009059AA">
      <w:pPr>
        <w:ind w:left="708"/>
        <w:rPr>
          <w:rFonts w:eastAsia="Times New Roman"/>
          <w:b/>
          <w:sz w:val="24"/>
          <w:szCs w:val="24"/>
        </w:rPr>
      </w:pPr>
    </w:p>
    <w:p w:rsidR="009059AA" w:rsidRPr="00CB1F32" w:rsidRDefault="009059AA" w:rsidP="009059AA">
      <w:pPr>
        <w:pStyle w:val="Ttulo2"/>
        <w:rPr>
          <w:b/>
          <w:sz w:val="24"/>
          <w:szCs w:val="24"/>
        </w:rPr>
      </w:pPr>
      <w:r w:rsidRPr="00CB1F32">
        <w:rPr>
          <w:b/>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Pr="003E5A33" w:rsidRDefault="009059AA" w:rsidP="009059AA">
      <w:pPr>
        <w:pStyle w:val="Ttulo2"/>
        <w:rPr>
          <w:b/>
        </w:rPr>
      </w:pPr>
      <w:r w:rsidRPr="003E5A33">
        <w:rPr>
          <w:b/>
        </w:rPr>
        <w:t>6.6 Fortalecimiento gradual de la estructura técnica y especialización funcional</w:t>
      </w:r>
    </w:p>
    <w:p w:rsidR="009059AA" w:rsidRPr="003E5A33" w:rsidRDefault="009059AA" w:rsidP="009059AA">
      <w:pPr>
        <w:pStyle w:val="Ttulo2"/>
        <w:rPr>
          <w:b/>
          <w:sz w:val="24"/>
          <w:szCs w:val="24"/>
        </w:rPr>
      </w:pPr>
      <w:r w:rsidRPr="003E5A33">
        <w:rPr>
          <w:b/>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3E5A33" w:rsidRDefault="009059AA" w:rsidP="009059AA">
      <w:pPr>
        <w:pStyle w:val="Ttulo2"/>
        <w:rPr>
          <w:b/>
          <w:sz w:val="24"/>
          <w:szCs w:val="24"/>
        </w:rPr>
      </w:pPr>
      <w:r w:rsidRPr="003E5A33">
        <w:rPr>
          <w:b/>
        </w:rPr>
        <w:br/>
      </w:r>
      <w:r w:rsidRPr="003E5A33">
        <w:rPr>
          <w:b/>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3E5A33" w:rsidRDefault="009059AA" w:rsidP="009059AA">
      <w:pPr>
        <w:pStyle w:val="Ttulo2"/>
        <w:rPr>
          <w:b/>
          <w:sz w:val="24"/>
          <w:szCs w:val="24"/>
        </w:rPr>
      </w:pPr>
      <w:r w:rsidRPr="003E5A33">
        <w:rPr>
          <w:b/>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3E5A33" w:rsidRDefault="009059AA" w:rsidP="009059AA">
      <w:pPr>
        <w:pStyle w:val="Ttulo2"/>
        <w:rPr>
          <w:b/>
          <w:sz w:val="24"/>
          <w:szCs w:val="24"/>
        </w:rPr>
      </w:pPr>
      <w:r w:rsidRPr="003E5A33">
        <w:rPr>
          <w:b/>
          <w:sz w:val="24"/>
          <w:szCs w:val="24"/>
        </w:rPr>
        <w:t>Resultado esperado</w:t>
      </w:r>
    </w:p>
    <w:p w:rsidR="009059AA" w:rsidRPr="00670B98" w:rsidRDefault="009059AA" w:rsidP="009059AA">
      <w:pPr>
        <w:rPr>
          <w:rFonts w:eastAsia="Times New Roman"/>
        </w:rPr>
      </w:pPr>
      <w:r w:rsidRPr="00670B98">
        <w:rPr>
          <w:rFonts w:eastAsia="Times New Roman"/>
        </w:rPr>
        <w:lastRenderedPageBreak/>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F236B5" w:rsidRDefault="009059AA" w:rsidP="009059AA">
      <w:pPr>
        <w:pStyle w:val="Ttulo1"/>
        <w:rPr>
          <w:b/>
          <w:sz w:val="28"/>
          <w:szCs w:val="28"/>
        </w:rPr>
      </w:pPr>
      <w:r w:rsidRPr="00F236B5">
        <w:rPr>
          <w:b/>
          <w:sz w:val="28"/>
          <w:szCs w:val="28"/>
        </w:rPr>
        <w:t>7. IMPLEMENTACIÓN Y GESTIÓN DEL PLAN DE TRABAJO</w:t>
      </w:r>
    </w:p>
    <w:p w:rsidR="00A472AA" w:rsidRPr="00670B98" w:rsidRDefault="00A472AA" w:rsidP="00A472AA">
      <w:pPr>
        <w:rPr>
          <w:rFonts w:eastAsia="Times New Roman"/>
        </w:rPr>
      </w:pPr>
      <w:r w:rsidRPr="00670B98">
        <w:rPr>
          <w:rFonts w:eastAsia="Times New Roman"/>
        </w:rPr>
        <w:t>La implementación de las propuestas se realizará de manera progresiva, procurando incorporar las mejoras al funcionamiento habitual del Departamento sin afectar la continuid</w:t>
      </w:r>
      <w:r w:rsidR="00AE4D31" w:rsidRPr="00670B98">
        <w:rPr>
          <w:rFonts w:eastAsia="Times New Roman"/>
        </w:rPr>
        <w:t>ad de los servicios que presta.</w:t>
      </w:r>
    </w:p>
    <w:p w:rsidR="0003101A" w:rsidRPr="00670B98" w:rsidRDefault="00A472AA" w:rsidP="00A472AA">
      <w:pPr>
        <w:rPr>
          <w:rFonts w:eastAsia="Times New Roman"/>
        </w:rPr>
      </w:pPr>
      <w:r w:rsidRPr="00670B98">
        <w:rPr>
          <w:rFonts w:eastAsia="Times New Roman"/>
        </w:rPr>
        <w:t>Las líneas de acción no requieren una implementación simultánea. La Jefatura determinará el orden de incorporación según la criticidad de los sistemas, las prioridades institucionales, la capacidad operativa y los resultados obten</w:t>
      </w:r>
      <w:r w:rsidR="0003101A">
        <w:rPr>
          <w:rFonts w:eastAsia="Times New Roman"/>
        </w:rPr>
        <w:t>idos</w:t>
      </w:r>
    </w:p>
    <w:p w:rsidR="00A472AA" w:rsidRPr="00670B98" w:rsidRDefault="00A472AA" w:rsidP="00A472AA">
      <w:pPr>
        <w:rPr>
          <w:rFonts w:eastAsia="Times New Roman"/>
        </w:rPr>
      </w:pPr>
      <w:r w:rsidRPr="00670B98">
        <w:rPr>
          <w:rFonts w:eastAsia="Times New Roman"/>
        </w:rPr>
        <w:t>De esta manera, el Plan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Pr="00F236B5" w:rsidRDefault="009059AA" w:rsidP="009059AA">
      <w:pPr>
        <w:pStyle w:val="Ttulo2"/>
        <w:rPr>
          <w:b/>
        </w:rPr>
      </w:pPr>
      <w:r w:rsidRPr="00F236B5">
        <w:rPr>
          <w:b/>
        </w:rP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A472AA" w:rsidP="00A472AA">
      <w:pPr>
        <w:rPr>
          <w:rFonts w:eastAsia="Times New Roman"/>
        </w:rPr>
      </w:pPr>
      <w:r w:rsidRPr="00670B98">
        <w:rPr>
          <w:rFonts w:eastAsia="Times New Roman"/>
        </w:rPr>
        <w:t>Se realizará un relevamiento operativo del Departamento que comprenderá: la cartera de proyectos y requerimientos, sistemas críticos, distribución del conocimiento, experiencia del 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A partir de esta información se establecerán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Pr="00F236B5" w:rsidRDefault="009059AA" w:rsidP="009059AA">
      <w:pPr>
        <w:pStyle w:val="Ttulo2"/>
        <w:rPr>
          <w:b/>
        </w:rPr>
      </w:pPr>
      <w:r w:rsidRPr="00F236B5">
        <w:rPr>
          <w:b/>
        </w:rPr>
        <w:t>7.2 Implementación progresiva</w:t>
      </w:r>
    </w:p>
    <w:p w:rsidR="00A472AA" w:rsidRPr="00670B98" w:rsidRDefault="00A472AA" w:rsidP="009059AA">
      <w:pPr>
        <w:rPr>
          <w:rFonts w:eastAsia="Times New Roman"/>
        </w:rPr>
      </w:pPr>
      <w:r w:rsidRPr="00670B98">
        <w:rPr>
          <w:rFonts w:eastAsia="Times New Roman"/>
        </w:rPr>
        <w:t xml:space="preserve">Las medidas se incorporarán de acuerdo con las posibilidades del Departamento, priorizando </w:t>
      </w:r>
      <w:proofErr w:type="gramStart"/>
      <w:r w:rsidRPr="00670B98">
        <w:rPr>
          <w:rFonts w:eastAsia="Times New Roman"/>
        </w:rPr>
        <w:t>acciones</w:t>
      </w:r>
      <w:proofErr w:type="gramEnd"/>
      <w:r w:rsidRPr="00670B98">
        <w:rPr>
          <w:rFonts w:eastAsia="Times New Roman"/>
        </w:rPr>
        <w:t xml:space="preserve">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Entre las medidas que podrán incorporarse, de acuerdo con las prioridades determinadas por la Jefatura,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lastRenderedPageBreak/>
        <w:t>La incorporación de cada medida será acompañada por la evaluación de sus resultados y por los ajustes que sean necesarios para adecuarla a la realidad operativa del Departamento.</w:t>
      </w:r>
    </w:p>
    <w:p w:rsidR="009059AA" w:rsidRDefault="009059AA" w:rsidP="009059AA"/>
    <w:p w:rsidR="009059AA" w:rsidRPr="004D5B0B" w:rsidRDefault="009059AA" w:rsidP="009059AA">
      <w:pPr>
        <w:pStyle w:val="Ttulo2"/>
        <w:rPr>
          <w:b/>
        </w:rPr>
      </w:pPr>
      <w:r w:rsidRPr="004D5B0B">
        <w:rPr>
          <w:b/>
        </w:rPr>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La Jefatura podrá redefinir prioridades, redistribuir recursos o modificar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4D5B0B" w:rsidRDefault="009059AA" w:rsidP="009059AA">
      <w:pPr>
        <w:pStyle w:val="Ttulo1"/>
        <w:rPr>
          <w:b/>
          <w:sz w:val="28"/>
          <w:szCs w:val="28"/>
        </w:rPr>
      </w:pPr>
      <w:r w:rsidRPr="004D5B0B">
        <w:rPr>
          <w:b/>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La implementación del presente Plan de 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Pr="004D5B0B" w:rsidRDefault="009059AA" w:rsidP="009059AA">
      <w:pPr>
        <w:pStyle w:val="Ttulo2"/>
        <w:rPr>
          <w:b/>
        </w:rPr>
      </w:pPr>
      <w:r w:rsidRPr="004D5B0B">
        <w:rPr>
          <w:b/>
        </w:rPr>
        <w:t>8.1  Revisión periódica de resultados e indicadores de gestión</w:t>
      </w:r>
    </w:p>
    <w:p w:rsidR="00A472AA" w:rsidRPr="00670B98" w:rsidRDefault="00A472AA" w:rsidP="00A472AA">
      <w:pPr>
        <w:rPr>
          <w:rFonts w:eastAsia="Times New Roman"/>
        </w:rPr>
      </w:pPr>
      <w:r w:rsidRPr="00670B98">
        <w:rPr>
          <w:rFonts w:eastAsia="Times New Roman"/>
        </w:rPr>
        <w:t>La Jefatura realizará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Pr="009F3CD8" w:rsidRDefault="009059AA" w:rsidP="009059AA">
      <w:pPr>
        <w:pStyle w:val="Ttulo2"/>
        <w:rPr>
          <w:b/>
        </w:rPr>
      </w:pPr>
      <w:r w:rsidRPr="009F3CD8">
        <w:rPr>
          <w:b/>
        </w:rPr>
        <w:t xml:space="preserve">8.2  Instancias de seguimiento, </w:t>
      </w:r>
      <w:proofErr w:type="spellStart"/>
      <w:r w:rsidRPr="009F3CD8">
        <w:rPr>
          <w:b/>
        </w:rPr>
        <w:t>feedback</w:t>
      </w:r>
      <w:proofErr w:type="spellEnd"/>
      <w:r w:rsidRPr="009F3CD8">
        <w:rPr>
          <w:b/>
        </w:rP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lastRenderedPageBreak/>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Pr="00045089" w:rsidRDefault="009059AA" w:rsidP="009059AA">
      <w:pPr>
        <w:pStyle w:val="Ttulo2"/>
        <w:rPr>
          <w:b/>
        </w:rPr>
      </w:pPr>
      <w:r w:rsidRPr="00045089">
        <w:rPr>
          <w:b/>
        </w:rPr>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Cuando una medida no alcance los resultados esperados o se detecten cuellos de botella, la Jefatura revisará procedimientos, redefinirá prioridades, redistribuirá responsabilidades o reforzará la capacitación interna, manteniendo la planificación como una herramienta viva de gestión.</w:t>
      </w:r>
    </w:p>
    <w:p w:rsidR="002D7AA8" w:rsidRDefault="002D7AA8" w:rsidP="00CA33F3"/>
    <w:p w:rsidR="009059AA" w:rsidRPr="00045089" w:rsidRDefault="009059AA" w:rsidP="009059AA">
      <w:pPr>
        <w:pStyle w:val="Ttulo1"/>
        <w:rPr>
          <w:b/>
          <w:sz w:val="28"/>
          <w:szCs w:val="28"/>
        </w:rPr>
      </w:pPr>
      <w:r w:rsidRPr="00045089">
        <w:rPr>
          <w:b/>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El rol de la Jefatura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la propuesta presentada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15AC9"/>
    <w:rsid w:val="0003101A"/>
    <w:rsid w:val="00037BB4"/>
    <w:rsid w:val="00045089"/>
    <w:rsid w:val="00057061"/>
    <w:rsid w:val="000748D1"/>
    <w:rsid w:val="00082865"/>
    <w:rsid w:val="000C0D60"/>
    <w:rsid w:val="00104A06"/>
    <w:rsid w:val="00120BB6"/>
    <w:rsid w:val="001217E6"/>
    <w:rsid w:val="00171963"/>
    <w:rsid w:val="001A35D8"/>
    <w:rsid w:val="001B1C9E"/>
    <w:rsid w:val="001B7313"/>
    <w:rsid w:val="001D40E3"/>
    <w:rsid w:val="00221425"/>
    <w:rsid w:val="00221F2A"/>
    <w:rsid w:val="00252C84"/>
    <w:rsid w:val="00273E57"/>
    <w:rsid w:val="00275EC8"/>
    <w:rsid w:val="002D7AA8"/>
    <w:rsid w:val="002E5E3B"/>
    <w:rsid w:val="00336E49"/>
    <w:rsid w:val="00346C35"/>
    <w:rsid w:val="003925B8"/>
    <w:rsid w:val="003D73EC"/>
    <w:rsid w:val="003E0F0B"/>
    <w:rsid w:val="003E5A33"/>
    <w:rsid w:val="004053F2"/>
    <w:rsid w:val="004215EE"/>
    <w:rsid w:val="004415AA"/>
    <w:rsid w:val="00471A2D"/>
    <w:rsid w:val="004D5B0B"/>
    <w:rsid w:val="00562FBE"/>
    <w:rsid w:val="005C2454"/>
    <w:rsid w:val="00646F51"/>
    <w:rsid w:val="0064715F"/>
    <w:rsid w:val="00670B98"/>
    <w:rsid w:val="006B1073"/>
    <w:rsid w:val="006C242B"/>
    <w:rsid w:val="00730C39"/>
    <w:rsid w:val="0075583F"/>
    <w:rsid w:val="007820CC"/>
    <w:rsid w:val="00797B58"/>
    <w:rsid w:val="00821326"/>
    <w:rsid w:val="0083468E"/>
    <w:rsid w:val="00885ED2"/>
    <w:rsid w:val="00886856"/>
    <w:rsid w:val="00891A48"/>
    <w:rsid w:val="008E2A05"/>
    <w:rsid w:val="00904C7C"/>
    <w:rsid w:val="009059AA"/>
    <w:rsid w:val="0093487D"/>
    <w:rsid w:val="009450AC"/>
    <w:rsid w:val="009911EB"/>
    <w:rsid w:val="009942E9"/>
    <w:rsid w:val="009E272E"/>
    <w:rsid w:val="009F3CD8"/>
    <w:rsid w:val="00A2461A"/>
    <w:rsid w:val="00A32508"/>
    <w:rsid w:val="00A472AA"/>
    <w:rsid w:val="00A61980"/>
    <w:rsid w:val="00A619B5"/>
    <w:rsid w:val="00AB78DB"/>
    <w:rsid w:val="00AC3ECA"/>
    <w:rsid w:val="00AD0879"/>
    <w:rsid w:val="00AD12F7"/>
    <w:rsid w:val="00AD6D83"/>
    <w:rsid w:val="00AE4D31"/>
    <w:rsid w:val="00AF2D87"/>
    <w:rsid w:val="00B441E9"/>
    <w:rsid w:val="00B51DE3"/>
    <w:rsid w:val="00B95E37"/>
    <w:rsid w:val="00BA4C54"/>
    <w:rsid w:val="00BA765C"/>
    <w:rsid w:val="00BA7F24"/>
    <w:rsid w:val="00BD7AAA"/>
    <w:rsid w:val="00BF6D6E"/>
    <w:rsid w:val="00C13903"/>
    <w:rsid w:val="00C21415"/>
    <w:rsid w:val="00C36726"/>
    <w:rsid w:val="00C95132"/>
    <w:rsid w:val="00CA33F3"/>
    <w:rsid w:val="00CB1F32"/>
    <w:rsid w:val="00CF64BB"/>
    <w:rsid w:val="00D03069"/>
    <w:rsid w:val="00D160FA"/>
    <w:rsid w:val="00D24756"/>
    <w:rsid w:val="00D37BE3"/>
    <w:rsid w:val="00D4455E"/>
    <w:rsid w:val="00D45A5F"/>
    <w:rsid w:val="00D55444"/>
    <w:rsid w:val="00D76951"/>
    <w:rsid w:val="00D84147"/>
    <w:rsid w:val="00D84357"/>
    <w:rsid w:val="00D8568A"/>
    <w:rsid w:val="00DA2CA8"/>
    <w:rsid w:val="00DC1FAA"/>
    <w:rsid w:val="00DC20CF"/>
    <w:rsid w:val="00DD0873"/>
    <w:rsid w:val="00DF7881"/>
    <w:rsid w:val="00E42DE4"/>
    <w:rsid w:val="00E6387E"/>
    <w:rsid w:val="00E8759C"/>
    <w:rsid w:val="00EA07D9"/>
    <w:rsid w:val="00EB620D"/>
    <w:rsid w:val="00EC7E66"/>
    <w:rsid w:val="00EE2FE4"/>
    <w:rsid w:val="00F212E9"/>
    <w:rsid w:val="00F236B5"/>
    <w:rsid w:val="00F44408"/>
    <w:rsid w:val="00F531C3"/>
    <w:rsid w:val="00F5428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2589</TotalTime>
  <Pages>19</Pages>
  <Words>7096</Words>
  <Characters>39028</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43</cp:revision>
  <dcterms:created xsi:type="dcterms:W3CDTF">2026-07-31T14:52:00Z</dcterms:created>
  <dcterms:modified xsi:type="dcterms:W3CDTF">2026-08-05T12:41:00Z</dcterms:modified>
</cp:coreProperties>
</file>