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nieuwe-fietsroute-door-eemstad-noord"/>
    <w:p>
      <w:pPr>
        <w:pStyle w:val="Heading1"/>
      </w:pPr>
      <w:r>
        <w:t xml:space="preserve">Nieuwe fietsroute door Eemstad-Noord</w:t>
      </w:r>
    </w:p>
    <w:p>
      <w:pPr>
        <w:pStyle w:val="FirstParagraph"/>
      </w:pPr>
      <w:r>
        <w:t xml:space="preserve">De gemeenteraad van Eemstad heeft</w:t>
      </w:r>
      <w:r>
        <w:t xml:space="preserve"> </w:t>
      </w:r>
      <w:r>
        <w:rPr>
          <w:b/>
          <w:bCs/>
        </w:rPr>
        <w:t xml:space="preserve">dinsdagavond</w:t>
      </w:r>
      <w:r>
        <w:t xml:space="preserve"> </w:t>
      </w:r>
      <w:r>
        <w:t xml:space="preserve">ingestemd met een</w:t>
      </w:r>
      <w:r>
        <w:t xml:space="preserve"> </w:t>
      </w:r>
      <w:r>
        <w:rPr>
          <w:i/>
          <w:iCs/>
        </w:rPr>
        <w:t xml:space="preserve">nieuwe</w:t>
      </w:r>
      <w:r>
        <w:t xml:space="preserve"> </w:t>
      </w:r>
      <w:r>
        <w:t xml:space="preserve">fietsroute. Het plan is</w:t>
      </w:r>
      <w:r>
        <w:t xml:space="preserve"> </w:t>
      </w:r>
      <w:r>
        <w:rPr>
          <w:b/>
          <w:bCs/>
          <w:i/>
          <w:iCs/>
        </w:rPr>
        <w:t xml:space="preserve">definitief</w:t>
      </w:r>
      <w:r>
        <w:t xml:space="preserve">, zegt wethouder Ilse Bakker: „We beginnen in het voorjaar.” De kosten – € 2,4 miljoen – komen uit het mobiliteitsfonds. Meer op</w:t>
      </w:r>
      <w:r>
        <w:t xml:space="preserve"> </w:t>
      </w:r>
      <w:hyperlink r:id="rId9">
        <w:r>
          <w:rPr>
            <w:rStyle w:val="Hyperlink"/>
          </w:rPr>
          <w:t xml:space="preserve">de site van de gemeente</w:t>
        </w:r>
      </w:hyperlink>
      <w:r>
        <w:t xml:space="preserve">.</w:t>
      </w:r>
    </w:p>
    <w:bookmarkStart w:id="11" w:name="wat-de-raad-besloot"/>
    <w:p>
      <w:pPr>
        <w:pStyle w:val="Heading2"/>
      </w:pPr>
      <w:r>
        <w:t xml:space="preserve">Wat de raad besloot</w:t>
      </w:r>
    </w:p>
    <w:p>
      <w:pPr>
        <w:pStyle w:val="Compact"/>
        <w:numPr>
          <w:ilvl w:val="0"/>
          <w:numId w:val="1001"/>
        </w:numPr>
      </w:pPr>
      <w:r>
        <w:t xml:space="preserve">De route loopt langs het stadspark.</w:t>
      </w:r>
    </w:p>
    <w:p>
      <w:pPr>
        <w:pStyle w:val="Compact"/>
        <w:numPr>
          <w:ilvl w:val="1"/>
          <w:numId w:val="1002"/>
        </w:numPr>
      </w:pPr>
      <w:r>
        <w:t xml:space="preserve">Er komt een tweede brug.</w:t>
      </w:r>
    </w:p>
    <w:p>
      <w:pPr>
        <w:pStyle w:val="Compact"/>
        <w:numPr>
          <w:ilvl w:val="2"/>
          <w:numId w:val="1003"/>
        </w:numPr>
      </w:pPr>
      <w:r>
        <w:t xml:space="preserve">De brug is in 2028 klaar.</w:t>
      </w:r>
    </w:p>
    <w:p>
      <w:pPr>
        <w:pStyle w:val="Compact"/>
        <w:numPr>
          <w:ilvl w:val="0"/>
          <w:numId w:val="1001"/>
        </w:numPr>
      </w:pPr>
      <w:r>
        <w:t xml:space="preserve">Bewoners mogen</w:t>
      </w:r>
      <w:r>
        <w:t xml:space="preserve"> </w:t>
      </w:r>
      <w:r>
        <w:rPr>
          <w:b/>
          <w:bCs/>
        </w:rPr>
        <w:t xml:space="preserve">meepraten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Het college maakt een ontwerp.</w:t>
      </w:r>
    </w:p>
    <w:p>
      <w:pPr>
        <w:pStyle w:val="Compact"/>
        <w:numPr>
          <w:ilvl w:val="0"/>
          <w:numId w:val="1004"/>
        </w:numPr>
      </w:pPr>
      <w:r>
        <w:t xml:space="preserve">De raad stemt in juni.</w:t>
      </w:r>
    </w:p>
    <w:p>
      <w:pPr>
        <w:pStyle w:val="Compact"/>
        <w:numPr>
          <w:ilvl w:val="1"/>
          <w:numId w:val="1005"/>
        </w:numPr>
      </w:pPr>
      <w:r>
        <w:t xml:space="preserve">Eerst een inspraakavond.</w:t>
      </w:r>
    </w:p>
    <w:p>
      <w:pPr>
        <w:pStyle w:val="Compact"/>
        <w:numPr>
          <w:ilvl w:val="0"/>
          <w:numId w:val="1004"/>
        </w:numPr>
      </w:pPr>
      <w:r>
        <w:t xml:space="preserve">De aannemer begint in het najaar.</w:t>
      </w:r>
    </w:p>
    <w:bookmarkStart w:id="10" w:name="de-cijfers"/>
    <w:p>
      <w:pPr>
        <w:pStyle w:val="Heading3"/>
      </w:pPr>
      <w:r>
        <w:t xml:space="preserve">De cijfers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Onderdeel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Klaar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Fietspad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€ 1,6 miljoen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€ 0,8 miljoen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</w:tr>
    </w:tbl>
    <w:p>
      <w:pPr>
        <w:pStyle w:val="BodyText"/>
      </w:pPr>
      <w:r>
        <w:t xml:space="preserve">Van de 37 raadsleden stemden er 4 tegen: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37</m:t>
            </m:r>
          </m:den>
        </m:f>
        <m:r>
          <m:rPr>
            <m:sty m:val="p"/>
          </m:rPr>
          <m:t>≈</m:t>
        </m:r>
        <m:r>
          <m:t>11</m:t>
        </m:r>
        <m:r>
          <m:rPr>
            <m:sty m:val="p"/>
          </m:rPr>
          <m:t>%</m:t>
        </m:r>
      </m:oMath>
      <w:r>
        <w:t xml:space="preserve"> </w:t>
      </w:r>
      <w:r>
        <w:t xml:space="preserve">van de raad.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De schuine zijde volgt uit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met hoek</w:t>
      </w:r>
      <w:r>
        <w:t xml:space="preserve"> </w:t>
      </w:r>
      <m:oMath>
        <m:r>
          <m:t>α</m:t>
        </m:r>
      </m:oMath>
      <w:r>
        <w:t xml:space="preserve">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example.org/fietsrou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example.org/fietsrou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2026-10-27T13:58:15Z</dcterms:created>
  <dcterms:modified xsi:type="dcterms:W3CDTF">2026-10-27T13:58:15Z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