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DM Sans" w:cs="DM Sans" w:eastAsia="DM Sans" w:hAnsi="DM Sans"/>
          <w:sz w:val="50"/>
          <w:szCs w:val="50"/>
        </w:rPr>
      </w:pPr>
      <w:r w:rsidDel="00000000" w:rsidR="00000000" w:rsidRPr="00000000">
        <w:rPr>
          <w:rFonts w:ascii="DM Sans" w:cs="DM Sans" w:eastAsia="DM Sans" w:hAnsi="DM Sans"/>
          <w:sz w:val="50"/>
          <w:szCs w:val="50"/>
          <w:rtl w:val="0"/>
        </w:rPr>
        <w:t xml:space="preserve">Animaciones, transformaciones y transiciones</w:t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Usar para los módulos más importantes de la clase, donde se introducen conceptos que se ven en varios slides. No hay que usarla para todos los módulos.</w:t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Ejes</w:t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228600</wp:posOffset>
            </wp:positionV>
            <wp:extent cx="2016218" cy="1524592"/>
            <wp:effectExtent b="0" l="0" r="0" t="0"/>
            <wp:wrapSquare wrapText="bothSides" distB="228600" distT="228600" distL="228600" distR="22860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218" cy="1524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entender los valores que debemos aplicar, es necesario comprender el concepto de los ejes.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X se refiere a la posición horizontal, de izquierda a derecha.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Y se refiere a la posición vertical, de arriba hacia 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Z  puedes también mover los elementos hacia adelante o atrás en el documento (2D), como si se tratara de un espacio 3D.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CSS3 ha agregado la opción de crear gradientes (fondos en degradé) sin la necesidad de usar imágenes. </w:t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👉Los gradientes en CSS son de dos tipos: lineales (linear-gradient) y radiales (radial-gradient). </w:t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En el gradiente lineal, la transformación de color va avanzando línea a línea; mientras que en el radial, dicha transformación se produce debido a que sucesivos círculos concéntricos van cambiando de color.</w:t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gradiente normalmente se usa en la propiedad background:</w:t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Gradientes lineales:</w:t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8"/>
          <w:szCs w:val="28"/>
          <w:rtl w:val="0"/>
        </w:rPr>
        <w:t xml:space="preserve">.clase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8"/>
          <w:szCs w:val="28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795e26"/>
          <w:sz w:val="28"/>
          <w:szCs w:val="28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(to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elegir el punto de inicio del gradiente. Los puntos de inicio pueden ser top, right, left o bottom de tu caja, o puedes escoger los grados de inclinación que quieres que tenga tu gradiente.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2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197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62588" cy="28289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76875" cy="24574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10163" cy="2847799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4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05400" cy="2438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Transformaciones</w:t>
      </w:r>
    </w:p>
    <w:p w:rsidR="00000000" w:rsidDel="00000000" w:rsidP="00000000" w:rsidRDefault="00000000" w:rsidRPr="00000000" w14:paraId="0000003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Una transformación es una modificación de la forma en que se muestra un elemento. Todo elemento transformado por CSS cambia la forma en que se ve,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 pero no el lugar que ocupa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Los efectos que se pueden lograr son:  </w:t>
      </w:r>
    </w:p>
    <w:p w:rsidR="00000000" w:rsidDel="00000000" w:rsidP="00000000" w:rsidRDefault="00000000" w:rsidRPr="00000000" w14:paraId="0000003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Mover un elemento de lugar (¡sin position!).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Escalar el tamaño de un elemento.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Voltear y girar elementos.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Cambiar la perspectiva de un elemento.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Las siguientes diapositivas se pasan velozmente o bien se omiten y muestran directamente en el editor de texto. Grafican las diferentes alternativas.</w:t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1510537" cy="1074569"/>
            <wp:effectExtent b="158547" l="102893" r="102893" t="158547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793557">
                      <a:off x="0" y="0"/>
                      <a:ext cx="1510537" cy="107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2017893" cy="1417330"/>
            <wp:effectExtent b="0" l="0" r="0" t="0"/>
            <wp:docPr id="20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93" cy="141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Transformaciones</w:t>
      </w:r>
    </w:p>
    <w:p w:rsidR="00000000" w:rsidDel="00000000" w:rsidP="00000000" w:rsidRDefault="00000000" w:rsidRPr="00000000" w14:paraId="0000003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Los siguientes ejemplos que veremos están animados (tema que veremos más adelante), para un entendimiento más simple.</w:t>
      </w:r>
    </w:p>
    <w:p w:rsidR="00000000" w:rsidDel="00000000" w:rsidP="00000000" w:rsidRDefault="00000000" w:rsidRPr="00000000" w14:paraId="0000004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Trasladar - mover objetos</w:t>
      </w:r>
    </w:p>
    <w:p w:rsidR="00000000" w:rsidDel="00000000" w:rsidP="00000000" w:rsidRDefault="00000000" w:rsidRPr="00000000" w14:paraId="0000004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jc w:val="center"/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i w:val="1"/>
          <w:shd w:fill="eaff6a" w:val="clear"/>
          <w:rtl w:val="0"/>
        </w:rPr>
        <w:t xml:space="preserve">transform:translate( )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 cambia la ubicación del objeto (como si fuese un position).</w:t>
      </w:r>
    </w:p>
    <w:p w:rsidR="00000000" w:rsidDel="00000000" w:rsidP="00000000" w:rsidRDefault="00000000" w:rsidRPr="00000000" w14:paraId="0000004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Requiere dos números y su unidad, separados por una coma:  </w:t>
      </w:r>
    </w:p>
    <w:p w:rsidR="00000000" w:rsidDel="00000000" w:rsidP="00000000" w:rsidRDefault="00000000" w:rsidRPr="00000000" w14:paraId="0000004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es el desplazamiento horizontal (eje 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el desplazamiento vertical (eje Y).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positivos mueven a la derecha/abajo.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negativos mueven a la izquierda/arriba.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Sí, existe translateX() y translateY(), cada uno sólo recibe un número con su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Translate</w:t>
      </w:r>
    </w:p>
    <w:p w:rsidR="00000000" w:rsidDel="00000000" w:rsidP="00000000" w:rsidRDefault="00000000" w:rsidRPr="00000000" w14:paraId="0000004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159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Rotación de objetos</w:t>
      </w:r>
    </w:p>
    <w:p w:rsidR="00000000" w:rsidDel="00000000" w:rsidP="00000000" w:rsidRDefault="00000000" w:rsidRPr="00000000" w14:paraId="0000005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rotación permite girar un objeto sin deformarlo. Se hace con el </w:t>
      </w:r>
    </w:p>
    <w:p w:rsidR="00000000" w:rsidDel="00000000" w:rsidP="00000000" w:rsidRDefault="00000000" w:rsidRPr="00000000" w14:paraId="0000005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transform: rotate( ). Recibe entre paréntesis un número que representa la cantidad de grados a girar el objeto:  </w:t>
      </w:r>
    </w:p>
    <w:p w:rsidR="00000000" w:rsidDel="00000000" w:rsidP="00000000" w:rsidRDefault="00000000" w:rsidRPr="00000000" w14:paraId="0000005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es positivo, rota hacia la derecha (en sentido horario).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es negativo, rota hacia la izquierda (sentido antihorario).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tratarse de grados, la unidad que acompaña el número será deg (degrees).</w:t>
      </w:r>
    </w:p>
    <w:p w:rsidR="00000000" w:rsidDel="00000000" w:rsidP="00000000" w:rsidRDefault="00000000" w:rsidRPr="00000000" w14:paraId="0000005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</w:t>
      </w:r>
    </w:p>
    <w:p w:rsidR="00000000" w:rsidDel="00000000" w:rsidP="00000000" w:rsidRDefault="00000000" w:rsidRPr="00000000" w14:paraId="0000005A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Rotatex</w:t>
      </w:r>
    </w:p>
    <w:p w:rsidR="00000000" w:rsidDel="00000000" w:rsidP="00000000" w:rsidRDefault="00000000" w:rsidRPr="00000000" w14:paraId="0000005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553075" cy="2307211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1816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0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Rotatey</w:t>
      </w:r>
    </w:p>
    <w:p w:rsidR="00000000" w:rsidDel="00000000" w:rsidP="00000000" w:rsidRDefault="00000000" w:rsidRPr="00000000" w14:paraId="0000006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DM Sans" w:cs="DM Sans" w:eastAsia="DM Sans" w:hAnsi="DM Sans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19700" cy="2209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Rotatez</w:t>
      </w:r>
    </w:p>
    <w:p w:rsidR="00000000" w:rsidDel="00000000" w:rsidP="00000000" w:rsidRDefault="00000000" w:rsidRPr="00000000" w14:paraId="0000006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29250" cy="22669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Escalar objetos</w:t>
      </w:r>
    </w:p>
    <w:p w:rsidR="00000000" w:rsidDel="00000000" w:rsidP="00000000" w:rsidRDefault="00000000" w:rsidRPr="00000000" w14:paraId="0000006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ransform:scale( ), cambia la escala del objeto (como si fuese un zoom).  </w:t>
      </w:r>
    </w:p>
    <w:p w:rsidR="00000000" w:rsidDel="00000000" w:rsidP="00000000" w:rsidRDefault="00000000" w:rsidRPr="00000000" w14:paraId="0000006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Requiere dos números separados por coma:  </w:t>
      </w:r>
    </w:p>
    <w:p w:rsidR="00000000" w:rsidDel="00000000" w:rsidP="00000000" w:rsidRDefault="00000000" w:rsidRPr="00000000" w14:paraId="0000006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es el ancho (Escala en eje X).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el es alto (Escala en eje Y).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mayores a 1, agrandan.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entre 1 y 0, achican.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negativos, escalan dado vuelta.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solo se quiere cambiar un eje, existe scaleX() y scaleY(), cada uno solo recibe un número.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Scale</w:t>
      </w:r>
    </w:p>
    <w:p w:rsidR="00000000" w:rsidDel="00000000" w:rsidP="00000000" w:rsidRDefault="00000000" w:rsidRPr="00000000" w14:paraId="0000007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048250" cy="22669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Sesgar elemento</w:t>
      </w:r>
    </w:p>
    <w:p w:rsidR="00000000" w:rsidDel="00000000" w:rsidP="00000000" w:rsidRDefault="00000000" w:rsidRPr="00000000" w14:paraId="0000007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transform:skew( ), para deformar objetos en el CSS utilizamos el método skew (sesgar). </w:t>
      </w:r>
    </w:p>
    <w:p w:rsidR="00000000" w:rsidDel="00000000" w:rsidP="00000000" w:rsidRDefault="00000000" w:rsidRPr="00000000" w14:paraId="0000007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 tener hasta dos números separados por coma:  </w:t>
      </w:r>
    </w:p>
    <w:p w:rsidR="00000000" w:rsidDel="00000000" w:rsidP="00000000" w:rsidRDefault="00000000" w:rsidRPr="00000000" w14:paraId="0000007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Sus parámetros son los ángulos de deformación en grados sexagesimales (deg).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indica el eje  “X”.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indica el eje “Y”.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*Sesgar: tocer.</w:t>
      </w:r>
    </w:p>
    <w:p w:rsidR="00000000" w:rsidDel="00000000" w:rsidP="00000000" w:rsidRDefault="00000000" w:rsidRPr="00000000" w14:paraId="0000008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</w:t>
      </w:r>
    </w:p>
    <w:p w:rsidR="00000000" w:rsidDel="00000000" w:rsidP="00000000" w:rsidRDefault="00000000" w:rsidRPr="00000000" w14:paraId="0000008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581650" cy="22002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Skewx</w:t>
      </w:r>
    </w:p>
    <w:p w:rsidR="00000000" w:rsidDel="00000000" w:rsidP="00000000" w:rsidRDefault="00000000" w:rsidRPr="00000000" w14:paraId="0000008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05438" cy="2309317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30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Skewy</w:t>
      </w:r>
    </w:p>
    <w:p w:rsidR="00000000" w:rsidDel="00000000" w:rsidP="00000000" w:rsidRDefault="00000000" w:rsidRPr="00000000" w14:paraId="00000088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038725" cy="20955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¿Recuerdan el ejemplo?</w:t>
      </w:r>
    </w:p>
    <w:p w:rsidR="00000000" w:rsidDel="00000000" w:rsidP="00000000" w:rsidRDefault="00000000" w:rsidRPr="00000000" w14:paraId="0000008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10200" cy="19621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Transiciones</w:t>
      </w:r>
    </w:p>
    <w:p w:rsidR="00000000" w:rsidDel="00000000" w:rsidP="00000000" w:rsidRDefault="00000000" w:rsidRPr="00000000" w14:paraId="0000008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DM Sans" w:cs="DM Sans" w:eastAsia="DM Sans" w:hAnsi="DM Sans"/>
          <w:shd w:fill="ea90ff" w:val="clear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Con la propiedad transition, es posible lograr que </w:t>
      </w:r>
      <w:r w:rsidDel="00000000" w:rsidR="00000000" w:rsidRPr="00000000">
        <w:rPr>
          <w:rFonts w:ascii="DM Sans" w:cs="DM Sans" w:eastAsia="DM Sans" w:hAnsi="DM Sans"/>
          <w:shd w:fill="ea90ff" w:val="clear"/>
          <w:rtl w:val="0"/>
        </w:rPr>
        <w:t xml:space="preserve">al pasar el mouse por el elemento, el mismo “haga una animación. </w:t>
      </w:r>
    </w:p>
    <w:p w:rsidR="00000000" w:rsidDel="00000000" w:rsidP="00000000" w:rsidRDefault="00000000" w:rsidRPr="00000000" w14:paraId="0000009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Recuerda que para los enlaces se utiliza a:hover, con el fin de que cambien sus estilos al pasar el mouse por encima. :hover se puede utilizar con cualquier elemento sobre el cual quisieras ejecutar una transición, un div, span, párrafo, etc. </w:t>
      </w:r>
    </w:p>
    <w:p w:rsidR="00000000" w:rsidDel="00000000" w:rsidP="00000000" w:rsidRDefault="00000000" w:rsidRPr="00000000" w14:paraId="0000009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Veamos los ejemplos...</w:t>
      </w:r>
    </w:p>
    <w:p w:rsidR="00000000" w:rsidDel="00000000" w:rsidP="00000000" w:rsidRDefault="00000000" w:rsidRPr="00000000" w14:paraId="0000009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Imaginemos que queremos que cambie su altura: debemos indicar qué propiedad queremos que se anime y por cuántos segundos (2 segundos). </w:t>
      </w:r>
    </w:p>
    <w:p w:rsidR="00000000" w:rsidDel="00000000" w:rsidP="00000000" w:rsidRDefault="00000000" w:rsidRPr="00000000" w14:paraId="0000009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00675" cy="233362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También se puede especificar más de una propiedad:</w:t>
      </w:r>
    </w:p>
    <w:p w:rsidR="00000000" w:rsidDel="00000000" w:rsidP="00000000" w:rsidRDefault="00000000" w:rsidRPr="00000000" w14:paraId="0000009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14975" cy="222885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Aplicar transición a toda propiedad que haya variado:</w:t>
      </w:r>
    </w:p>
    <w:p w:rsidR="00000000" w:rsidDel="00000000" w:rsidP="00000000" w:rsidRDefault="00000000" w:rsidRPr="00000000" w14:paraId="0000009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62600" cy="25612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1649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6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¿Sólo con la propiedad “:hover” funciona? </w:t>
      </w:r>
    </w:p>
    <w:p w:rsidR="00000000" w:rsidDel="00000000" w:rsidP="00000000" w:rsidRDefault="00000000" w:rsidRPr="00000000" w14:paraId="000000A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228223</wp:posOffset>
            </wp:positionV>
            <wp:extent cx="3362325" cy="2495550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No, también lo hace con cualquier propiedad del elemento que aplique cambios en él. </w:t>
      </w:r>
    </w:p>
    <w:p w:rsidR="00000000" w:rsidDel="00000000" w:rsidP="00000000" w:rsidRDefault="00000000" w:rsidRPr="00000000" w14:paraId="000000A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ejemplo con la propiedad focus, la cual indica que el elemento tiene el foco. Generalmente se activa cuando el usuario hace clic, toca un elemento o lo selecciona con la tecla "Tab" del teclado.</w:t>
      </w:r>
    </w:p>
    <w:p w:rsidR="00000000" w:rsidDel="00000000" w:rsidP="00000000" w:rsidRDefault="00000000" w:rsidRPr="00000000" w14:paraId="000000A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¿Recuerdan el ejemplo?</w:t>
      </w:r>
    </w:p>
    <w:p w:rsidR="00000000" w:rsidDel="00000000" w:rsidP="00000000" w:rsidRDefault="00000000" w:rsidRPr="00000000" w14:paraId="000000A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Ahora lo transformamos</w:t>
      </w:r>
    </w:p>
    <w:p w:rsidR="00000000" w:rsidDel="00000000" w:rsidP="00000000" w:rsidRDefault="00000000" w:rsidRPr="00000000" w14:paraId="000000A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3790950" cy="270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Animaciones</w:t>
      </w:r>
    </w:p>
    <w:p w:rsidR="00000000" w:rsidDel="00000000" w:rsidP="00000000" w:rsidRDefault="00000000" w:rsidRPr="00000000" w14:paraId="000000B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A diferencia de la transición, una animación es un efecto que se loopea tantas veces como se quiera.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 depende del cambio de estado (el elemento se animará desde la carga de la web).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Es la unión de dos partes:  por un lado, una línea de tiempo (llamada keyframe) con la información de los cambios; por otro, aplicar ese keyframe a un elemento que será el que se verá animado.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Línea de tiempo ⌛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un elemento @keyframes leo {aca iria el codigo css} con un nombre. Luego del nombre y entre llaves, se definen los puntos donde cambiará el CSS.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Cada cambio pasa en un porcentaje de la animación. Por cada punto de inflexión, y entre llaves, van las reglas CSS que se aplicarán en ese momento.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cambio es paulatino de un porcentaje al otro.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438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Ejemplo</w:t>
      </w:r>
    </w:p>
    <w:p w:rsidR="00000000" w:rsidDel="00000000" w:rsidP="00000000" w:rsidRDefault="00000000" w:rsidRPr="00000000" w14:paraId="000000C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532175" cy="2443650"/>
            <wp:effectExtent b="0" l="0" r="0" t="0"/>
            <wp:docPr id="5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175" cy="24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¿Recuerdan el ejemplo?</w:t>
      </w:r>
    </w:p>
    <w:p w:rsidR="00000000" w:rsidDel="00000000" w:rsidP="00000000" w:rsidRDefault="00000000" w:rsidRPr="00000000" w14:paraId="000000C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Ahora lo animamos</w:t>
      </w:r>
    </w:p>
    <w:p w:rsidR="00000000" w:rsidDel="00000000" w:rsidP="00000000" w:rsidRDefault="00000000" w:rsidRPr="00000000" w14:paraId="000000C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6329363" cy="18764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2638425" cy="21050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hacer animaciones con texto: </w:t>
      </w:r>
    </w:p>
    <w:p w:rsidR="00000000" w:rsidDel="00000000" w:rsidP="00000000" w:rsidRDefault="00000000" w:rsidRPr="00000000" w14:paraId="000000C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91125" cy="2781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usar lo siguiente para poner las animaciones que quieras,</w:t>
      </w:r>
    </w:p>
    <w:p w:rsidR="00000000" w:rsidDel="00000000" w:rsidP="00000000" w:rsidRDefault="00000000" w:rsidRPr="00000000" w14:paraId="000000C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haz clic sobre la imagen para ver la página web:</w:t>
      </w:r>
    </w:p>
    <w:p w:rsidR="00000000" w:rsidDel="00000000" w:rsidP="00000000" w:rsidRDefault="00000000" w:rsidRPr="00000000" w14:paraId="000000C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229100" cy="22002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lo instalo?</w:t>
      </w:r>
    </w:p>
    <w:p w:rsidR="00000000" w:rsidDel="00000000" w:rsidP="00000000" w:rsidRDefault="00000000" w:rsidRPr="00000000" w14:paraId="000000D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lo uso?</w:t>
      </w:r>
    </w:p>
    <w:p w:rsidR="00000000" w:rsidDel="00000000" w:rsidP="00000000" w:rsidRDefault="00000000" w:rsidRPr="00000000" w14:paraId="000000D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4050" cy="231711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140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-1071561</wp:posOffset>
          </wp:positionH>
          <wp:positionV relativeFrom="page">
            <wp:posOffset>23813</wp:posOffset>
          </wp:positionV>
          <wp:extent cx="10091738" cy="2581275"/>
          <wp:effectExtent b="0" l="0" r="0" t="0"/>
          <wp:wrapTopAndBottom distB="0" distT="0"/>
          <wp:docPr descr="encabezado: material complementario" id="1" name="image17.png"/>
          <a:graphic>
            <a:graphicData uri="http://schemas.openxmlformats.org/drawingml/2006/picture">
              <pic:pic>
                <pic:nvPicPr>
                  <pic:cNvPr descr="encabezado: material complementario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91738" cy="25812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f0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30.png"/><Relationship Id="rId21" Type="http://schemas.openxmlformats.org/officeDocument/2006/relationships/image" Target="media/image25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29.png"/><Relationship Id="rId28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image" Target="media/image20.png"/><Relationship Id="rId31" Type="http://schemas.openxmlformats.org/officeDocument/2006/relationships/image" Target="media/image13.png"/><Relationship Id="rId30" Type="http://schemas.openxmlformats.org/officeDocument/2006/relationships/image" Target="media/image19.gif"/><Relationship Id="rId11" Type="http://schemas.openxmlformats.org/officeDocument/2006/relationships/image" Target="media/image8.png"/><Relationship Id="rId33" Type="http://schemas.openxmlformats.org/officeDocument/2006/relationships/image" Target="media/image14.png"/><Relationship Id="rId10" Type="http://schemas.openxmlformats.org/officeDocument/2006/relationships/image" Target="media/image9.png"/><Relationship Id="rId32" Type="http://schemas.openxmlformats.org/officeDocument/2006/relationships/image" Target="media/image3.png"/><Relationship Id="rId13" Type="http://schemas.openxmlformats.org/officeDocument/2006/relationships/image" Target="media/image15.gif"/><Relationship Id="rId35" Type="http://schemas.openxmlformats.org/officeDocument/2006/relationships/image" Target="media/image5.png"/><Relationship Id="rId12" Type="http://schemas.openxmlformats.org/officeDocument/2006/relationships/image" Target="media/image4.png"/><Relationship Id="rId34" Type="http://schemas.openxmlformats.org/officeDocument/2006/relationships/image" Target="media/image10.png"/><Relationship Id="rId15" Type="http://schemas.openxmlformats.org/officeDocument/2006/relationships/image" Target="media/image32.png"/><Relationship Id="rId37" Type="http://schemas.openxmlformats.org/officeDocument/2006/relationships/header" Target="header1.xml"/><Relationship Id="rId14" Type="http://schemas.openxmlformats.org/officeDocument/2006/relationships/image" Target="media/image16.png"/><Relationship Id="rId36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28.png"/><Relationship Id="rId19" Type="http://schemas.openxmlformats.org/officeDocument/2006/relationships/image" Target="media/image26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