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tabs>
          <w:tab w:val="left" w:leader="none" w:pos="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color w:val="00000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8"/>
          <w:szCs w:val="28"/>
          <w:shd w:fill="auto" w:val="clear"/>
          <w:vertAlign w:val="baseline"/>
          <w:rtl w:val="0"/>
        </w:rPr>
        <w:t xml:space="preserve">Datos de la Empresa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7.0" w:type="dxa"/>
        <w:jc w:val="left"/>
        <w:tblInd w:w="-108.0" w:type="dxa"/>
        <w:tblLayout w:type="fixed"/>
        <w:tblLook w:val="0000"/>
      </w:tblPr>
      <w:tblGrid>
        <w:gridCol w:w="3397"/>
        <w:gridCol w:w="5430"/>
        <w:tblGridChange w:id="0">
          <w:tblGrid>
            <w:gridCol w:w="3397"/>
            <w:gridCol w:w="543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Datos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 de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Cedi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Alias dentro de 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cedi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Prefijo (4 dígitos)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5278</w:t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color w:val="00000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8"/>
          <w:szCs w:val="28"/>
          <w:shd w:fill="auto" w:val="clear"/>
          <w:vertAlign w:val="baseline"/>
          <w:rtl w:val="0"/>
        </w:rPr>
        <w:t xml:space="preserve">Datos de Contacto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Layout w:type="fixed"/>
        <w:tblLook w:val="0000"/>
      </w:tblPr>
      <w:tblGrid>
        <w:gridCol w:w="2546"/>
        <w:gridCol w:w="2977"/>
        <w:gridCol w:w="3305"/>
        <w:tblGridChange w:id="0">
          <w:tblGrid>
            <w:gridCol w:w="2546"/>
            <w:gridCol w:w="2977"/>
            <w:gridCol w:w="330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Compañía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Número de 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Adrián Cedillo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477 303 68 54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cedi@soycedi.com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de Transferencias y Pagos 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Numero de 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Soporte de VPNs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55 52648418 Opc 2 - 4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soporte.vpn@stpmex.com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Aldo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55 5264 8418 ext. 1148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aldo.torres@stpmex.com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Noe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55 5264 8418 ext.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noe.jimenez@stpmex.com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leader="none" w:pos="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color w:val="00000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8"/>
          <w:szCs w:val="28"/>
          <w:shd w:fill="auto" w:val="clear"/>
          <w:vertAlign w:val="baseline"/>
          <w:rtl w:val="0"/>
        </w:rPr>
        <w:t xml:space="preserve">Datos de la VPN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Layout w:type="fixed"/>
        <w:tblLook w:val="0000"/>
      </w:tblPr>
      <w:tblGrid>
        <w:gridCol w:w="3822"/>
        <w:gridCol w:w="2551"/>
        <w:gridCol w:w="2455"/>
        <w:tblGridChange w:id="0">
          <w:tblGrid>
            <w:gridCol w:w="3822"/>
            <w:gridCol w:w="2551"/>
            <w:gridCol w:w="24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Parámetros de VPN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9070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vpn-1-tunnel-1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VPN_STP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Equipo generador de VPN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Google cloud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Fotigate 6.0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Peer Remoto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hd w:fill="ffffff" w:val="clear"/>
              <w:spacing w:line="360" w:lineRule="auto"/>
              <w:ind w:left="720" w:right="1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34.138.93.229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189.204.243.2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Método de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FKvtLetMLDzVfPkahL7qyAlJ2p1HA+M6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Pre-Shared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Esquema de Cifrado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IKEv2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IKEv2.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Intercambio de llaves (DH)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Grupo 2 / Grupo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Grupo 2 / Grupo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Algoritmo de Cifrado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AES256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AES256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Algoritmo Hashing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SHA-256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SHA-256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Tiempo de Vida del 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28800s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28800s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Layout w:type="fixed"/>
        <w:tblLook w:val="0000"/>
      </w:tblPr>
      <w:tblGrid>
        <w:gridCol w:w="3822"/>
        <w:gridCol w:w="2551"/>
        <w:gridCol w:w="2455"/>
        <w:tblGridChange w:id="0">
          <w:tblGrid>
            <w:gridCol w:w="3822"/>
            <w:gridCol w:w="2551"/>
            <w:gridCol w:w="24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IPSEC (Encapsulation (ESP or AH)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Algoritmo de Cifrado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AES256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AES256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Algoritmo Hashing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SHA-256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SHA-256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Perfect Forward Secrecy (PFS)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Habilitado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Habilitado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Intercambio de llaves (DH)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Grupo 2 / Grupo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Grupo 2 / Grupo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Tiempo de Vida del 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3600s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3600s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Dominios de Cifrado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Redes Remotas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10.128.0.130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10.5.1.1/32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91.000000000002" w:type="dxa"/>
        <w:jc w:val="left"/>
        <w:tblInd w:w="28.999999999999986" w:type="dxa"/>
        <w:tblLayout w:type="fixed"/>
        <w:tblLook w:val="0000"/>
      </w:tblPr>
      <w:tblGrid>
        <w:gridCol w:w="1843"/>
        <w:gridCol w:w="1842"/>
        <w:gridCol w:w="1701"/>
        <w:gridCol w:w="1843"/>
        <w:gridCol w:w="1462"/>
        <w:tblGridChange w:id="0">
          <w:tblGrid>
            <w:gridCol w:w="1843"/>
            <w:gridCol w:w="1842"/>
            <w:gridCol w:w="1701"/>
            <w:gridCol w:w="1843"/>
            <w:gridCol w:w="146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cfe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Políticas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Origen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Puerto Origen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Puerto 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10.128.0.130( sugerido)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10.5.1.1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7002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10.5.1.1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10.128.0.130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0zgUlpzKJapdpdhS4Kzwjmue8A==">CgMxLjA4AHIhMVVhS2w2STlKMk1EazRJQWdsdW1oSFI1Mml5UkNpaGx4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