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14B1" w14:textId="77777777" w:rsidR="00505D59" w:rsidRDefault="00000000">
      <w:pPr>
        <w:pStyle w:val="Textoindependiente"/>
        <w:ind w:left="41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9D8C61F" wp14:editId="1C357D4A">
            <wp:extent cx="555210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B753" w14:textId="77777777" w:rsidR="00505D59" w:rsidRDefault="00505D59">
      <w:pPr>
        <w:pStyle w:val="Textoindependiente"/>
        <w:spacing w:before="8"/>
        <w:rPr>
          <w:rFonts w:ascii="Times New Roman"/>
          <w:sz w:val="21"/>
        </w:rPr>
      </w:pPr>
    </w:p>
    <w:p w14:paraId="28BEA9A5" w14:textId="77777777" w:rsidR="00505D59" w:rsidRDefault="00000000">
      <w:pPr>
        <w:spacing w:before="64" w:line="304" w:lineRule="auto"/>
        <w:ind w:left="3395" w:right="3410"/>
        <w:jc w:val="center"/>
        <w:rPr>
          <w:sz w:val="18"/>
        </w:rPr>
      </w:pPr>
      <w:bookmarkStart w:id="0" w:name="Estrategia_sin_graficos"/>
      <w:bookmarkEnd w:id="0"/>
      <w:r>
        <w:rPr>
          <w:spacing w:val="-1"/>
          <w:sz w:val="18"/>
        </w:rPr>
        <w:t>Universidad Tecnológica Nacional</w:t>
      </w:r>
      <w:r>
        <w:rPr>
          <w:spacing w:val="-38"/>
          <w:sz w:val="18"/>
        </w:rPr>
        <w:t xml:space="preserve"> </w:t>
      </w:r>
      <w:r>
        <w:rPr>
          <w:sz w:val="18"/>
        </w:rPr>
        <w:t>Facultad Regional Buenos Aires</w:t>
      </w:r>
    </w:p>
    <w:p w14:paraId="357EE526" w14:textId="77777777" w:rsidR="00505D59" w:rsidRDefault="00505D59">
      <w:pPr>
        <w:pStyle w:val="Textoindependiente"/>
        <w:spacing w:before="11"/>
        <w:rPr>
          <w:sz w:val="25"/>
        </w:rPr>
      </w:pPr>
    </w:p>
    <w:p w14:paraId="6029C436" w14:textId="77777777" w:rsidR="00505D59" w:rsidRDefault="00000000">
      <w:pPr>
        <w:ind w:left="2156" w:right="2167"/>
        <w:jc w:val="center"/>
        <w:rPr>
          <w:sz w:val="52"/>
        </w:rPr>
      </w:pPr>
      <w:r>
        <w:rPr>
          <w:sz w:val="52"/>
        </w:rPr>
        <w:t>Gestión de</w:t>
      </w:r>
      <w:r>
        <w:rPr>
          <w:spacing w:val="-1"/>
          <w:sz w:val="52"/>
        </w:rPr>
        <w:t xml:space="preserve"> </w:t>
      </w:r>
      <w:r>
        <w:rPr>
          <w:sz w:val="52"/>
        </w:rPr>
        <w:t>Datos</w:t>
      </w:r>
    </w:p>
    <w:p w14:paraId="3D592A8D" w14:textId="77777777" w:rsidR="00505D59" w:rsidRDefault="00000000">
      <w:pPr>
        <w:spacing w:before="155" w:line="304" w:lineRule="auto"/>
        <w:ind w:left="2797" w:right="2801" w:firstLine="443"/>
        <w:rPr>
          <w:sz w:val="42"/>
        </w:rPr>
      </w:pPr>
      <w:r>
        <w:rPr>
          <w:sz w:val="42"/>
        </w:rPr>
        <w:t>Trabajo</w:t>
      </w:r>
      <w:r>
        <w:rPr>
          <w:spacing w:val="94"/>
          <w:sz w:val="42"/>
        </w:rPr>
        <w:t xml:space="preserve"> </w:t>
      </w:r>
      <w:r>
        <w:rPr>
          <w:sz w:val="42"/>
        </w:rPr>
        <w:t>Práctico</w:t>
      </w:r>
      <w:r>
        <w:rPr>
          <w:spacing w:val="1"/>
          <w:sz w:val="42"/>
        </w:rPr>
        <w:t xml:space="preserve"> </w:t>
      </w:r>
      <w:r>
        <w:rPr>
          <w:sz w:val="42"/>
        </w:rPr>
        <w:t>1°</w:t>
      </w:r>
      <w:r>
        <w:rPr>
          <w:spacing w:val="-9"/>
          <w:sz w:val="42"/>
        </w:rPr>
        <w:t xml:space="preserve"> </w:t>
      </w:r>
      <w:r>
        <w:rPr>
          <w:sz w:val="42"/>
        </w:rPr>
        <w:t>Cuatrimestre</w:t>
      </w:r>
      <w:r>
        <w:rPr>
          <w:spacing w:val="-8"/>
          <w:sz w:val="42"/>
        </w:rPr>
        <w:t xml:space="preserve"> </w:t>
      </w:r>
      <w:r>
        <w:rPr>
          <w:sz w:val="42"/>
        </w:rPr>
        <w:t>2023</w:t>
      </w:r>
    </w:p>
    <w:p w14:paraId="20C24262" w14:textId="77777777" w:rsidR="00505D59" w:rsidRDefault="00505D59">
      <w:pPr>
        <w:pStyle w:val="Textoindependiente"/>
        <w:rPr>
          <w:sz w:val="42"/>
        </w:rPr>
      </w:pPr>
    </w:p>
    <w:p w14:paraId="5779774D" w14:textId="77777777" w:rsidR="00505D59" w:rsidRDefault="00000000">
      <w:pPr>
        <w:spacing w:before="276"/>
        <w:ind w:left="2155" w:right="2168"/>
        <w:jc w:val="center"/>
        <w:rPr>
          <w:sz w:val="52"/>
        </w:rPr>
      </w:pPr>
      <w:r>
        <w:rPr>
          <w:color w:val="6D9EEB"/>
          <w:sz w:val="52"/>
        </w:rPr>
        <w:t>FRBA</w:t>
      </w:r>
      <w:r>
        <w:rPr>
          <w:color w:val="6D9EEB"/>
          <w:spacing w:val="-5"/>
          <w:sz w:val="52"/>
        </w:rPr>
        <w:t xml:space="preserve"> </w:t>
      </w:r>
      <w:r>
        <w:rPr>
          <w:color w:val="6D9EEB"/>
          <w:sz w:val="52"/>
        </w:rPr>
        <w:t>–</w:t>
      </w:r>
      <w:r>
        <w:rPr>
          <w:color w:val="6D9EEB"/>
          <w:spacing w:val="-4"/>
          <w:sz w:val="52"/>
        </w:rPr>
        <w:t xml:space="preserve"> </w:t>
      </w:r>
      <w:proofErr w:type="spellStart"/>
      <w:r>
        <w:rPr>
          <w:color w:val="6D9EEB"/>
          <w:sz w:val="52"/>
        </w:rPr>
        <w:t>Delivery</w:t>
      </w:r>
      <w:proofErr w:type="spellEnd"/>
    </w:p>
    <w:p w14:paraId="69E2ACAC" w14:textId="77777777" w:rsidR="00505D59" w:rsidRDefault="00505D59">
      <w:pPr>
        <w:pStyle w:val="Textoindependiente"/>
        <w:rPr>
          <w:sz w:val="52"/>
        </w:rPr>
      </w:pPr>
    </w:p>
    <w:p w14:paraId="38072B4F" w14:textId="77777777" w:rsidR="00505D59" w:rsidRDefault="00000000">
      <w:pPr>
        <w:spacing w:before="445"/>
        <w:ind w:left="3395" w:right="3407"/>
        <w:jc w:val="center"/>
        <w:rPr>
          <w:sz w:val="42"/>
        </w:rPr>
      </w:pPr>
      <w:r>
        <w:rPr>
          <w:color w:val="666666"/>
          <w:sz w:val="42"/>
        </w:rPr>
        <w:t>ESTRATEGIA</w:t>
      </w:r>
    </w:p>
    <w:p w14:paraId="061553F6" w14:textId="77777777" w:rsidR="00505D59" w:rsidRDefault="00505D59">
      <w:pPr>
        <w:pStyle w:val="Textoindependiente"/>
        <w:spacing w:before="10"/>
        <w:rPr>
          <w:sz w:val="61"/>
        </w:rPr>
      </w:pPr>
    </w:p>
    <w:p w14:paraId="7B42CB2C" w14:textId="77777777" w:rsidR="00505D59" w:rsidRDefault="00000000">
      <w:pPr>
        <w:tabs>
          <w:tab w:val="left" w:pos="7423"/>
        </w:tabs>
        <w:ind w:right="29"/>
        <w:jc w:val="center"/>
        <w:rPr>
          <w:sz w:val="28"/>
        </w:rPr>
      </w:pPr>
      <w:r>
        <w:rPr>
          <w:position w:val="2"/>
          <w:sz w:val="28"/>
        </w:rPr>
        <w:t xml:space="preserve">Grupo </w:t>
      </w:r>
      <w:proofErr w:type="spellStart"/>
      <w:r>
        <w:rPr>
          <w:position w:val="2"/>
          <w:sz w:val="28"/>
        </w:rPr>
        <w:t>N°</w:t>
      </w:r>
      <w:proofErr w:type="spellEnd"/>
      <w:r>
        <w:rPr>
          <w:position w:val="2"/>
          <w:sz w:val="28"/>
        </w:rPr>
        <w:t xml:space="preserve"> 13</w:t>
      </w:r>
      <w:r>
        <w:rPr>
          <w:position w:val="2"/>
          <w:sz w:val="28"/>
        </w:rPr>
        <w:tab/>
      </w:r>
      <w:r>
        <w:rPr>
          <w:sz w:val="28"/>
        </w:rPr>
        <w:t>FUSECHUDA</w:t>
      </w:r>
    </w:p>
    <w:p w14:paraId="4C7949C6" w14:textId="77777777" w:rsidR="00505D59" w:rsidRDefault="00505D59">
      <w:pPr>
        <w:pStyle w:val="Textoindependiente"/>
        <w:spacing w:before="10" w:after="1"/>
        <w:rPr>
          <w:sz w:val="1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505D59" w14:paraId="6EDD5B3D" w14:textId="77777777">
        <w:trPr>
          <w:trHeight w:val="499"/>
        </w:trPr>
        <w:tc>
          <w:tcPr>
            <w:tcW w:w="4500" w:type="dxa"/>
          </w:tcPr>
          <w:p w14:paraId="64101542" w14:textId="77777777" w:rsidR="00505D59" w:rsidRDefault="00000000">
            <w:pPr>
              <w:pStyle w:val="TableParagraph"/>
              <w:spacing w:before="108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Apellido,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Nombre</w:t>
            </w:r>
          </w:p>
        </w:tc>
        <w:tc>
          <w:tcPr>
            <w:tcW w:w="4500" w:type="dxa"/>
          </w:tcPr>
          <w:p w14:paraId="580C6722" w14:textId="77777777" w:rsidR="00505D59" w:rsidRDefault="00000000">
            <w:pPr>
              <w:pStyle w:val="TableParagraph"/>
              <w:spacing w:before="108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Legajo</w:t>
            </w:r>
          </w:p>
        </w:tc>
      </w:tr>
      <w:tr w:rsidR="00505D59" w14:paraId="36F13049" w14:textId="77777777">
        <w:trPr>
          <w:trHeight w:val="460"/>
        </w:trPr>
        <w:tc>
          <w:tcPr>
            <w:tcW w:w="4500" w:type="dxa"/>
          </w:tcPr>
          <w:p w14:paraId="3D0235D6" w14:textId="77777777" w:rsidR="00505D59" w:rsidRDefault="00000000">
            <w:pPr>
              <w:pStyle w:val="TableParagraph"/>
              <w:ind w:left="94"/>
            </w:pPr>
            <w:proofErr w:type="spellStart"/>
            <w:r>
              <w:t>D'Amario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Tomasello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Ivan</w:t>
            </w:r>
            <w:proofErr w:type="spellEnd"/>
          </w:p>
        </w:tc>
        <w:tc>
          <w:tcPr>
            <w:tcW w:w="4500" w:type="dxa"/>
          </w:tcPr>
          <w:p w14:paraId="18D82431" w14:textId="77777777" w:rsidR="00505D59" w:rsidRDefault="00000000">
            <w:pPr>
              <w:pStyle w:val="TableParagraph"/>
              <w:ind w:right="92"/>
              <w:jc w:val="right"/>
            </w:pPr>
            <w:r>
              <w:t>1645419</w:t>
            </w:r>
          </w:p>
        </w:tc>
      </w:tr>
      <w:tr w:rsidR="00505D59" w14:paraId="51826E04" w14:textId="77777777">
        <w:trPr>
          <w:trHeight w:val="480"/>
        </w:trPr>
        <w:tc>
          <w:tcPr>
            <w:tcW w:w="4500" w:type="dxa"/>
          </w:tcPr>
          <w:p w14:paraId="5DD63B1B" w14:textId="77777777" w:rsidR="00505D59" w:rsidRDefault="00000000">
            <w:pPr>
              <w:pStyle w:val="TableParagraph"/>
              <w:spacing w:before="119"/>
              <w:ind w:left="94"/>
            </w:pPr>
            <w:r>
              <w:t>Fukushima,</w:t>
            </w:r>
            <w:r>
              <w:rPr>
                <w:spacing w:val="-8"/>
              </w:rPr>
              <w:t xml:space="preserve"> </w:t>
            </w:r>
            <w:r>
              <w:t>Federico</w:t>
            </w:r>
          </w:p>
        </w:tc>
        <w:tc>
          <w:tcPr>
            <w:tcW w:w="4500" w:type="dxa"/>
          </w:tcPr>
          <w:p w14:paraId="7EA66BCC" w14:textId="77777777" w:rsidR="00505D59" w:rsidRDefault="00000000">
            <w:pPr>
              <w:pStyle w:val="TableParagraph"/>
              <w:spacing w:before="119"/>
              <w:ind w:right="92"/>
              <w:jc w:val="right"/>
            </w:pPr>
            <w:r>
              <w:t>1284939</w:t>
            </w:r>
          </w:p>
        </w:tc>
      </w:tr>
      <w:tr w:rsidR="00505D59" w14:paraId="58589321" w14:textId="77777777">
        <w:trPr>
          <w:trHeight w:val="479"/>
        </w:trPr>
        <w:tc>
          <w:tcPr>
            <w:tcW w:w="4500" w:type="dxa"/>
          </w:tcPr>
          <w:p w14:paraId="13C36181" w14:textId="77777777" w:rsidR="00505D59" w:rsidRDefault="00000000">
            <w:pPr>
              <w:pStyle w:val="TableParagraph"/>
              <w:spacing w:before="113"/>
              <w:ind w:left="94"/>
            </w:pPr>
            <w:r>
              <w:t>Chura</w:t>
            </w:r>
            <w:r>
              <w:rPr>
                <w:spacing w:val="-4"/>
              </w:rPr>
              <w:t xml:space="preserve"> </w:t>
            </w:r>
            <w:r>
              <w:t>Flores,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Belen</w:t>
            </w:r>
            <w:proofErr w:type="spellEnd"/>
          </w:p>
        </w:tc>
        <w:tc>
          <w:tcPr>
            <w:tcW w:w="4500" w:type="dxa"/>
          </w:tcPr>
          <w:p w14:paraId="4980415E" w14:textId="77777777" w:rsidR="00505D59" w:rsidRDefault="00000000">
            <w:pPr>
              <w:pStyle w:val="TableParagraph"/>
              <w:spacing w:before="113"/>
              <w:ind w:right="92"/>
              <w:jc w:val="right"/>
            </w:pPr>
            <w:r>
              <w:t>1558432</w:t>
            </w:r>
          </w:p>
        </w:tc>
      </w:tr>
      <w:tr w:rsidR="00505D59" w14:paraId="5D06552B" w14:textId="77777777">
        <w:trPr>
          <w:trHeight w:val="460"/>
        </w:trPr>
        <w:tc>
          <w:tcPr>
            <w:tcW w:w="4500" w:type="dxa"/>
          </w:tcPr>
          <w:p w14:paraId="59114CFA" w14:textId="77777777" w:rsidR="00505D59" w:rsidRDefault="00000000">
            <w:pPr>
              <w:pStyle w:val="TableParagraph"/>
              <w:spacing w:before="106"/>
              <w:ind w:left="94"/>
            </w:pPr>
            <w:r>
              <w:t>Segesso,</w:t>
            </w:r>
            <w:r>
              <w:rPr>
                <w:spacing w:val="-4"/>
              </w:rPr>
              <w:t xml:space="preserve"> </w:t>
            </w:r>
            <w:r>
              <w:t>Guido</w:t>
            </w:r>
          </w:p>
        </w:tc>
        <w:tc>
          <w:tcPr>
            <w:tcW w:w="4500" w:type="dxa"/>
          </w:tcPr>
          <w:p w14:paraId="07C2F38E" w14:textId="77777777" w:rsidR="00505D59" w:rsidRDefault="00000000">
            <w:pPr>
              <w:pStyle w:val="TableParagraph"/>
              <w:spacing w:before="106"/>
              <w:ind w:right="92"/>
              <w:jc w:val="right"/>
            </w:pPr>
            <w:r>
              <w:t>1687580</w:t>
            </w:r>
          </w:p>
        </w:tc>
      </w:tr>
    </w:tbl>
    <w:p w14:paraId="56FE3081" w14:textId="77777777" w:rsidR="00505D59" w:rsidRDefault="00505D59">
      <w:pPr>
        <w:jc w:val="right"/>
        <w:sectPr w:rsidR="00505D59">
          <w:type w:val="continuous"/>
          <w:pgSz w:w="11920" w:h="16840"/>
          <w:pgMar w:top="1520" w:right="1340" w:bottom="280" w:left="1340" w:header="720" w:footer="720" w:gutter="0"/>
          <w:cols w:space="720"/>
        </w:sectPr>
      </w:pPr>
    </w:p>
    <w:p w14:paraId="7097B58E" w14:textId="77777777" w:rsidR="00505D59" w:rsidRDefault="00505D59">
      <w:pPr>
        <w:pStyle w:val="Textoindependiente"/>
        <w:rPr>
          <w:sz w:val="20"/>
        </w:rPr>
      </w:pPr>
    </w:p>
    <w:p w14:paraId="071CE99F" w14:textId="77777777" w:rsidR="00505D59" w:rsidRDefault="00505D59">
      <w:pPr>
        <w:pStyle w:val="Textoindependiente"/>
        <w:rPr>
          <w:sz w:val="20"/>
        </w:rPr>
      </w:pPr>
    </w:p>
    <w:p w14:paraId="7B3B34ED" w14:textId="77777777" w:rsidR="00505D59" w:rsidRDefault="00505D59">
      <w:pPr>
        <w:pStyle w:val="Textoindependiente"/>
        <w:rPr>
          <w:sz w:val="20"/>
        </w:rPr>
      </w:pPr>
    </w:p>
    <w:p w14:paraId="296A62D5" w14:textId="77777777" w:rsidR="00505D59" w:rsidRDefault="00000000">
      <w:pPr>
        <w:spacing w:before="242"/>
        <w:ind w:left="100"/>
        <w:rPr>
          <w:rFonts w:ascii="Arial" w:hAnsi="Arial"/>
          <w:b/>
          <w:sz w:val="4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B14342F" wp14:editId="6122C0AB">
            <wp:simplePos x="0" y="0"/>
            <wp:positionH relativeFrom="page">
              <wp:posOffset>914400</wp:posOffset>
            </wp:positionH>
            <wp:positionV relativeFrom="paragraph">
              <wp:posOffset>629925</wp:posOffset>
            </wp:positionV>
            <wp:extent cx="5724525" cy="3809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434343"/>
          <w:sz w:val="44"/>
        </w:rPr>
        <w:t>Índice</w:t>
      </w:r>
    </w:p>
    <w:sdt>
      <w:sdtPr>
        <w:id w:val="-660770709"/>
        <w:docPartObj>
          <w:docPartGallery w:val="Table of Contents"/>
          <w:docPartUnique/>
        </w:docPartObj>
      </w:sdtPr>
      <w:sdtContent>
        <w:p w14:paraId="715E4D3C" w14:textId="77777777" w:rsidR="00505D59" w:rsidRDefault="00000000">
          <w:pPr>
            <w:pStyle w:val="TDC1"/>
            <w:tabs>
              <w:tab w:val="right" w:pos="9125"/>
            </w:tabs>
            <w:spacing w:before="820"/>
            <w:rPr>
              <w:i/>
            </w:rPr>
          </w:pPr>
          <w:hyperlink w:anchor="_bookmark0" w:history="1">
            <w:r>
              <w:rPr>
                <w:color w:val="0A5393"/>
              </w:rPr>
              <w:t>Modelo Relacional</w:t>
            </w:r>
          </w:hyperlink>
          <w:r>
            <w:rPr>
              <w:rFonts w:ascii="Times New Roman"/>
              <w:color w:val="0A5393"/>
            </w:rPr>
            <w:tab/>
          </w:r>
          <w:r>
            <w:rPr>
              <w:i/>
              <w:color w:val="0A5393"/>
            </w:rPr>
            <w:t>2</w:t>
          </w:r>
        </w:p>
        <w:p w14:paraId="49C5D80E" w14:textId="77777777" w:rsidR="00505D59" w:rsidRDefault="00000000">
          <w:pPr>
            <w:pStyle w:val="TDC2"/>
            <w:tabs>
              <w:tab w:val="right" w:pos="9125"/>
            </w:tabs>
          </w:pPr>
          <w:hyperlink w:anchor="_TOC_250006" w:history="1">
            <w:r>
              <w:rPr>
                <w:color w:val="0A5393"/>
              </w:rPr>
              <w:t>Telemetría</w:t>
            </w:r>
            <w:r>
              <w:rPr>
                <w:rFonts w:ascii="Times New Roman" w:hAnsi="Times New Roman"/>
                <w:color w:val="0A5393"/>
              </w:rPr>
              <w:tab/>
            </w:r>
            <w:r>
              <w:rPr>
                <w:color w:val="0A5393"/>
              </w:rPr>
              <w:t>2</w:t>
            </w:r>
          </w:hyperlink>
        </w:p>
        <w:p w14:paraId="45FE623C" w14:textId="77777777" w:rsidR="00505D59" w:rsidRDefault="00000000">
          <w:pPr>
            <w:pStyle w:val="TDC2"/>
            <w:tabs>
              <w:tab w:val="right" w:pos="9125"/>
            </w:tabs>
          </w:pPr>
          <w:hyperlink w:anchor="_TOC_250005" w:history="1">
            <w:r>
              <w:rPr>
                <w:color w:val="0A5393"/>
              </w:rPr>
              <w:t>Incidentes</w:t>
            </w:r>
            <w:r>
              <w:rPr>
                <w:rFonts w:ascii="Times New Roman"/>
                <w:color w:val="0A5393"/>
              </w:rPr>
              <w:tab/>
            </w:r>
            <w:r>
              <w:rPr>
                <w:color w:val="0A5393"/>
              </w:rPr>
              <w:t>2</w:t>
            </w:r>
          </w:hyperlink>
        </w:p>
        <w:p w14:paraId="4B0B66C5" w14:textId="77777777" w:rsidR="00505D59" w:rsidRDefault="00000000">
          <w:pPr>
            <w:pStyle w:val="TDC2"/>
            <w:tabs>
              <w:tab w:val="right" w:pos="9125"/>
            </w:tabs>
          </w:pPr>
          <w:hyperlink w:anchor="_TOC_250004" w:history="1">
            <w:r>
              <w:rPr>
                <w:color w:val="0A5393"/>
              </w:rPr>
              <w:t>Paradas</w:t>
            </w:r>
            <w:r>
              <w:rPr>
                <w:rFonts w:ascii="Times New Roman"/>
                <w:color w:val="0A5393"/>
              </w:rPr>
              <w:tab/>
            </w:r>
            <w:r>
              <w:rPr>
                <w:color w:val="0A5393"/>
              </w:rPr>
              <w:t>2</w:t>
            </w:r>
          </w:hyperlink>
        </w:p>
        <w:p w14:paraId="0F727EA4" w14:textId="77777777" w:rsidR="00505D59" w:rsidRDefault="00000000">
          <w:pPr>
            <w:pStyle w:val="TDC1"/>
            <w:tabs>
              <w:tab w:val="right" w:pos="9125"/>
            </w:tabs>
            <w:spacing w:before="60"/>
          </w:pPr>
          <w:hyperlink w:anchor="_bookmark1" w:history="1">
            <w:r>
              <w:rPr>
                <w:color w:val="0A5393"/>
              </w:rPr>
              <w:t xml:space="preserve">Business </w:t>
            </w:r>
            <w:proofErr w:type="spellStart"/>
            <w:r>
              <w:rPr>
                <w:color w:val="0A5393"/>
              </w:rPr>
              <w:t>Intelligence</w:t>
            </w:r>
            <w:proofErr w:type="spellEnd"/>
          </w:hyperlink>
          <w:r>
            <w:rPr>
              <w:rFonts w:ascii="Times New Roman"/>
              <w:color w:val="0A5393"/>
            </w:rPr>
            <w:tab/>
          </w:r>
          <w:r>
            <w:rPr>
              <w:color w:val="0A5393"/>
            </w:rPr>
            <w:t>3</w:t>
          </w:r>
        </w:p>
        <w:p w14:paraId="367122B6" w14:textId="77777777" w:rsidR="00505D59" w:rsidRDefault="00000000">
          <w:pPr>
            <w:pStyle w:val="TDC2"/>
            <w:tabs>
              <w:tab w:val="right" w:pos="9125"/>
            </w:tabs>
            <w:ind w:left="461"/>
          </w:pPr>
          <w:hyperlink w:anchor="_TOC_250003" w:history="1">
            <w:proofErr w:type="spellStart"/>
            <w:r>
              <w:rPr>
                <w:color w:val="0A5393"/>
              </w:rPr>
              <w:t>BI_Performance</w:t>
            </w:r>
            <w:proofErr w:type="spellEnd"/>
            <w:r>
              <w:rPr>
                <w:rFonts w:ascii="Times New Roman"/>
                <w:color w:val="0A5393"/>
              </w:rPr>
              <w:tab/>
            </w:r>
            <w:r>
              <w:rPr>
                <w:color w:val="0A5393"/>
              </w:rPr>
              <w:t>3</w:t>
            </w:r>
          </w:hyperlink>
        </w:p>
        <w:p w14:paraId="2D4D5E62" w14:textId="77777777" w:rsidR="00505D59" w:rsidRDefault="00000000">
          <w:pPr>
            <w:pStyle w:val="TDC2"/>
            <w:tabs>
              <w:tab w:val="right" w:pos="9125"/>
            </w:tabs>
            <w:ind w:left="461"/>
          </w:pPr>
          <w:hyperlink w:anchor="_TOC_250002" w:history="1">
            <w:proofErr w:type="spellStart"/>
            <w:r>
              <w:rPr>
                <w:color w:val="0A5393"/>
              </w:rPr>
              <w:t>BI_Paradas</w:t>
            </w:r>
            <w:proofErr w:type="spellEnd"/>
            <w:r>
              <w:rPr>
                <w:rFonts w:ascii="Times New Roman"/>
                <w:color w:val="0A5393"/>
              </w:rPr>
              <w:tab/>
            </w:r>
            <w:r>
              <w:rPr>
                <w:color w:val="0A5393"/>
              </w:rPr>
              <w:t>3</w:t>
            </w:r>
          </w:hyperlink>
        </w:p>
        <w:p w14:paraId="0C2AAD45" w14:textId="77777777" w:rsidR="00505D59" w:rsidRDefault="00000000">
          <w:pPr>
            <w:pStyle w:val="TDC2"/>
            <w:tabs>
              <w:tab w:val="right" w:pos="9125"/>
            </w:tabs>
            <w:ind w:left="461"/>
          </w:pPr>
          <w:hyperlink w:anchor="_TOC_250001" w:history="1">
            <w:proofErr w:type="spellStart"/>
            <w:r>
              <w:rPr>
                <w:color w:val="0A5393"/>
              </w:rPr>
              <w:t>BI_Incidentes</w:t>
            </w:r>
            <w:proofErr w:type="spellEnd"/>
            <w:r>
              <w:rPr>
                <w:rFonts w:ascii="Times New Roman"/>
                <w:color w:val="0A5393"/>
              </w:rPr>
              <w:tab/>
            </w:r>
            <w:r>
              <w:rPr>
                <w:color w:val="0A5393"/>
              </w:rPr>
              <w:t>4</w:t>
            </w:r>
          </w:hyperlink>
        </w:p>
        <w:p w14:paraId="5C45F779" w14:textId="77777777" w:rsidR="00505D59" w:rsidRDefault="00000000">
          <w:pPr>
            <w:pStyle w:val="TDC2"/>
            <w:tabs>
              <w:tab w:val="right" w:pos="9125"/>
            </w:tabs>
          </w:pPr>
          <w:hyperlink w:anchor="_TOC_250000" w:history="1">
            <w:r>
              <w:rPr>
                <w:color w:val="0A5393"/>
              </w:rPr>
              <w:t>Otros</w:t>
            </w:r>
            <w:r>
              <w:rPr>
                <w:rFonts w:ascii="Times New Roman"/>
                <w:color w:val="0A5393"/>
              </w:rPr>
              <w:tab/>
            </w:r>
            <w:r>
              <w:rPr>
                <w:color w:val="0A5393"/>
              </w:rPr>
              <w:t>4</w:t>
            </w:r>
          </w:hyperlink>
        </w:p>
        <w:p w14:paraId="0333BAC5" w14:textId="77777777" w:rsidR="00505D59" w:rsidRDefault="00000000">
          <w:pPr>
            <w:pStyle w:val="TDC1"/>
            <w:tabs>
              <w:tab w:val="right" w:pos="9125"/>
            </w:tabs>
          </w:pPr>
          <w:hyperlink w:anchor="_bookmark2" w:history="1">
            <w:r>
              <w:rPr>
                <w:color w:val="0A5393"/>
              </w:rPr>
              <w:t>DER Operativo</w:t>
            </w:r>
          </w:hyperlink>
          <w:r>
            <w:rPr>
              <w:rFonts w:ascii="Times New Roman"/>
              <w:color w:val="0A5393"/>
            </w:rPr>
            <w:tab/>
          </w:r>
          <w:r>
            <w:rPr>
              <w:color w:val="0A5393"/>
            </w:rPr>
            <w:t>5</w:t>
          </w:r>
        </w:p>
        <w:p w14:paraId="7290DAED" w14:textId="77777777" w:rsidR="00505D59" w:rsidRDefault="00000000">
          <w:pPr>
            <w:pStyle w:val="TDC1"/>
            <w:tabs>
              <w:tab w:val="right" w:pos="9125"/>
            </w:tabs>
          </w:pPr>
          <w:hyperlink w:anchor="_bookmark3" w:history="1">
            <w:r>
              <w:rPr>
                <w:color w:val="0A5393"/>
              </w:rPr>
              <w:t xml:space="preserve">DER Business </w:t>
            </w:r>
            <w:proofErr w:type="spellStart"/>
            <w:r>
              <w:rPr>
                <w:color w:val="0A5393"/>
              </w:rPr>
              <w:t>Intelligence</w:t>
            </w:r>
            <w:proofErr w:type="spellEnd"/>
          </w:hyperlink>
          <w:r>
            <w:rPr>
              <w:rFonts w:ascii="Times New Roman"/>
              <w:color w:val="0A5393"/>
            </w:rPr>
            <w:tab/>
          </w:r>
          <w:r>
            <w:rPr>
              <w:color w:val="0A5393"/>
            </w:rPr>
            <w:t>6</w:t>
          </w:r>
        </w:p>
      </w:sdtContent>
    </w:sdt>
    <w:p w14:paraId="3A2B9B41" w14:textId="77777777" w:rsidR="00505D59" w:rsidRDefault="00505D59">
      <w:pPr>
        <w:sectPr w:rsidR="00505D59">
          <w:headerReference w:type="default" r:id="rId9"/>
          <w:pgSz w:w="11920" w:h="16840"/>
          <w:pgMar w:top="1360" w:right="1340" w:bottom="280" w:left="1340" w:header="1077" w:footer="0" w:gutter="0"/>
          <w:pgNumType w:start="1"/>
          <w:cols w:space="720"/>
        </w:sectPr>
      </w:pPr>
    </w:p>
    <w:p w14:paraId="35EFDF69" w14:textId="77777777" w:rsidR="00505D59" w:rsidRDefault="00000000">
      <w:pPr>
        <w:pStyle w:val="Ttulo1"/>
        <w:spacing w:before="73"/>
      </w:pPr>
      <w:bookmarkStart w:id="1" w:name="_bookmark0"/>
      <w:bookmarkEnd w:id="1"/>
      <w:r>
        <w:rPr>
          <w:color w:val="6EA8DC"/>
        </w:rPr>
        <w:lastRenderedPageBreak/>
        <w:t>Modelo Relacional</w:t>
      </w:r>
    </w:p>
    <w:p w14:paraId="4E5A8DF8" w14:textId="77777777" w:rsidR="00505D59" w:rsidRDefault="00505D59">
      <w:pPr>
        <w:pStyle w:val="Textoindependiente"/>
        <w:spacing w:before="9"/>
        <w:rPr>
          <w:rFonts w:ascii="Arial MT"/>
          <w:sz w:val="31"/>
        </w:rPr>
      </w:pPr>
    </w:p>
    <w:p w14:paraId="0305403C" w14:textId="77777777" w:rsidR="00505D59" w:rsidRDefault="00000000">
      <w:pPr>
        <w:ind w:left="100"/>
        <w:rPr>
          <w:sz w:val="32"/>
        </w:rPr>
      </w:pPr>
      <w:r>
        <w:rPr>
          <w:sz w:val="32"/>
        </w:rPr>
        <w:t>Aclaraciones</w:t>
      </w:r>
    </w:p>
    <w:p w14:paraId="7B7DE8CD" w14:textId="77777777" w:rsidR="00505D59" w:rsidRDefault="00505D59" w:rsidP="00A606AD">
      <w:pPr>
        <w:pStyle w:val="Textoindependiente"/>
        <w:spacing w:before="12"/>
        <w:ind w:left="720" w:hanging="720"/>
        <w:rPr>
          <w:sz w:val="30"/>
        </w:rPr>
      </w:pPr>
    </w:p>
    <w:p w14:paraId="28590AB8" w14:textId="27EDFD58" w:rsidR="00505D59" w:rsidRDefault="00A606AD">
      <w:pPr>
        <w:pStyle w:val="Ttulo2"/>
      </w:pPr>
      <w:bookmarkStart w:id="2" w:name="_TOC_250006"/>
      <w:bookmarkEnd w:id="2"/>
      <w:r>
        <w:rPr>
          <w:color w:val="434343"/>
        </w:rPr>
        <w:t>Provincia y Localidad</w:t>
      </w:r>
    </w:p>
    <w:p w14:paraId="69091A98" w14:textId="0BCE629C" w:rsidR="00505D59" w:rsidRDefault="00000000" w:rsidP="00A606AD">
      <w:pPr>
        <w:pStyle w:val="Textoindependiente"/>
        <w:spacing w:before="120"/>
        <w:ind w:left="100"/>
      </w:pPr>
      <w:r>
        <w:t>Se</w:t>
      </w:r>
      <w:r>
        <w:rPr>
          <w:spacing w:val="-6"/>
        </w:rPr>
        <w:t xml:space="preserve"> </w:t>
      </w:r>
      <w:r>
        <w:t>decidió</w:t>
      </w:r>
      <w:r>
        <w:rPr>
          <w:spacing w:val="-4"/>
        </w:rPr>
        <w:t xml:space="preserve"> </w:t>
      </w:r>
      <w:r>
        <w:t>separar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</w:t>
      </w:r>
      <w:r w:rsidR="00A606AD">
        <w:t xml:space="preserve">os datos de </w:t>
      </w:r>
      <w:r w:rsidR="00A606AD" w:rsidRPr="00A606AD">
        <w:t>Localidad y Provincia en tablas separadas,</w:t>
      </w:r>
      <w:r w:rsidR="00A606AD">
        <w:t xml:space="preserve"> para así </w:t>
      </w:r>
      <w:r w:rsidR="00A606AD" w:rsidRPr="00A606AD">
        <w:t>eliminar</w:t>
      </w:r>
      <w:r w:rsidR="00A606AD" w:rsidRPr="00A606AD">
        <w:t xml:space="preserve"> la redundancia de datos que </w:t>
      </w:r>
      <w:r w:rsidR="00A606AD" w:rsidRPr="00A606AD">
        <w:t>podría</w:t>
      </w:r>
      <w:r w:rsidR="00A606AD" w:rsidRPr="00A606AD">
        <w:t xml:space="preserve"> existir en las tablas Local, Usuario y Repartidor. Además, al tener una tabla separada para cada entidad, se puede actualizar la información en un solo lugar, lo que aumenta la integridad de los datos.</w:t>
      </w:r>
    </w:p>
    <w:p w14:paraId="07A9B618" w14:textId="14BB6BC5" w:rsidR="00F52AC7" w:rsidRDefault="00F52AC7" w:rsidP="00A606AD">
      <w:pPr>
        <w:pStyle w:val="Textoindependiente"/>
        <w:spacing w:before="120"/>
        <w:ind w:left="100"/>
      </w:pPr>
    </w:p>
    <w:p w14:paraId="3B7687D6" w14:textId="3FF02D0F" w:rsidR="00F52AC7" w:rsidRDefault="00F52AC7" w:rsidP="00F52AC7">
      <w:pPr>
        <w:pStyle w:val="Ttulo2"/>
      </w:pPr>
      <w:r>
        <w:rPr>
          <w:color w:val="434343"/>
        </w:rPr>
        <w:t>Movilidad / Días</w:t>
      </w:r>
    </w:p>
    <w:p w14:paraId="4D45F2FC" w14:textId="3B51722B" w:rsidR="00F52AC7" w:rsidRDefault="00F52AC7" w:rsidP="00F52AC7">
      <w:pPr>
        <w:pStyle w:val="Textoindependiente"/>
        <w:spacing w:before="120"/>
        <w:ind w:left="100"/>
      </w:pPr>
      <w:r>
        <w:t xml:space="preserve">Para estos casos, creímos prudente </w:t>
      </w:r>
      <w:r w:rsidRPr="00A606AD">
        <w:t>tener una tabla separada para cada entidad</w:t>
      </w:r>
      <w:r>
        <w:t>. Si bien estos datos no se repiten en distintas entidades, quizá en un futuro sí. Pensamos que era más apropiado abstraer los datos e individualizarlos con un id.</w:t>
      </w:r>
    </w:p>
    <w:p w14:paraId="214CF10F" w14:textId="77777777" w:rsidR="00A606AD" w:rsidRDefault="00A606AD" w:rsidP="00A606AD">
      <w:pPr>
        <w:pStyle w:val="Textoindependiente"/>
        <w:spacing w:before="250"/>
        <w:ind w:left="100"/>
      </w:pPr>
    </w:p>
    <w:p w14:paraId="648A25B8" w14:textId="00BFFF2F" w:rsidR="00A606AD" w:rsidRDefault="00A606AD" w:rsidP="00A606AD">
      <w:pPr>
        <w:pStyle w:val="Ttulo2"/>
      </w:pPr>
      <w:r>
        <w:rPr>
          <w:color w:val="434343"/>
        </w:rPr>
        <w:t>P</w:t>
      </w:r>
      <w:r>
        <w:rPr>
          <w:color w:val="434343"/>
        </w:rPr>
        <w:t>roductos</w:t>
      </w:r>
    </w:p>
    <w:p w14:paraId="1D4E2053" w14:textId="04E80861" w:rsidR="00505D59" w:rsidRDefault="00A606AD" w:rsidP="00A606AD">
      <w:pPr>
        <w:pStyle w:val="Textoindependiente"/>
        <w:spacing w:before="120"/>
        <w:ind w:left="100"/>
      </w:pPr>
      <w:r>
        <w:t>Decidimos crear una tabla productos, la cual solo incluiría información exclusiva de los productos existentes. De esta manera</w:t>
      </w:r>
      <w:r w:rsidR="00EF1EAD">
        <w:t>, al ser el código de producto la clave primaria de esta tabla,</w:t>
      </w:r>
      <w:r>
        <w:t xml:space="preserve"> el resto de las tablas que conozcan o utilicen algún producto, podrán referenciar al código del producto</w:t>
      </w:r>
    </w:p>
    <w:p w14:paraId="49044BE5" w14:textId="77777777" w:rsidR="00A606AD" w:rsidRPr="00A606AD" w:rsidRDefault="00A606AD" w:rsidP="00A606AD">
      <w:pPr>
        <w:pStyle w:val="Textoindependiente"/>
        <w:spacing w:before="240"/>
        <w:ind w:left="100"/>
      </w:pPr>
    </w:p>
    <w:p w14:paraId="22DDD50C" w14:textId="59B02035" w:rsidR="00A606AD" w:rsidRDefault="00A606AD" w:rsidP="00A606AD">
      <w:pPr>
        <w:pStyle w:val="Ttulo2"/>
      </w:pPr>
      <w:r>
        <w:rPr>
          <w:color w:val="434343"/>
        </w:rPr>
        <w:t>Pro</w:t>
      </w:r>
      <w:r>
        <w:rPr>
          <w:color w:val="434343"/>
        </w:rPr>
        <w:t>ductos por Pedidos</w:t>
      </w:r>
    </w:p>
    <w:p w14:paraId="0139F4A4" w14:textId="73D663C8" w:rsidR="00A606AD" w:rsidRDefault="00EF1EAD" w:rsidP="00A606AD">
      <w:pPr>
        <w:pStyle w:val="Textoindependiente"/>
        <w:spacing w:before="120"/>
        <w:ind w:left="100"/>
      </w:pPr>
      <w:r>
        <w:t>En este caso d</w:t>
      </w:r>
      <w:r w:rsidR="00A606AD">
        <w:t xml:space="preserve">ecidimos generar una tabla intermedia </w:t>
      </w:r>
      <w:proofErr w:type="spellStart"/>
      <w:r w:rsidR="00A606AD">
        <w:t>Producto</w:t>
      </w:r>
      <w:r>
        <w:t>_</w:t>
      </w:r>
      <w:r>
        <w:t>Pedido</w:t>
      </w:r>
      <w:proofErr w:type="spellEnd"/>
      <w:r w:rsidR="00A606AD">
        <w:t xml:space="preserve"> ya que es una manera de implementar la relación muchos a muchos entre las tablas Pedido y Producto. Permite que un pedido tenga varios productos y que un producto pueda ser incluido en varios pedidos. Esto mejora la eficiencia de la base de datos y evita la duplicación de datos.</w:t>
      </w:r>
    </w:p>
    <w:p w14:paraId="41D60AD5" w14:textId="6590D7DD" w:rsidR="00EF1EAD" w:rsidRDefault="00071A42" w:rsidP="00EF1EAD">
      <w:pPr>
        <w:pStyle w:val="Textoindependiente"/>
        <w:spacing w:before="250"/>
        <w:ind w:left="100"/>
      </w:pPr>
      <w:r>
        <w:t>Además,</w:t>
      </w:r>
      <w:r w:rsidR="00A606AD">
        <w:t xml:space="preserve"> la tabla intermedia </w:t>
      </w:r>
      <w:proofErr w:type="spellStart"/>
      <w:r w:rsidR="00EF1EAD">
        <w:t>Producto_Pedido</w:t>
      </w:r>
      <w:proofErr w:type="spellEnd"/>
      <w:r w:rsidR="00EF1EAD">
        <w:t xml:space="preserve"> </w:t>
      </w:r>
      <w:r w:rsidR="00A606AD">
        <w:t xml:space="preserve">almacena </w:t>
      </w:r>
      <w:r w:rsidR="00EF1EAD">
        <w:t>información</w:t>
      </w:r>
      <w:r w:rsidR="00A606AD">
        <w:t xml:space="preserve"> adicional, por ejemplo:  la cantidad de productos que se incluyen en cada pedido, el precio de cada producto en un pedido específico</w:t>
      </w:r>
      <w:r>
        <w:t xml:space="preserve"> y el total por producto. Decidimos crear este campo para que figure este dato histórico, ya que los precios de los productos pueden modificarse en un futuro</w:t>
      </w:r>
      <w:r w:rsidR="00A606AD">
        <w:t>.</w:t>
      </w:r>
    </w:p>
    <w:p w14:paraId="70685A0C" w14:textId="77777777" w:rsidR="00EF1EAD" w:rsidRPr="00EF1EAD" w:rsidRDefault="00EF1EAD" w:rsidP="00EF1EAD">
      <w:pPr>
        <w:pStyle w:val="Textoindependiente"/>
        <w:spacing w:before="250"/>
        <w:ind w:left="100"/>
      </w:pPr>
    </w:p>
    <w:p w14:paraId="5FE88213" w14:textId="64CB08D2" w:rsidR="00EF1EAD" w:rsidRDefault="00EF1EAD" w:rsidP="00EF1EAD">
      <w:pPr>
        <w:pStyle w:val="Ttulo2"/>
      </w:pPr>
      <w:r>
        <w:rPr>
          <w:color w:val="434343"/>
        </w:rPr>
        <w:t xml:space="preserve">Productos por </w:t>
      </w:r>
      <w:r>
        <w:rPr>
          <w:color w:val="434343"/>
        </w:rPr>
        <w:t>Local</w:t>
      </w:r>
    </w:p>
    <w:p w14:paraId="3E13CD4D" w14:textId="33655490" w:rsidR="00505D59" w:rsidRDefault="00071A42" w:rsidP="00071A42">
      <w:pPr>
        <w:pStyle w:val="Textoindependiente"/>
        <w:spacing w:before="120"/>
        <w:ind w:left="100"/>
      </w:pPr>
      <w:r>
        <w:t>Aquí también hemos decidido</w:t>
      </w:r>
      <w:r w:rsidR="00EF1EAD">
        <w:t xml:space="preserve"> generar una tabla intermedia </w:t>
      </w:r>
      <w:proofErr w:type="spellStart"/>
      <w:r w:rsidR="00EF1EAD">
        <w:t>Producto</w:t>
      </w:r>
      <w:r>
        <w:t>_Local</w:t>
      </w:r>
      <w:proofErr w:type="spellEnd"/>
      <w:r w:rsidR="00EF1EAD">
        <w:t xml:space="preserve"> </w:t>
      </w:r>
      <w:r>
        <w:t xml:space="preserve">por los mismos motivos previamente mencionados para el caso de </w:t>
      </w:r>
      <w:proofErr w:type="spellStart"/>
      <w:r>
        <w:t>Producto_Pedido</w:t>
      </w:r>
      <w:proofErr w:type="spellEnd"/>
      <w:r>
        <w:t xml:space="preserve">, ya que </w:t>
      </w:r>
      <w:r w:rsidR="00F52AC7">
        <w:t xml:space="preserve">es una </w:t>
      </w:r>
      <w:r>
        <w:t>relación de muchos a mucho</w:t>
      </w:r>
      <w:r w:rsidR="00F52AC7">
        <w:t>s</w:t>
      </w:r>
      <w:r>
        <w:t>.</w:t>
      </w:r>
    </w:p>
    <w:p w14:paraId="3310605D" w14:textId="77777777" w:rsidR="00F52AC7" w:rsidRPr="00EF1EAD" w:rsidRDefault="00F52AC7" w:rsidP="00F52AC7">
      <w:pPr>
        <w:pStyle w:val="Textoindependiente"/>
        <w:spacing w:before="250"/>
        <w:ind w:left="100"/>
      </w:pPr>
    </w:p>
    <w:p w14:paraId="164DA55B" w14:textId="5148A2C7" w:rsidR="00F52AC7" w:rsidRDefault="00F52AC7" w:rsidP="00F52AC7">
      <w:pPr>
        <w:pStyle w:val="Ttulo2"/>
      </w:pPr>
      <w:r>
        <w:rPr>
          <w:color w:val="434343"/>
        </w:rPr>
        <w:t>Usuario / Repartidor / Operador</w:t>
      </w:r>
    </w:p>
    <w:p w14:paraId="3BCD582B" w14:textId="3D7258D8" w:rsidR="00F52AC7" w:rsidRDefault="00F52AC7" w:rsidP="00F52AC7">
      <w:pPr>
        <w:pStyle w:val="Textoindependiente"/>
        <w:spacing w:before="120"/>
        <w:ind w:left="100"/>
      </w:pPr>
      <w:r>
        <w:t xml:space="preserve">Observamos en este caso que, si bien las 3 entidades tienen atributos similares, era conveniente mantenerlos como entidades distintas, ya que </w:t>
      </w:r>
      <w:r w:rsidR="000410AF">
        <w:t>c</w:t>
      </w:r>
      <w:r w:rsidR="000410AF" w:rsidRPr="000410AF">
        <w:t xml:space="preserve">ada uno de </w:t>
      </w:r>
      <w:r w:rsidR="000410AF">
        <w:t>ellos</w:t>
      </w:r>
      <w:r w:rsidR="000410AF" w:rsidRPr="000410AF">
        <w:t xml:space="preserve"> tiene atributos y relaciones que son específicos y únicos</w:t>
      </w:r>
      <w:r w:rsidR="000410AF">
        <w:t xml:space="preserve">, </w:t>
      </w:r>
      <w:r>
        <w:t>y habría que implementar una entidad mucho mas grande, la cual tenga los atributos de todos. Pero en este caso habría muchos registros con atributos en NULL.</w:t>
      </w:r>
    </w:p>
    <w:p w14:paraId="3E713952" w14:textId="6961EF60" w:rsidR="00F52AC7" w:rsidRDefault="000410AF" w:rsidP="00F52AC7">
      <w:pPr>
        <w:pStyle w:val="Textoindependiente"/>
        <w:spacing w:before="120"/>
        <w:ind w:left="100"/>
      </w:pPr>
      <w:r w:rsidRPr="000410AF">
        <w:t>Además, separar las tablas también nos permite establecer restricciones y validaciones específicas para cada</w:t>
      </w:r>
      <w:r>
        <w:t xml:space="preserve"> uno</w:t>
      </w:r>
    </w:p>
    <w:p w14:paraId="080B8BF3" w14:textId="3E049F9A" w:rsidR="001A3804" w:rsidRDefault="001A3804" w:rsidP="00F52AC7">
      <w:pPr>
        <w:pStyle w:val="Textoindependiente"/>
        <w:spacing w:before="120"/>
        <w:ind w:left="100"/>
      </w:pPr>
    </w:p>
    <w:p w14:paraId="526BA4DF" w14:textId="2CF4D38A" w:rsidR="001A3804" w:rsidRDefault="001A3804" w:rsidP="00F52AC7">
      <w:pPr>
        <w:pStyle w:val="Textoindependiente"/>
        <w:spacing w:before="120"/>
        <w:ind w:left="100"/>
      </w:pPr>
    </w:p>
    <w:p w14:paraId="4764260E" w14:textId="77777777" w:rsidR="001A3804" w:rsidRDefault="001A3804" w:rsidP="00F52AC7">
      <w:pPr>
        <w:pStyle w:val="Textoindependiente"/>
        <w:spacing w:before="120"/>
        <w:ind w:left="100"/>
      </w:pPr>
    </w:p>
    <w:p w14:paraId="13663EF6" w14:textId="2605EEA4" w:rsidR="00F52AC7" w:rsidRDefault="001A3804" w:rsidP="00F52AC7">
      <w:pPr>
        <w:pStyle w:val="Ttulo2"/>
      </w:pPr>
      <w:proofErr w:type="spellStart"/>
      <w:r>
        <w:rPr>
          <w:color w:val="434343"/>
        </w:rPr>
        <w:t>Envio</w:t>
      </w:r>
      <w:proofErr w:type="spellEnd"/>
      <w:r>
        <w:rPr>
          <w:color w:val="434343"/>
        </w:rPr>
        <w:t xml:space="preserve"> Pedido / </w:t>
      </w:r>
      <w:proofErr w:type="spellStart"/>
      <w:r>
        <w:rPr>
          <w:color w:val="434343"/>
        </w:rPr>
        <w:t>Envio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Mensajeria</w:t>
      </w:r>
      <w:proofErr w:type="spellEnd"/>
    </w:p>
    <w:p w14:paraId="548A3257" w14:textId="5429A924" w:rsidR="00F52AC7" w:rsidRDefault="000410AF" w:rsidP="00F52AC7">
      <w:pPr>
        <w:pStyle w:val="Textoindependiente"/>
        <w:spacing w:before="120"/>
        <w:ind w:left="100"/>
      </w:pPr>
      <w:r>
        <w:t xml:space="preserve">Como observamos que para la entidad Pedido había una entidad </w:t>
      </w:r>
      <w:proofErr w:type="spellStart"/>
      <w:r>
        <w:t>Envio</w:t>
      </w:r>
      <w:proofErr w:type="spellEnd"/>
      <w:r>
        <w:t xml:space="preserve">, decidimos utilizar el mismo concepto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Servicio_mensajeria</w:t>
      </w:r>
      <w:proofErr w:type="spellEnd"/>
      <w:r w:rsidR="00F52AC7">
        <w:t>.</w:t>
      </w:r>
      <w:r>
        <w:t xml:space="preserve"> Creamos la entidad </w:t>
      </w:r>
      <w:proofErr w:type="spellStart"/>
      <w:r>
        <w:t>Envio_Mensajeria</w:t>
      </w:r>
      <w:proofErr w:type="spellEnd"/>
      <w:r>
        <w:t xml:space="preserve">, que seria el envió propio de la entidad </w:t>
      </w:r>
      <w:proofErr w:type="spellStart"/>
      <w:r>
        <w:t>Servicio_Mensajeria</w:t>
      </w:r>
      <w:proofErr w:type="spellEnd"/>
      <w:r>
        <w:t xml:space="preserve">. Analizamos usar una sola entidad llamada </w:t>
      </w:r>
      <w:proofErr w:type="spellStart"/>
      <w:r>
        <w:t>Envio</w:t>
      </w:r>
      <w:proofErr w:type="spellEnd"/>
      <w:r>
        <w:t xml:space="preserve">, que contenga lo necesario para combinar ambas entidades de </w:t>
      </w:r>
      <w:proofErr w:type="spellStart"/>
      <w:r>
        <w:t>Envio</w:t>
      </w:r>
      <w:proofErr w:type="spellEnd"/>
      <w:r>
        <w:t xml:space="preserve">, pero por las mismas razones mencionadas anteriormente, creímos conveniente mantenerlas como entidades separadas. Y de este modo, la entidad </w:t>
      </w:r>
      <w:proofErr w:type="spellStart"/>
      <w:r>
        <w:t>Servicio_Mensajeria</w:t>
      </w:r>
      <w:proofErr w:type="spellEnd"/>
      <w:r>
        <w:t xml:space="preserve"> no quedaría tan cargada de atributos.</w:t>
      </w:r>
    </w:p>
    <w:p w14:paraId="794082B0" w14:textId="3AE295B8" w:rsidR="00A606AD" w:rsidRDefault="00A606AD">
      <w:pPr>
        <w:pStyle w:val="Textoindependiente"/>
      </w:pPr>
    </w:p>
    <w:p w14:paraId="21969062" w14:textId="77777777" w:rsidR="00A606AD" w:rsidRDefault="00A606AD">
      <w:pPr>
        <w:pStyle w:val="Textoindependiente"/>
      </w:pPr>
    </w:p>
    <w:p w14:paraId="18B7C6C9" w14:textId="3CC53B80" w:rsidR="00505D59" w:rsidRDefault="00505D59">
      <w:pPr>
        <w:pStyle w:val="Textoindependiente"/>
      </w:pPr>
    </w:p>
    <w:p w14:paraId="115C7F00" w14:textId="09DAE7FB" w:rsidR="000410AF" w:rsidRDefault="000410AF" w:rsidP="000410AF">
      <w:pPr>
        <w:ind w:left="100"/>
        <w:rPr>
          <w:sz w:val="32"/>
        </w:rPr>
      </w:pPr>
      <w:r>
        <w:rPr>
          <w:sz w:val="32"/>
        </w:rPr>
        <w:t>Errores Detectados</w:t>
      </w:r>
    </w:p>
    <w:p w14:paraId="758884D3" w14:textId="77777777" w:rsidR="000410AF" w:rsidRDefault="000410AF">
      <w:pPr>
        <w:pStyle w:val="Textoindependiente"/>
      </w:pPr>
    </w:p>
    <w:p w14:paraId="5D51CF41" w14:textId="657F1146" w:rsidR="00505D59" w:rsidRDefault="000C2300">
      <w:pPr>
        <w:pStyle w:val="Ttulo2"/>
        <w:spacing w:before="149"/>
      </w:pPr>
      <w:bookmarkStart w:id="3" w:name="_TOC_250005"/>
      <w:bookmarkEnd w:id="3"/>
      <w:r>
        <w:rPr>
          <w:color w:val="434343"/>
        </w:rPr>
        <w:t>Pedido Total</w:t>
      </w:r>
    </w:p>
    <w:p w14:paraId="18E88AE1" w14:textId="6A0706AC" w:rsidR="00505D59" w:rsidRPr="000C2300" w:rsidRDefault="000C2300" w:rsidP="000C2300">
      <w:pPr>
        <w:pStyle w:val="Textoindependiente"/>
        <w:spacing w:before="250" w:line="276" w:lineRule="auto"/>
        <w:ind w:left="100" w:right="215"/>
        <w:rPr>
          <w:rFonts w:asciiTheme="minorHAnsi" w:hAnsiTheme="minorHAnsi" w:cstheme="minorHAnsi"/>
        </w:rPr>
      </w:pPr>
      <w:r w:rsidRPr="000C2300">
        <w:rPr>
          <w:rFonts w:asciiTheme="minorHAnsi" w:hAnsiTheme="minorHAnsi" w:cstheme="minorHAnsi"/>
        </w:rPr>
        <w:t>Observamos que, al migrar los datos de los pedidos, y agregar la columna TOTAL</w:t>
      </w:r>
      <w:r>
        <w:rPr>
          <w:rFonts w:asciiTheme="minorHAnsi" w:hAnsiTheme="minorHAnsi" w:cstheme="minorHAnsi"/>
        </w:rPr>
        <w:t>, existe una diferencia entre estas en muchos de los casos.</w:t>
      </w:r>
      <w:r w:rsidRPr="000C230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De todos modos, por </w:t>
      </w:r>
      <w:proofErr w:type="spellStart"/>
      <w:r>
        <w:rPr>
          <w:rFonts w:asciiTheme="minorHAnsi" w:hAnsiTheme="minorHAnsi" w:cstheme="minorHAnsi"/>
        </w:rPr>
        <w:t>mas</w:t>
      </w:r>
      <w:proofErr w:type="spellEnd"/>
      <w:r>
        <w:rPr>
          <w:rFonts w:asciiTheme="minorHAnsi" w:hAnsiTheme="minorHAnsi" w:cstheme="minorHAnsi"/>
        </w:rPr>
        <w:t xml:space="preserve"> que difieran, los datos se migraran igual. La columna TOTAL </w:t>
      </w:r>
      <w:proofErr w:type="spellStart"/>
      <w:r>
        <w:rPr>
          <w:rFonts w:asciiTheme="minorHAnsi" w:hAnsiTheme="minorHAnsi" w:cstheme="minorHAnsi"/>
        </w:rPr>
        <w:t>esta</w:t>
      </w:r>
      <w:proofErr w:type="spellEnd"/>
      <w:r>
        <w:rPr>
          <w:rFonts w:asciiTheme="minorHAnsi" w:hAnsiTheme="minorHAnsi" w:cstheme="minorHAnsi"/>
        </w:rPr>
        <w:t xml:space="preserve"> contemplada de la siguiente manera</w:t>
      </w:r>
      <w:r w:rsidRPr="000C2300">
        <w:rPr>
          <w:rFonts w:asciiTheme="minorHAnsi" w:hAnsiTheme="minorHAnsi" w:cstheme="minorHAnsi"/>
        </w:rPr>
        <w:t>:</w:t>
      </w:r>
    </w:p>
    <w:p w14:paraId="2C24A9D7" w14:textId="73733F08" w:rsidR="00505D59" w:rsidRPr="000C2300" w:rsidRDefault="000C2300">
      <w:pPr>
        <w:pStyle w:val="Textoindependiente"/>
        <w:rPr>
          <w:rFonts w:asciiTheme="minorHAnsi" w:hAnsiTheme="minorHAnsi" w:cstheme="minorHAnsi"/>
        </w:rPr>
      </w:pPr>
      <w:r w:rsidRPr="000C2300">
        <w:rPr>
          <w:rFonts w:asciiTheme="minorHAnsi" w:hAnsiTheme="minorHAnsi" w:cstheme="minorHAnsi"/>
        </w:rPr>
        <w:tab/>
      </w:r>
      <w:r w:rsidRPr="000C2300">
        <w:rPr>
          <w:rFonts w:asciiTheme="minorHAnsi" w:eastAsiaTheme="minorHAnsi" w:hAnsiTheme="minorHAnsi" w:cstheme="minorHAnsi"/>
          <w:color w:val="000000"/>
        </w:rPr>
        <w:t xml:space="preserve">TOTAL_PRODUCTOS </w:t>
      </w:r>
      <w:r w:rsidRPr="000C2300">
        <w:rPr>
          <w:rFonts w:asciiTheme="minorHAnsi" w:eastAsiaTheme="minorHAnsi" w:hAnsiTheme="minorHAnsi" w:cstheme="minorHAnsi"/>
          <w:color w:val="808080"/>
        </w:rPr>
        <w:t>+</w:t>
      </w:r>
      <w:r w:rsidRPr="000C2300">
        <w:rPr>
          <w:rFonts w:asciiTheme="minorHAnsi" w:eastAsiaTheme="minorHAnsi" w:hAnsiTheme="minorHAnsi" w:cstheme="minorHAnsi"/>
          <w:color w:val="000000"/>
        </w:rPr>
        <w:t xml:space="preserve"> PRECIO_ENVIO </w:t>
      </w:r>
      <w:r w:rsidRPr="000C2300">
        <w:rPr>
          <w:rFonts w:asciiTheme="minorHAnsi" w:eastAsiaTheme="minorHAnsi" w:hAnsiTheme="minorHAnsi" w:cstheme="minorHAnsi"/>
          <w:color w:val="808080"/>
        </w:rPr>
        <w:t>+</w:t>
      </w:r>
      <w:r w:rsidRPr="000C2300">
        <w:rPr>
          <w:rFonts w:asciiTheme="minorHAnsi" w:eastAsiaTheme="minorHAnsi" w:hAnsiTheme="minorHAnsi" w:cstheme="minorHAnsi"/>
          <w:color w:val="000000"/>
        </w:rPr>
        <w:t xml:space="preserve"> PROPINA </w:t>
      </w:r>
      <w:r w:rsidRPr="000C2300">
        <w:rPr>
          <w:rFonts w:asciiTheme="minorHAnsi" w:eastAsiaTheme="minorHAnsi" w:hAnsiTheme="minorHAnsi" w:cstheme="minorHAnsi"/>
          <w:color w:val="808080"/>
        </w:rPr>
        <w:t>+</w:t>
      </w:r>
      <w:r w:rsidRPr="000C2300">
        <w:rPr>
          <w:rFonts w:asciiTheme="minorHAnsi" w:eastAsiaTheme="minorHAnsi" w:hAnsiTheme="minorHAnsi" w:cstheme="minorHAnsi"/>
          <w:color w:val="000000"/>
        </w:rPr>
        <w:t xml:space="preserve"> TARIFA_SERVICIO </w:t>
      </w:r>
      <w:r w:rsidRPr="000C2300">
        <w:rPr>
          <w:rFonts w:asciiTheme="minorHAnsi" w:eastAsiaTheme="minorHAnsi" w:hAnsiTheme="minorHAnsi" w:cstheme="minorHAnsi"/>
          <w:color w:val="808080"/>
        </w:rPr>
        <w:t>-</w:t>
      </w:r>
      <w:r w:rsidRPr="000C2300">
        <w:rPr>
          <w:rFonts w:asciiTheme="minorHAnsi" w:eastAsiaTheme="minorHAnsi" w:hAnsiTheme="minorHAnsi" w:cstheme="minorHAnsi"/>
          <w:color w:val="000000"/>
        </w:rPr>
        <w:t xml:space="preserve"> TOTAL_CUPONES</w:t>
      </w:r>
    </w:p>
    <w:p w14:paraId="15945741" w14:textId="7EC9B7E8" w:rsidR="00505D59" w:rsidRDefault="00505D59">
      <w:pPr>
        <w:pStyle w:val="Textoindependiente"/>
        <w:spacing w:before="7"/>
        <w:rPr>
          <w:sz w:val="29"/>
        </w:rPr>
      </w:pPr>
    </w:p>
    <w:p w14:paraId="1C30F80D" w14:textId="49FD341A" w:rsidR="004F602E" w:rsidRDefault="004F602E">
      <w:pPr>
        <w:pStyle w:val="Textoindependiente"/>
        <w:spacing w:before="7"/>
        <w:rPr>
          <w:sz w:val="29"/>
        </w:rPr>
        <w:sectPr w:rsidR="004F602E" w:rsidSect="004F602E">
          <w:headerReference w:type="default" r:id="rId10"/>
          <w:pgSz w:w="11920" w:h="16840"/>
          <w:pgMar w:top="1360" w:right="1340" w:bottom="280" w:left="1340" w:header="1077" w:footer="0" w:gutter="0"/>
          <w:cols w:space="720"/>
        </w:sectPr>
      </w:pPr>
    </w:p>
    <w:p w14:paraId="1DA8BC67" w14:textId="77777777" w:rsidR="004F602E" w:rsidRDefault="004F602E">
      <w:pPr>
        <w:pStyle w:val="Textoindependiente"/>
        <w:spacing w:before="7"/>
        <w:rPr>
          <w:sz w:val="29"/>
        </w:rPr>
        <w:sectPr w:rsidR="004F602E" w:rsidSect="004F602E">
          <w:pgSz w:w="16840" w:h="11907" w:orient="landscape" w:code="9"/>
          <w:pgMar w:top="1338" w:right="1361" w:bottom="1338" w:left="278" w:header="1077" w:footer="0" w:gutter="0"/>
          <w:cols w:space="720"/>
        </w:sectPr>
      </w:pPr>
      <w:r>
        <w:rPr>
          <w:noProof/>
          <w:sz w:val="29"/>
        </w:rPr>
        <w:lastRenderedPageBreak/>
        <w:drawing>
          <wp:anchor distT="0" distB="0" distL="114300" distR="114300" simplePos="0" relativeHeight="251658240" behindDoc="0" locked="0" layoutInCell="1" allowOverlap="1" wp14:anchorId="00F05CE3" wp14:editId="0D8237BE">
            <wp:simplePos x="0" y="0"/>
            <wp:positionH relativeFrom="column">
              <wp:posOffset>203835</wp:posOffset>
            </wp:positionH>
            <wp:positionV relativeFrom="paragraph">
              <wp:posOffset>-517052</wp:posOffset>
            </wp:positionV>
            <wp:extent cx="10004348" cy="716545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4348" cy="7165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D099D" w14:textId="7F7D31E7" w:rsidR="004F602E" w:rsidRDefault="004F602E">
      <w:pPr>
        <w:pStyle w:val="Textoindependiente"/>
        <w:spacing w:before="7"/>
        <w:rPr>
          <w:sz w:val="29"/>
        </w:rPr>
      </w:pPr>
    </w:p>
    <w:sectPr w:rsidR="004F602E" w:rsidSect="004F602E">
      <w:pgSz w:w="11920" w:h="16840"/>
      <w:pgMar w:top="1360" w:right="1340" w:bottom="280" w:left="1340" w:header="107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A7B1" w14:textId="77777777" w:rsidR="005F638E" w:rsidRDefault="005F638E">
      <w:r>
        <w:separator/>
      </w:r>
    </w:p>
  </w:endnote>
  <w:endnote w:type="continuationSeparator" w:id="0">
    <w:p w14:paraId="67CC35F4" w14:textId="77777777" w:rsidR="005F638E" w:rsidRDefault="005F6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23320" w14:textId="77777777" w:rsidR="005F638E" w:rsidRDefault="005F638E">
      <w:r>
        <w:separator/>
      </w:r>
    </w:p>
  </w:footnote>
  <w:footnote w:type="continuationSeparator" w:id="0">
    <w:p w14:paraId="18377C74" w14:textId="77777777" w:rsidR="005F638E" w:rsidRDefault="005F6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6FC0" w14:textId="77777777" w:rsidR="00505D59" w:rsidRDefault="00000000">
    <w:pPr>
      <w:pStyle w:val="Textoindependiente"/>
      <w:spacing w:line="14" w:lineRule="auto"/>
      <w:rPr>
        <w:sz w:val="20"/>
      </w:rPr>
    </w:pPr>
    <w:r>
      <w:pict w14:anchorId="66446D8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5.65pt;margin-top:52.85pt;width:107.25pt;height:14.5pt;z-index:-16024576;mso-position-horizontal-relative:page;mso-position-vertical-relative:page" filled="f" stroked="f">
          <v:textbox inset="0,0,0,0">
            <w:txbxContent>
              <w:p w14:paraId="7FE52539" w14:textId="30AA02FB" w:rsidR="00505D59" w:rsidRDefault="00000000">
                <w:pPr>
                  <w:pStyle w:val="Textoindependiente"/>
                  <w:spacing w:line="244" w:lineRule="exact"/>
                  <w:ind w:left="20"/>
                </w:pPr>
                <w:r>
                  <w:rPr>
                    <w:color w:val="999999"/>
                  </w:rPr>
                  <w:t>GDD</w:t>
                </w:r>
                <w:r>
                  <w:rPr>
                    <w:color w:val="999999"/>
                    <w:spacing w:val="-6"/>
                  </w:rPr>
                  <w:t xml:space="preserve"> </w:t>
                </w:r>
                <w:r>
                  <w:rPr>
                    <w:color w:val="999999"/>
                  </w:rPr>
                  <w:t>-</w:t>
                </w:r>
                <w:r>
                  <w:rPr>
                    <w:color w:val="999999"/>
                    <w:spacing w:val="-6"/>
                  </w:rPr>
                  <w:t xml:space="preserve"> </w:t>
                </w:r>
                <w:r w:rsidR="001A3804">
                  <w:rPr>
                    <w:color w:val="999999"/>
                  </w:rPr>
                  <w:t>FUSECHUDA</w:t>
                </w:r>
              </w:p>
            </w:txbxContent>
          </v:textbox>
          <w10:wrap anchorx="page" anchory="page"/>
        </v:shape>
      </w:pict>
    </w:r>
    <w:r>
      <w:pict w14:anchorId="6A2A9D65">
        <v:shape id="_x0000_s1025" type="#_x0000_t202" style="position:absolute;margin-left:514.7pt;margin-top:52.85pt;width:11.6pt;height:13pt;z-index:-16024064;mso-position-horizontal-relative:page;mso-position-vertical-relative:page" filled="f" stroked="f">
          <v:textbox inset="0,0,0,0">
            <w:txbxContent>
              <w:p w14:paraId="548C447B" w14:textId="77777777" w:rsidR="00505D59" w:rsidRDefault="00000000">
                <w:pPr>
                  <w:pStyle w:val="Textoindependiente"/>
                  <w:spacing w:line="244" w:lineRule="exact"/>
                  <w:ind w:left="60"/>
                </w:pPr>
                <w:r>
                  <w:fldChar w:fldCharType="begin"/>
                </w:r>
                <w:r>
                  <w:rPr>
                    <w:color w:val="9999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527C" w14:textId="77777777" w:rsidR="00505D59" w:rsidRDefault="00505D59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31C"/>
    <w:multiLevelType w:val="hybridMultilevel"/>
    <w:tmpl w:val="B9266650"/>
    <w:lvl w:ilvl="0" w:tplc="8092E2A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F8B8496E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534C0EB4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4E08E056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CDBE7452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C812EA22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A7EEE160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A96E5C54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8CDEA6C4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D591907"/>
    <w:multiLevelType w:val="hybridMultilevel"/>
    <w:tmpl w:val="C06431F0"/>
    <w:lvl w:ilvl="0" w:tplc="1436B17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657807EE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8968F846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20ACF2EC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FC4EFC06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2D160AD2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6ADC1C58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C2523B48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83F48932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num w:numId="1" w16cid:durableId="37055734">
    <w:abstractNumId w:val="0"/>
  </w:num>
  <w:num w:numId="2" w16cid:durableId="650061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5D59"/>
    <w:rsid w:val="000410AF"/>
    <w:rsid w:val="00071A42"/>
    <w:rsid w:val="000C2300"/>
    <w:rsid w:val="001A3804"/>
    <w:rsid w:val="004F602E"/>
    <w:rsid w:val="00505D59"/>
    <w:rsid w:val="005F638E"/>
    <w:rsid w:val="00A606AD"/>
    <w:rsid w:val="00EF1EAD"/>
    <w:rsid w:val="00F5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416B3B"/>
  <w15:docId w15:val="{0FF533FC-59CB-45CD-92B5-BCAE2477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0AF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2156" w:right="2167"/>
      <w:jc w:val="center"/>
      <w:outlineLvl w:val="0"/>
    </w:pPr>
    <w:rPr>
      <w:rFonts w:ascii="Arial MT" w:eastAsia="Arial MT" w:hAnsi="Arial MT" w:cs="Arial MT"/>
      <w:sz w:val="52"/>
      <w:szCs w:val="52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82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80"/>
      <w:ind w:left="100"/>
    </w:pPr>
    <w:rPr>
      <w:rFonts w:ascii="Arial" w:eastAsia="Arial" w:hAnsi="Arial" w:cs="Arial"/>
      <w:b/>
      <w:bCs/>
      <w:sz w:val="26"/>
      <w:szCs w:val="26"/>
    </w:rPr>
  </w:style>
  <w:style w:type="paragraph" w:styleId="TDC2">
    <w:name w:val="toc 2"/>
    <w:basedOn w:val="Normal"/>
    <w:uiPriority w:val="1"/>
    <w:qFormat/>
    <w:pPr>
      <w:spacing w:before="60"/>
      <w:ind w:left="460"/>
    </w:pPr>
    <w:rPr>
      <w:rFonts w:ascii="Arial MT" w:eastAsia="Arial MT" w:hAnsi="Arial MT" w:cs="Arial MT"/>
      <w:sz w:val="26"/>
      <w:szCs w:val="26"/>
    </w:r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spacing w:before="40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</w:pPr>
  </w:style>
  <w:style w:type="character" w:customStyle="1" w:styleId="Ttulo2Car">
    <w:name w:val="Título 2 Car"/>
    <w:basedOn w:val="Fuentedeprrafopredeter"/>
    <w:link w:val="Ttulo2"/>
    <w:uiPriority w:val="9"/>
    <w:rsid w:val="00A606AD"/>
    <w:rPr>
      <w:rFonts w:ascii="Calibri" w:eastAsia="Calibri" w:hAnsi="Calibri" w:cs="Calibri"/>
      <w:b/>
      <w:bCs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06AD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A380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380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A380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80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Guido Segesso</cp:lastModifiedBy>
  <cp:revision>2</cp:revision>
  <dcterms:created xsi:type="dcterms:W3CDTF">2023-05-27T00:05:00Z</dcterms:created>
  <dcterms:modified xsi:type="dcterms:W3CDTF">2023-05-27T01:34:00Z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2022-07-09T00:00:00Z</vt:filetime>
  </property>
  <property fmtid="{D5CDD505-2E9C-101B-9397-08002B2CF9AE}" pid="3" name="Creator">
    <vt:lpwstr>Adobe Acrobat Pro DC 15.23.20070</vt:lpwstr>
  </property>
  <property fmtid="{D5CDD505-2E9C-101B-9397-08002B2CF9AE}" pid="4" name="LastSaved">
    <vt:filetime>2023-05-27T00:00:00Z</vt:filetime>
  </property>
</Properties>
</file>