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28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Universidad de Sevilla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Escuela Técnica Superior de Ingeniería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Configuration Management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466850" cy="1457325"/>
            <wp:effectExtent b="0" l="0" r="0" t="0"/>
            <wp:docPr descr="Logotipo&#10;&#10;Descripción generada automáticamente" id="2" name="image1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102"/>
        </w:tabs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Grado en Ingeniería Informática – Ingeniería del Software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Proceso Software y Gestión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102"/>
        </w:tabs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 2022 – 2023</w:t>
      </w:r>
      <w:r w:rsidDel="00000000" w:rsidR="00000000" w:rsidRPr="00000000">
        <w:rPr>
          <w:rtl w:val="0"/>
        </w:rPr>
      </w:r>
    </w:p>
    <w:tbl>
      <w:tblPr>
        <w:tblStyle w:val="Table1"/>
        <w:tblW w:w="64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4582"/>
        <w:tblGridChange w:id="0">
          <w:tblGrid>
            <w:gridCol w:w="1875"/>
            <w:gridCol w:w="458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Repositorio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https://github.com/gii-is-psg2/psg2-2223-g5-52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tabs>
          <w:tab w:val="left" w:leader="none" w:pos="5102"/>
        </w:tabs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2"/>
        <w:tblW w:w="79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4238"/>
        <w:tblGridChange w:id="0">
          <w:tblGrid>
            <w:gridCol w:w="3690"/>
            <w:gridCol w:w="423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Grupo de prácticas:   G5-52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Autores por orden alfabético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Emails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Daniel Arriaza Arriaza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daniel.arriaza.arriaza@gmail.com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Galeano De Paz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guillermo.galeanodepaz@gmail.com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Luis Ruano Muriedas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juanluis.ruano.muriedas@gmail.com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Pedro Jesús Ruiz Aguilar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cocode2002@gmail.com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 Manuel Ruiz Pérez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Solís Ortega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jesussolisortega@gmail.com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Control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Contenido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</w:tabs>
            <w:spacing w:after="100" w:before="0" w:line="25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1. Control de versiones</w:t>
      </w:r>
    </w:p>
    <w:tbl>
      <w:tblPr>
        <w:tblStyle w:val="Table3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1935"/>
        <w:gridCol w:w="4410"/>
        <w:tblGridChange w:id="0">
          <w:tblGrid>
            <w:gridCol w:w="2670"/>
            <w:gridCol w:w="1935"/>
            <w:gridCol w:w="44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revisión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2. Introducción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Gestión de Configuración es un proceso fundamental en el desarrollo de software que permite rastrear y controlar los cambios realizados en el código fuente y otros artefactos durante todo el ciclo de vida del proyecto. En este documento, se describe la metodología de Gestión de Configuración seguida por nuestro grupo, que puede ser aplicada a diferentes proyectos.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3. Contenido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a.- </w:t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b) Políticas de Mensajes de Commit.- </w:t>
      </w:r>
    </w:p>
    <w:p w:rsidR="00000000" w:rsidDel="00000000" w:rsidP="00000000" w:rsidRDefault="00000000" w:rsidRPr="00000000" w14:paraId="0000003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commit es una instantánea del código fuente y otros artefactos que se realiza para guardar los cambios realizados en el repositorio. Es importante que los mensajes de commit sean claros y concisos para que cualquier persona que lea el historial de cambios pueda entender lo que se hizo en ese commit. A continuación, se describen las políticas de mensajes de commit que seguimos en nuestro grupo:</w:t>
      </w:r>
    </w:p>
    <w:p w:rsidR="00000000" w:rsidDel="00000000" w:rsidP="00000000" w:rsidRDefault="00000000" w:rsidRPr="00000000" w14:paraId="0000003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Estructura de los commits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referencia en el Product Backlog de la tarea: esto permite un mejor seguimiento de las tareas realizadas en función de los requerimientos del cliente.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Usar "Fixes #x", "Refs #x" para autocerrar, referenciar: Si un commit soluciona un problema o referencia una tarea específica, se debe utilizar la palabra "fixes" o "refs" seguida del número de la tarea correspondiente. Esto permite que la tarea se cierre automáticamente cuando se fusiona el commit en la rama principal.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descripción concisa de lo que se ha hecho. Esto nos permite asegurarnos de que estamos realizando los cambios correctos y que estamos alineados con los objetivos del proyecto.</w:t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Esto nos da la siguiente estructura del commit, que a modo de ejemplo quedaría así:</w:t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A2.7.b Fixes #10 Commit message policies</w:t>
      </w:r>
    </w:p>
    <w:p w:rsidR="00000000" w:rsidDel="00000000" w:rsidP="00000000" w:rsidRDefault="00000000" w:rsidRPr="00000000" w14:paraId="0000003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Reglas de redacción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Intentar que sean títulos breves, en caso necesario añadir descripción: Los títulos de los mensajes de commit deben ser breves y concisos para que sean fáciles de leer y entender. En caso de ser necesario, se puede añadir una descripción detallada de los cambios realizados en el cuerpo del commit.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Commits en inglés: Los mensajes de commit deben estar escritos en inglés para que sean accesibles a cualquier miembro del equipo o persona interesada en el proyecto.</w:t>
      </w:r>
    </w:p>
    <w:p w:rsidR="00000000" w:rsidDel="00000000" w:rsidP="00000000" w:rsidRDefault="00000000" w:rsidRPr="00000000" w14:paraId="00000043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c.-</w:t>
      </w:r>
    </w:p>
    <w:p w:rsidR="00000000" w:rsidDel="00000000" w:rsidP="00000000" w:rsidRDefault="00000000" w:rsidRPr="00000000" w14:paraId="00000046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d.-</w:t>
      </w:r>
    </w:p>
    <w:p w:rsidR="00000000" w:rsidDel="00000000" w:rsidP="00000000" w:rsidRDefault="00000000" w:rsidRPr="00000000" w14:paraId="00000047">
      <w:pPr>
        <w:ind w:left="0" w:firstLine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e.-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4. Conclusiones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este documento, hemos descrito la metodología de Gestión de Configuración seguida por nuestro grupo. Hemos discutido los estándares de codificación, las políticas de mensajes de commit, la estructura de repositorios y ramas predeterminadas, la estrategia de branching basada en Git Flow y la política de versionado. Al seguir estas prácticas, esperamos ser capaces de controlar los cambios realizados en el código fuente y otros artefactos, lo que nos permitirá desarrollar software de alta calidad de manera eficiente y efectiva. Esperamos que esta metodología pueda ser aplicada en diferentes proyectos para mejorar su Gestión de Configuración y obtener mejores resultados.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5. Bibliografía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Quire Sans"/>
  <w:font w:name="Sagona Extra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re Sans" w:cs="Quire Sans" w:eastAsia="Quire Sans" w:hAnsi="Quire Sans"/>
        <w:sz w:val="22"/>
        <w:szCs w:val="22"/>
        <w:lang w:val="es-ES"/>
      </w:rPr>
    </w:rPrDefault>
    <w:pPrDefault>
      <w:pPr>
        <w:spacing w:after="240" w:line="25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480" w:lineRule="auto"/>
      <w:jc w:val="left"/>
    </w:pPr>
    <w:rPr>
      <w:rFonts w:ascii="Sagona ExtraLight" w:cs="Sagona ExtraLight" w:eastAsia="Sagona ExtraLight" w:hAnsi="Sagona ExtraLight"/>
      <w:color w:val="548235"/>
      <w:sz w:val="42"/>
      <w:szCs w:val="4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0515"/>
    <w:pPr>
      <w:spacing w:after="240" w:line="256" w:lineRule="auto"/>
      <w:jc w:val="both"/>
    </w:pPr>
    <w:rPr>
      <w:rFonts w:ascii="Quire Sans"/>
      <w:kern w:val="0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A0515"/>
    <w:pPr>
      <w:keepNext w:val="1"/>
      <w:spacing w:after="80" w:before="480"/>
      <w:jc w:val="left"/>
      <w:outlineLvl w:val="0"/>
    </w:pPr>
    <w:rPr>
      <w:rFonts w:ascii="Sagona ExtraLight" w:cs="Times New Roman" w:eastAsia="Times New Roman"/>
      <w:color w:val="548235"/>
      <w:sz w:val="42"/>
      <w:szCs w:val="4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A0515"/>
    <w:rPr>
      <w:rFonts w:ascii="Sagona ExtraLight" w:cs="Times New Roman" w:eastAsia="Times New Roman"/>
      <w:color w:val="548235"/>
      <w:kern w:val="0"/>
      <w:sz w:val="42"/>
      <w:szCs w:val="42"/>
    </w:rPr>
  </w:style>
  <w:style w:type="character" w:styleId="Hipervnculo">
    <w:name w:val="Hyperlink"/>
    <w:basedOn w:val="Fuentedeprrafopredeter"/>
    <w:uiPriority w:val="99"/>
    <w:unhideWhenUsed w:val="1"/>
    <w:rsid w:val="00FA0515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A0515"/>
    <w:pPr>
      <w:spacing w:after="100"/>
    </w:pPr>
    <w:rPr>
      <w:rFonts w:ascii="Sitka Text"/>
    </w:rPr>
  </w:style>
  <w:style w:type="table" w:styleId="Tablaconcuadrcula">
    <w:name w:val="Table Grid"/>
    <w:basedOn w:val="Tablanormal"/>
    <w:uiPriority w:val="59"/>
    <w:rsid w:val="00FA0515"/>
    <w:pPr>
      <w:spacing w:after="0" w:line="240" w:lineRule="auto"/>
    </w:pPr>
    <w:rPr>
      <w:kern w:val="0"/>
    </w:rPr>
    <w:tblPr>
      <w:tblInd w:w="0.0" w:type="nil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BGJppZI4V8frPTb68+lT8XqAGA==">AMUW2mW3s8k9D2TBFtDkXRPoJyife0B18hZUtKgd7fY8gb4JDJuBHc2t1uA1BoOHc+wZpYHD9s1sB0cl9iG2sf0iTB+x5tbslNajk84EAlA5yhntS9zKA/mKj1QImweHWzgyvLQUlY4aVITgboKMKotjcQywZrLOUQzpgHJ/MVxH+zCiKffAyKnwGIoV8MU3+8PjWAcWuzFT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2023-02-11T16:36:00Z</dcterms:created>
  <dc:creator>DANIEL ARRIAZA ARRIAZA</dc:creator>
</cp:coreProperties>
</file>