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1C" w:rsidRDefault="00D81BA1" w:rsidP="00D81BA1">
      <w:pPr>
        <w:pStyle w:val="Titre1"/>
        <w:jc w:val="center"/>
      </w:pPr>
      <w:bookmarkStart w:id="0" w:name="_Toc454459741"/>
      <w:proofErr w:type="spellStart"/>
      <w:r>
        <w:t>Jquery</w:t>
      </w:r>
      <w:bookmarkEnd w:id="0"/>
      <w:proofErr w:type="spellEnd"/>
    </w:p>
    <w:p w:rsidR="00D81BA1" w:rsidRDefault="00D81BA1" w:rsidP="00D81BA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105232"/>
        <w:docPartObj>
          <w:docPartGallery w:val="Table of Contents"/>
          <w:docPartUnique/>
        </w:docPartObj>
      </w:sdtPr>
      <w:sdtContent>
        <w:p w:rsidR="00D81BA1" w:rsidRDefault="00D81BA1">
          <w:pPr>
            <w:pStyle w:val="En-ttedetabledesmatires"/>
          </w:pPr>
          <w:r>
            <w:t>Contenu</w:t>
          </w:r>
        </w:p>
        <w:p w:rsidR="00F317F9" w:rsidRDefault="00D81B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59741" w:history="1">
            <w:r w:rsidR="00F317F9" w:rsidRPr="002C1F5C">
              <w:rPr>
                <w:rStyle w:val="Lienhypertexte"/>
                <w:noProof/>
              </w:rPr>
              <w:t>Jquery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1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2" w:history="1">
            <w:r w:rsidR="00F317F9" w:rsidRPr="002C1F5C">
              <w:rPr>
                <w:rStyle w:val="Lienhypertexte"/>
                <w:noProof/>
              </w:rPr>
              <w:t>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Base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_Toc454459742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3" w:history="1">
            <w:r w:rsidR="00F317F9" w:rsidRPr="002C1F5C">
              <w:rPr>
                <w:rStyle w:val="Lienhypertexte"/>
                <w:noProof/>
              </w:rPr>
              <w:t>1.1.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Syntaxe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_Toc454459743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4" w:history="1">
            <w:r w:rsidR="00F317F9" w:rsidRPr="002C1F5C">
              <w:rPr>
                <w:rStyle w:val="Lienhypertexte"/>
                <w:noProof/>
              </w:rPr>
              <w:t>1.2.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Sélecteurs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_Toc454459744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5" w:history="1">
            <w:r w:rsidR="00F317F9" w:rsidRPr="002C1F5C">
              <w:rPr>
                <w:rStyle w:val="Lienhypertexte"/>
                <w:noProof/>
              </w:rPr>
              <w:t>1.3.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Events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_Toc454459745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6" w:history="1">
            <w:r w:rsidR="00F317F9" w:rsidRPr="002C1F5C">
              <w:rPr>
                <w:rStyle w:val="Lienhypertexte"/>
                <w:noProof/>
                <w:lang w:val="en-US"/>
              </w:rPr>
              <w:t>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Effets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_Toc454459746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7" w:history="1">
            <w:r w:rsidR="00F317F9" w:rsidRPr="002C1F5C">
              <w:rPr>
                <w:rStyle w:val="Lienhypertexte"/>
                <w:noProof/>
                <w:lang w:val="en-US"/>
              </w:rPr>
              <w:t>2.1.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Hide/show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_Toc454459747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8" w:history="1">
            <w:r w:rsidR="00F317F9" w:rsidRPr="002C1F5C">
              <w:rPr>
                <w:rStyle w:val="Lienhypertexte"/>
                <w:noProof/>
                <w:lang w:val="en-US"/>
              </w:rPr>
              <w:t>2.2.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Fade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_Toc454459748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9" w:history="1">
            <w:r w:rsidR="00F317F9" w:rsidRPr="002C1F5C">
              <w:rPr>
                <w:rStyle w:val="Lienhypertexte"/>
                <w:noProof/>
                <w:lang w:val="en-US"/>
              </w:rPr>
              <w:t>2.3.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Slide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_Toc454459749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0" w:history="1">
            <w:r w:rsidR="00F317F9" w:rsidRPr="002C1F5C">
              <w:rPr>
                <w:rStyle w:val="Lienhypertexte"/>
                <w:noProof/>
                <w:lang w:val="en-US"/>
              </w:rPr>
              <w:t>2.4.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Animate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_Toc454459750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1" w:history="1">
            <w:r w:rsidR="00F317F9" w:rsidRPr="002C1F5C">
              <w:rPr>
                <w:rStyle w:val="Lienhypertexte"/>
                <w:noProof/>
                <w:lang w:val="en-US"/>
              </w:rPr>
              <w:t>2.5.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Stop()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2" w:history="1">
            <w:r w:rsidR="00F317F9" w:rsidRPr="002C1F5C">
              <w:rPr>
                <w:rStyle w:val="Lienhypertexte"/>
                <w:noProof/>
                <w:lang w:val="en-US"/>
              </w:rPr>
              <w:t>2.6.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Callback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_Toc454459752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3" w:history="1">
            <w:r w:rsidR="00F317F9" w:rsidRPr="002C1F5C">
              <w:rPr>
                <w:rStyle w:val="Lienhypertexte"/>
                <w:noProof/>
                <w:lang w:val="en-US"/>
              </w:rPr>
              <w:t>2.7.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Chaining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_Toc454459753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54" w:history="1">
            <w:r w:rsidR="00F317F9" w:rsidRPr="002C1F5C">
              <w:rPr>
                <w:rStyle w:val="Lienhypertexte"/>
                <w:noProof/>
                <w:lang w:val="en-US"/>
              </w:rPr>
              <w:t>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HTML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_Toc454459754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5" w:history="1">
            <w:r w:rsidR="00F317F9" w:rsidRPr="002C1F5C">
              <w:rPr>
                <w:rStyle w:val="Lienhypertexte"/>
                <w:noProof/>
                <w:lang w:val="en-US"/>
              </w:rPr>
              <w:t>3.1.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Get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_Toc454459755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6" w:history="1">
            <w:r w:rsidR="00F317F9" w:rsidRPr="002C1F5C">
              <w:rPr>
                <w:rStyle w:val="Lienhypertexte"/>
                <w:noProof/>
                <w:lang w:val="en-US"/>
              </w:rPr>
              <w:t>3.2.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Set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_Toc454459756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7" w:history="1">
            <w:r w:rsidR="00F317F9" w:rsidRPr="002C1F5C">
              <w:rPr>
                <w:rStyle w:val="Lienhypertexte"/>
                <w:noProof/>
                <w:lang w:val="en-US"/>
              </w:rPr>
              <w:t>3.3.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Add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_Toc454459757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8" w:history="1">
            <w:r w:rsidR="00F317F9" w:rsidRPr="002C1F5C">
              <w:rPr>
                <w:rStyle w:val="Lienhypertexte"/>
                <w:noProof/>
                <w:lang w:val="en-US"/>
              </w:rPr>
              <w:t>3.4.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Remove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_Toc454459758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9" w:history="1">
            <w:r w:rsidR="00F317F9" w:rsidRPr="002C1F5C">
              <w:rPr>
                <w:rStyle w:val="Lienhypertexte"/>
                <w:noProof/>
                <w:lang w:val="en-US"/>
              </w:rPr>
              <w:t>3.5.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Classes CSS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_Toc454459759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0" w:history="1">
            <w:r w:rsidR="00F317F9" w:rsidRPr="002C1F5C">
              <w:rPr>
                <w:rStyle w:val="Lienhypertexte"/>
                <w:noProof/>
                <w:lang w:val="en-US"/>
              </w:rPr>
              <w:t>3.6.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Css()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_Toc454459760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9A361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1" w:history="1">
            <w:r w:rsidR="00F317F9" w:rsidRPr="002C1F5C">
              <w:rPr>
                <w:rStyle w:val="Lienhypertexte"/>
                <w:noProof/>
                <w:lang w:val="en-US"/>
              </w:rPr>
              <w:t>3.7.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Dimensions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_Toc454459761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D81BA1" w:rsidRDefault="00D81BA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/>
    <w:p w:rsidR="003A3F9B" w:rsidRDefault="003A3F9B" w:rsidP="003A3F9B">
      <w:pPr>
        <w:pStyle w:val="Titre2"/>
        <w:numPr>
          <w:ilvl w:val="0"/>
          <w:numId w:val="1"/>
        </w:numPr>
      </w:pPr>
      <w:bookmarkStart w:id="1" w:name="_Toc454459742"/>
      <w:r>
        <w:lastRenderedPageBreak/>
        <w:t>Base</w:t>
      </w:r>
      <w:bookmarkEnd w:id="1"/>
    </w:p>
    <w:p w:rsidR="00D81BA1" w:rsidRDefault="00D12971" w:rsidP="003A3F9B">
      <w:pPr>
        <w:pStyle w:val="Titre3"/>
        <w:numPr>
          <w:ilvl w:val="1"/>
          <w:numId w:val="1"/>
        </w:numPr>
      </w:pPr>
      <w:bookmarkStart w:id="2" w:name="_Toc454459743"/>
      <w:r>
        <w:t>Syntaxe</w:t>
      </w:r>
      <w:bookmarkEnd w:id="2"/>
    </w:p>
    <w:p w:rsidR="00F317F9" w:rsidRDefault="00F317F9" w:rsidP="00F317F9"/>
    <w:p w:rsidR="00F317F9" w:rsidRDefault="00F317F9" w:rsidP="00F317F9">
      <w:r>
        <w:t xml:space="preserve">La syntaxe basique de toutes les commandes </w:t>
      </w:r>
      <w:proofErr w:type="spellStart"/>
      <w:r>
        <w:t>jQuery</w:t>
      </w:r>
      <w:proofErr w:type="spellEnd"/>
      <w:r>
        <w:t xml:space="preserve"> est :</w:t>
      </w:r>
    </w:p>
    <w:p w:rsidR="00B56C6F" w:rsidRDefault="00B56C6F" w:rsidP="00F317F9">
      <w:r>
        <w:tab/>
      </w:r>
      <w:r>
        <w:rPr>
          <w:noProof/>
          <w:lang w:eastAsia="fr-FR"/>
        </w:rPr>
        <w:drawing>
          <wp:inline distT="0" distB="0" distL="0" distR="0">
            <wp:extent cx="1571625" cy="228600"/>
            <wp:effectExtent l="0" t="0" r="9525" b="0"/>
            <wp:docPr id="1" name="Image 1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F9" w:rsidRDefault="00B56C6F" w:rsidP="00F317F9">
      <w:pPr>
        <w:ind w:left="705"/>
      </w:pPr>
      <w:r>
        <w:t xml:space="preserve"> </w:t>
      </w:r>
      <w:r w:rsidR="00F317F9">
        <w:t>(peut également s’écrire </w:t>
      </w:r>
      <w:proofErr w:type="gramStart"/>
      <w:r w:rsidR="00F317F9">
        <w:t xml:space="preserve">:  </w:t>
      </w:r>
      <w:proofErr w:type="spellStart"/>
      <w:r w:rsidR="00F317F9" w:rsidRPr="00B56C6F">
        <w:rPr>
          <w:b/>
        </w:rPr>
        <w:t>jQuery</w:t>
      </w:r>
      <w:proofErr w:type="spellEnd"/>
      <w:proofErr w:type="gramEnd"/>
      <w:r w:rsidR="00F317F9" w:rsidRPr="00B56C6F">
        <w:rPr>
          <w:b/>
        </w:rPr>
        <w:t>(</w:t>
      </w:r>
      <w:proofErr w:type="spellStart"/>
      <w:r w:rsidR="00F317F9" w:rsidRPr="00B56C6F">
        <w:rPr>
          <w:b/>
        </w:rPr>
        <w:t>selecteur</w:t>
      </w:r>
      <w:proofErr w:type="spellEnd"/>
      <w:r w:rsidR="00F317F9" w:rsidRPr="00B56C6F">
        <w:rPr>
          <w:b/>
        </w:rPr>
        <w:t>).action()</w:t>
      </w:r>
      <w:r w:rsidR="00F317F9">
        <w:t xml:space="preserve"> si vous avez envie de vous casser le cul pour rien)</w:t>
      </w:r>
      <w:r w:rsidR="00C06BD3">
        <w:t>.</w:t>
      </w:r>
    </w:p>
    <w:p w:rsidR="00C06BD3" w:rsidRDefault="00C06BD3" w:rsidP="00F317F9">
      <w:pPr>
        <w:ind w:left="705"/>
      </w:pPr>
      <w:r w:rsidRPr="00C06BD3">
        <w:rPr>
          <w:u w:val="single"/>
        </w:rPr>
        <w:t>Exemples</w:t>
      </w:r>
      <w:r>
        <w:t> :</w:t>
      </w:r>
      <w:r w:rsidR="00D14BCB">
        <w:t xml:space="preserve"> </w:t>
      </w:r>
    </w:p>
    <w:p w:rsidR="00C06BD3" w:rsidRDefault="00C06BD3" w:rsidP="00F317F9">
      <w:pPr>
        <w:ind w:left="705"/>
      </w:pPr>
      <w:r>
        <w:t>Sélection d’un élément du dom :</w:t>
      </w:r>
    </w:p>
    <w:p w:rsidR="00C06BD3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>
            <wp:extent cx="4867275" cy="257175"/>
            <wp:effectExtent l="0" t="0" r="9525" b="9525"/>
            <wp:docPr id="3" name="Image 3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D3" w:rsidRDefault="00C06BD3" w:rsidP="00F317F9">
      <w:pPr>
        <w:ind w:left="705"/>
      </w:pPr>
      <w:r>
        <w:t>Sélection d’une classe :</w:t>
      </w:r>
    </w:p>
    <w:p w:rsidR="00C06BD3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>
            <wp:extent cx="4886325" cy="276225"/>
            <wp:effectExtent l="0" t="0" r="9525" b="9525"/>
            <wp:docPr id="4" name="Image 4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647950" cy="523875"/>
            <wp:effectExtent l="0" t="0" r="0" b="9525"/>
            <wp:docPr id="5" name="Image 5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D3" w:rsidRDefault="00C06BD3" w:rsidP="00F317F9">
      <w:pPr>
        <w:ind w:left="705"/>
      </w:pPr>
      <w:r>
        <w:t>Sélection d’un id</w:t>
      </w:r>
    </w:p>
    <w:p w:rsidR="00C06BD3" w:rsidRPr="00F317F9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 wp14:anchorId="504439F3" wp14:editId="646FF54B">
            <wp:extent cx="4095750" cy="295275"/>
            <wp:effectExtent l="0" t="0" r="0" b="9525"/>
            <wp:docPr id="6" name="Image 6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71" w:rsidRDefault="007F5E11" w:rsidP="003A3F9B">
      <w:pPr>
        <w:pStyle w:val="Titre3"/>
        <w:numPr>
          <w:ilvl w:val="1"/>
          <w:numId w:val="1"/>
        </w:numPr>
      </w:pPr>
      <w:bookmarkStart w:id="3" w:name="_Toc454459744"/>
      <w:r>
        <w:t>Sé</w:t>
      </w:r>
      <w:r w:rsidR="00D12971">
        <w:t>lecteurs</w:t>
      </w:r>
      <w:bookmarkEnd w:id="3"/>
    </w:p>
    <w:p w:rsidR="007F5E11" w:rsidRDefault="007F5E11" w:rsidP="007F5E11"/>
    <w:p w:rsidR="007F5E11" w:rsidRDefault="004F6236" w:rsidP="007F5E11">
      <w:r>
        <w:rPr>
          <w:noProof/>
          <w:lang w:eastAsia="fr-FR"/>
        </w:rPr>
        <w:drawing>
          <wp:inline distT="0" distB="0" distL="0" distR="0">
            <wp:extent cx="5759450" cy="1739900"/>
            <wp:effectExtent l="0" t="0" r="0" b="0"/>
            <wp:docPr id="7" name="Image 7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AE3" w:rsidRDefault="00EB1AE3" w:rsidP="007F5E11"/>
    <w:p w:rsidR="00EB1AE3" w:rsidRDefault="00EB1AE3" w:rsidP="007F5E11"/>
    <w:p w:rsidR="00EB1AE3" w:rsidRPr="007F5E11" w:rsidRDefault="00EB1AE3" w:rsidP="007F5E11"/>
    <w:p w:rsidR="00D12971" w:rsidRDefault="00D12971" w:rsidP="003A3F9B">
      <w:pPr>
        <w:pStyle w:val="Titre3"/>
        <w:numPr>
          <w:ilvl w:val="1"/>
          <w:numId w:val="1"/>
        </w:numPr>
      </w:pPr>
      <w:bookmarkStart w:id="4" w:name="_Toc454459745"/>
      <w:r>
        <w:lastRenderedPageBreak/>
        <w:t>Events</w:t>
      </w:r>
      <w:bookmarkEnd w:id="4"/>
    </w:p>
    <w:p w:rsidR="00EB1AE3" w:rsidRDefault="00EB1AE3" w:rsidP="00EB1AE3"/>
    <w:p w:rsidR="00EB1AE3" w:rsidRDefault="00EB1AE3" w:rsidP="00EB1AE3">
      <w:r>
        <w:t>Les évènements sont toutes les actions du visiteur auxquelles le site web peut répondre. Cela correspond au moment précis où quelque chose arrive</w:t>
      </w:r>
    </w:p>
    <w:p w:rsidR="00EB1AE3" w:rsidRDefault="00EB1AE3" w:rsidP="00EB1AE3">
      <w:r>
        <w:t>Exemples :</w:t>
      </w:r>
    </w:p>
    <w:p w:rsidR="00EB1AE3" w:rsidRDefault="00EB1AE3" w:rsidP="00EB1AE3">
      <w:pPr>
        <w:pStyle w:val="Paragraphedeliste"/>
        <w:numPr>
          <w:ilvl w:val="0"/>
          <w:numId w:val="2"/>
        </w:numPr>
      </w:pPr>
      <w:r>
        <w:t>Bouger la souris au-dessus d’un élément du dom</w:t>
      </w:r>
    </w:p>
    <w:p w:rsidR="00EB1AE3" w:rsidRDefault="00EB1AE3" w:rsidP="00EB1AE3">
      <w:pPr>
        <w:pStyle w:val="Paragraphedeliste"/>
        <w:numPr>
          <w:ilvl w:val="0"/>
          <w:numId w:val="2"/>
        </w:numPr>
      </w:pPr>
      <w:r>
        <w:t>Sélectionner un bouton radio</w:t>
      </w:r>
    </w:p>
    <w:p w:rsidR="00EB1AE3" w:rsidRDefault="00EB1AE3" w:rsidP="00EB1AE3">
      <w:pPr>
        <w:pStyle w:val="Paragraphedeliste"/>
        <w:numPr>
          <w:ilvl w:val="0"/>
          <w:numId w:val="2"/>
        </w:numPr>
      </w:pPr>
      <w:r>
        <w:t>Cliquer sur un élément</w:t>
      </w:r>
    </w:p>
    <w:p w:rsidR="00235CEF" w:rsidRDefault="00CB5777" w:rsidP="00235CEF">
      <w:pPr>
        <w:rPr>
          <w:u w:val="single"/>
        </w:rPr>
      </w:pPr>
      <w:r w:rsidRPr="00CB5777">
        <w:rPr>
          <w:u w:val="single"/>
        </w:rPr>
        <w:t>Events Souris :</w:t>
      </w:r>
    </w:p>
    <w:p w:rsidR="00CB5777" w:rsidRDefault="00CB5777" w:rsidP="00235CEF">
      <w:r>
        <w:tab/>
        <w:t xml:space="preserve">Clic : </w:t>
      </w:r>
      <w:proofErr w:type="gramStart"/>
      <w:r>
        <w:t>click()</w:t>
      </w:r>
      <w:proofErr w:type="gramEnd"/>
    </w:p>
    <w:p w:rsidR="00CB5777" w:rsidRDefault="00CB5777" w:rsidP="00235CEF">
      <w:r>
        <w:tab/>
        <w:t xml:space="preserve">Double Clic : </w:t>
      </w:r>
      <w:proofErr w:type="spellStart"/>
      <w:proofErr w:type="gramStart"/>
      <w:r>
        <w:t>dbclick</w:t>
      </w:r>
      <w:proofErr w:type="spellEnd"/>
      <w:r>
        <w:t>()</w:t>
      </w:r>
      <w:proofErr w:type="gramEnd"/>
    </w:p>
    <w:p w:rsidR="00CB5777" w:rsidRDefault="00CB5777" w:rsidP="00235CEF">
      <w:r>
        <w:tab/>
        <w:t xml:space="preserve">Passage de la souris : </w:t>
      </w:r>
      <w:proofErr w:type="spellStart"/>
      <w:proofErr w:type="gramStart"/>
      <w:r>
        <w:t>hover</w:t>
      </w:r>
      <w:proofErr w:type="spellEnd"/>
      <w:r>
        <w:t>()</w:t>
      </w:r>
      <w:proofErr w:type="gramEnd"/>
    </w:p>
    <w:p w:rsidR="00CB5777" w:rsidRDefault="00CB5777" w:rsidP="00235CEF">
      <w:r>
        <w:tab/>
        <w:t xml:space="preserve">Rentrer dans l’élément : </w:t>
      </w:r>
      <w:proofErr w:type="spellStart"/>
      <w:proofErr w:type="gramStart"/>
      <w:r>
        <w:t>mouseenter</w:t>
      </w:r>
      <w:proofErr w:type="spellEnd"/>
      <w:r>
        <w:t>()</w:t>
      </w:r>
      <w:proofErr w:type="gramEnd"/>
    </w:p>
    <w:p w:rsidR="00CB5777" w:rsidRDefault="00CB5777" w:rsidP="00235CEF">
      <w:r>
        <w:tab/>
        <w:t xml:space="preserve">Quitter un élément : </w:t>
      </w:r>
      <w:proofErr w:type="spellStart"/>
      <w:proofErr w:type="gramStart"/>
      <w:r>
        <w:t>mouseleave</w:t>
      </w:r>
      <w:proofErr w:type="spellEnd"/>
      <w:r>
        <w:t>()</w:t>
      </w:r>
      <w:proofErr w:type="gramEnd"/>
    </w:p>
    <w:p w:rsidR="00CB5777" w:rsidRDefault="00CB5777" w:rsidP="00235CEF">
      <w:r>
        <w:tab/>
        <w:t xml:space="preserve">Presser un bouton de la souris : </w:t>
      </w:r>
      <w:proofErr w:type="spellStart"/>
      <w:proofErr w:type="gramStart"/>
      <w:r>
        <w:t>mousedown</w:t>
      </w:r>
      <w:proofErr w:type="spellEnd"/>
      <w:r>
        <w:t>()</w:t>
      </w:r>
      <w:proofErr w:type="gramEnd"/>
    </w:p>
    <w:p w:rsidR="00CB5777" w:rsidRDefault="00CB5777" w:rsidP="00235CEF">
      <w:r>
        <w:tab/>
        <w:t xml:space="preserve">Relâcher un bouton de la souris : </w:t>
      </w:r>
      <w:proofErr w:type="spellStart"/>
      <w:proofErr w:type="gramStart"/>
      <w:r>
        <w:t>mouseup</w:t>
      </w:r>
      <w:proofErr w:type="spellEnd"/>
      <w:r>
        <w:t>()</w:t>
      </w:r>
      <w:proofErr w:type="gramEnd"/>
    </w:p>
    <w:p w:rsidR="00CB5777" w:rsidRDefault="00CB5777" w:rsidP="00235CEF">
      <w:r>
        <w:tab/>
        <w:t xml:space="preserve">Scroller : </w:t>
      </w:r>
      <w:proofErr w:type="gramStart"/>
      <w:r>
        <w:t>scroll()</w:t>
      </w:r>
      <w:proofErr w:type="gramEnd"/>
    </w:p>
    <w:p w:rsidR="00CB5777" w:rsidRPr="00CB5777" w:rsidRDefault="00CB5777" w:rsidP="00235CEF">
      <w:pPr>
        <w:rPr>
          <w:u w:val="single"/>
        </w:rPr>
      </w:pPr>
      <w:r w:rsidRPr="00CB5777">
        <w:rPr>
          <w:u w:val="single"/>
        </w:rPr>
        <w:t>Events Clavier :</w:t>
      </w:r>
    </w:p>
    <w:p w:rsidR="00CB5777" w:rsidRDefault="00CB5777" w:rsidP="00235CEF">
      <w:r>
        <w:tab/>
        <w:t xml:space="preserve">Lorsqu’on enfonce une touche : </w:t>
      </w:r>
      <w:proofErr w:type="spellStart"/>
      <w:proofErr w:type="gramStart"/>
      <w:r>
        <w:t>keydown</w:t>
      </w:r>
      <w:proofErr w:type="spellEnd"/>
      <w:r>
        <w:t>()</w:t>
      </w:r>
      <w:proofErr w:type="gramEnd"/>
    </w:p>
    <w:p w:rsidR="00CB5777" w:rsidRDefault="00CB5777" w:rsidP="00235CEF">
      <w:r>
        <w:tab/>
        <w:t xml:space="preserve">Lorsqu’on maintient une touche enfoncée : </w:t>
      </w:r>
      <w:proofErr w:type="spellStart"/>
      <w:proofErr w:type="gramStart"/>
      <w:r>
        <w:t>keypress</w:t>
      </w:r>
      <w:proofErr w:type="spellEnd"/>
      <w:r>
        <w:t>()</w:t>
      </w:r>
      <w:proofErr w:type="gramEnd"/>
    </w:p>
    <w:p w:rsidR="00CB5777" w:rsidRPr="00CB5777" w:rsidRDefault="00CB5777" w:rsidP="00235CEF">
      <w:r>
        <w:tab/>
        <w:t xml:space="preserve">Lorsqu’on relâche une touche : </w:t>
      </w:r>
      <w:proofErr w:type="spellStart"/>
      <w:proofErr w:type="gramStart"/>
      <w:r>
        <w:t>keyup</w:t>
      </w:r>
      <w:proofErr w:type="spellEnd"/>
      <w:r>
        <w:t>()</w:t>
      </w:r>
      <w:proofErr w:type="gramEnd"/>
    </w:p>
    <w:p w:rsidR="00CB5777" w:rsidRDefault="00CB5777" w:rsidP="00EB1AE3">
      <w:pPr>
        <w:rPr>
          <w:u w:val="single"/>
        </w:rPr>
      </w:pPr>
      <w:r>
        <w:rPr>
          <w:u w:val="single"/>
        </w:rPr>
        <w:t>Events Formulaires :</w:t>
      </w:r>
    </w:p>
    <w:p w:rsidR="00CB5777" w:rsidRDefault="00CB5777" w:rsidP="00EB1AE3">
      <w:r>
        <w:tab/>
      </w:r>
      <w:r w:rsidR="009A361C">
        <w:t xml:space="preserve">Lorsqu’on focus un champ d’un formulaire : </w:t>
      </w:r>
      <w:proofErr w:type="gramStart"/>
      <w:r w:rsidR="009A361C">
        <w:t>focus()</w:t>
      </w:r>
      <w:proofErr w:type="gramEnd"/>
    </w:p>
    <w:p w:rsidR="009A361C" w:rsidRDefault="009A361C" w:rsidP="00EB1AE3">
      <w:r>
        <w:tab/>
        <w:t xml:space="preserve">Lorsqu’on </w:t>
      </w:r>
      <w:proofErr w:type="spellStart"/>
      <w:r>
        <w:t>défocus</w:t>
      </w:r>
      <w:proofErr w:type="spellEnd"/>
      <w:r>
        <w:t xml:space="preserve"> un champ d’un formulaire : </w:t>
      </w:r>
      <w:proofErr w:type="spellStart"/>
      <w:r>
        <w:t>blur</w:t>
      </w:r>
      <w:proofErr w:type="spellEnd"/>
      <w:r>
        <w:t xml:space="preserve"> ()</w:t>
      </w:r>
    </w:p>
    <w:p w:rsidR="009A361C" w:rsidRDefault="009A361C" w:rsidP="00EB1AE3">
      <w:r>
        <w:tab/>
      </w:r>
      <w:r w:rsidR="00E11311">
        <w:t xml:space="preserve">Lorsqu’on </w:t>
      </w:r>
      <w:r w:rsidR="005A7026">
        <w:t>sélectionne</w:t>
      </w:r>
      <w:r w:rsidR="00E11311">
        <w:t xml:space="preserve"> un élément : </w:t>
      </w:r>
      <w:proofErr w:type="gramStart"/>
      <w:r w:rsidR="00E11311">
        <w:t>select()</w:t>
      </w:r>
      <w:proofErr w:type="gramEnd"/>
    </w:p>
    <w:p w:rsidR="005A7026" w:rsidRDefault="005A7026" w:rsidP="00EB1AE3">
      <w:r>
        <w:tab/>
        <w:t>Lorsqu’on change d’élément sélectionné : change()</w:t>
      </w:r>
      <w:bookmarkStart w:id="5" w:name="_GoBack"/>
      <w:bookmarkEnd w:id="5"/>
    </w:p>
    <w:p w:rsidR="005A7026" w:rsidRPr="00EB1AE3" w:rsidRDefault="005A7026" w:rsidP="00EB1AE3">
      <w:r>
        <w:tab/>
      </w:r>
    </w:p>
    <w:p w:rsidR="003A3F9B" w:rsidRPr="003A3F9B" w:rsidRDefault="003A3F9B" w:rsidP="003A3F9B">
      <w:pPr>
        <w:pStyle w:val="Titre2"/>
        <w:numPr>
          <w:ilvl w:val="0"/>
          <w:numId w:val="1"/>
        </w:numPr>
        <w:rPr>
          <w:lang w:val="en-US"/>
        </w:rPr>
      </w:pPr>
      <w:bookmarkStart w:id="6" w:name="_Toc454459746"/>
      <w:proofErr w:type="spellStart"/>
      <w:r w:rsidRPr="003A3F9B">
        <w:rPr>
          <w:lang w:val="en-US"/>
        </w:rPr>
        <w:lastRenderedPageBreak/>
        <w:t>Effets</w:t>
      </w:r>
      <w:bookmarkEnd w:id="6"/>
      <w:proofErr w:type="spellEnd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7" w:name="_Toc454459747"/>
      <w:r w:rsidRPr="003A3F9B">
        <w:rPr>
          <w:lang w:val="en-US"/>
        </w:rPr>
        <w:t>Hide/show</w:t>
      </w:r>
      <w:bookmarkEnd w:id="7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8" w:name="_Toc454459748"/>
      <w:r w:rsidRPr="003A3F9B">
        <w:rPr>
          <w:lang w:val="en-US"/>
        </w:rPr>
        <w:t>Fade</w:t>
      </w:r>
      <w:bookmarkEnd w:id="8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9" w:name="_Toc454459749"/>
      <w:r w:rsidRPr="003A3F9B">
        <w:rPr>
          <w:lang w:val="en-US"/>
        </w:rPr>
        <w:t>Slide</w:t>
      </w:r>
      <w:bookmarkEnd w:id="9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0" w:name="_Toc454459750"/>
      <w:r w:rsidRPr="003A3F9B">
        <w:rPr>
          <w:lang w:val="en-US"/>
        </w:rPr>
        <w:t>Animate</w:t>
      </w:r>
      <w:bookmarkEnd w:id="10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1" w:name="_Toc454459751"/>
      <w:proofErr w:type="gramStart"/>
      <w:r>
        <w:rPr>
          <w:lang w:val="en-US"/>
        </w:rPr>
        <w:t>Stop()</w:t>
      </w:r>
      <w:bookmarkEnd w:id="11"/>
      <w:proofErr w:type="gramEnd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2" w:name="_Toc454459752"/>
      <w:r>
        <w:rPr>
          <w:lang w:val="en-US"/>
        </w:rPr>
        <w:t>Callback</w:t>
      </w:r>
      <w:bookmarkEnd w:id="12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3" w:name="_Toc454459753"/>
      <w:r>
        <w:rPr>
          <w:lang w:val="en-US"/>
        </w:rPr>
        <w:t>Chaining</w:t>
      </w:r>
      <w:bookmarkEnd w:id="13"/>
    </w:p>
    <w:p w:rsidR="003A3F9B" w:rsidRDefault="003A3F9B" w:rsidP="003A3F9B">
      <w:pPr>
        <w:pStyle w:val="Titre2"/>
        <w:numPr>
          <w:ilvl w:val="0"/>
          <w:numId w:val="1"/>
        </w:numPr>
        <w:rPr>
          <w:lang w:val="en-US"/>
        </w:rPr>
      </w:pPr>
      <w:bookmarkStart w:id="14" w:name="_Toc454459754"/>
      <w:r>
        <w:rPr>
          <w:lang w:val="en-US"/>
        </w:rPr>
        <w:t>HTML</w:t>
      </w:r>
      <w:bookmarkEnd w:id="14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5" w:name="_Toc454459755"/>
      <w:r>
        <w:rPr>
          <w:lang w:val="en-US"/>
        </w:rPr>
        <w:t>Get</w:t>
      </w:r>
      <w:bookmarkEnd w:id="15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6" w:name="_Toc454459756"/>
      <w:r>
        <w:rPr>
          <w:lang w:val="en-US"/>
        </w:rPr>
        <w:t>Set</w:t>
      </w:r>
      <w:bookmarkEnd w:id="16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7" w:name="_Toc454459757"/>
      <w:r>
        <w:rPr>
          <w:lang w:val="en-US"/>
        </w:rPr>
        <w:t>Add</w:t>
      </w:r>
      <w:bookmarkEnd w:id="17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8" w:name="_Toc454459758"/>
      <w:r>
        <w:rPr>
          <w:lang w:val="en-US"/>
        </w:rPr>
        <w:t>Remove</w:t>
      </w:r>
      <w:bookmarkEnd w:id="18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9" w:name="_Toc454459759"/>
      <w:r>
        <w:rPr>
          <w:lang w:val="en-US"/>
        </w:rPr>
        <w:t>Classes CSS</w:t>
      </w:r>
      <w:bookmarkEnd w:id="19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20" w:name="_Toc454459760"/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()</w:t>
      </w:r>
      <w:bookmarkEnd w:id="20"/>
      <w:proofErr w:type="gramEnd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21" w:name="_Toc454459761"/>
      <w:r>
        <w:rPr>
          <w:lang w:val="en-US"/>
        </w:rPr>
        <w:t>Dimensions</w:t>
      </w:r>
      <w:bookmarkEnd w:id="21"/>
    </w:p>
    <w:p w:rsidR="003A3F9B" w:rsidRPr="003A3F9B" w:rsidRDefault="003A3F9B" w:rsidP="003A3F9B">
      <w:pPr>
        <w:rPr>
          <w:lang w:val="en-US"/>
        </w:rPr>
      </w:pPr>
    </w:p>
    <w:sectPr w:rsidR="003A3F9B" w:rsidRPr="003A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B26062"/>
    <w:multiLevelType w:val="hybridMultilevel"/>
    <w:tmpl w:val="D9ECD76A"/>
    <w:lvl w:ilvl="0" w:tplc="6CEE8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A1"/>
    <w:rsid w:val="00235CEF"/>
    <w:rsid w:val="003A3F9B"/>
    <w:rsid w:val="004F6236"/>
    <w:rsid w:val="0058370D"/>
    <w:rsid w:val="005A7026"/>
    <w:rsid w:val="007F5E11"/>
    <w:rsid w:val="009A361C"/>
    <w:rsid w:val="00AA2BDF"/>
    <w:rsid w:val="00B56C6F"/>
    <w:rsid w:val="00C06BD3"/>
    <w:rsid w:val="00CB5777"/>
    <w:rsid w:val="00D12971"/>
    <w:rsid w:val="00D14BCB"/>
    <w:rsid w:val="00D81BA1"/>
    <w:rsid w:val="00E11311"/>
    <w:rsid w:val="00EB1AE3"/>
    <w:rsid w:val="00F3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EB1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EB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88DB7-FCA8-4C81-8EAB-BBD100F9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TISSEO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2016-06-23T09:16:00Z</dcterms:created>
  <dcterms:modified xsi:type="dcterms:W3CDTF">2016-06-24T09:38:00Z</dcterms:modified>
</cp:coreProperties>
</file>