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media/image2.png" ContentType="image/png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media/image1.png" ContentType="image/png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7AB9A614">
      <w:pPr>
        <w:spacing w:line="400" w:lineRule="auto"/>
      </w:pPr>
    </w:p>
    <w:p w14:paraId="3F253DE2">
      <w:pPr>
        <w:outlineLvl w:val="0"/>
        <w:spacing w:before="322" w:line="208" w:lineRule="auto"/>
        <w:ind w:left="566"/>
        <w:rPr>
          <w:sz w:val="83"/>
          <w:lang w:eastAsia="zh-CN"/>
          <w:szCs w:val="83"/>
          <w:rFonts w:ascii="方正小标宋简体" w:hAnsi="方正小标宋简体" w:eastAsia="方正小标宋简体" w:cs="方正小标宋简体" w:hint="eastAsia"/>
        </w:rPr>
      </w:pPr>
      <w:r>
        <w:rPr>
          <w:color w:val="FF0000"/>
          <w:spacing w:val="-16"/>
          <w:w w:val="76"/>
          <w:sz w:val="83"/>
          <w:lang w:eastAsia="zh-CN"/>
          <w:szCs w:val="83"/>
          <w:rFonts w:ascii="方正小标宋简体" w:hAnsi="方正小标宋简体" w:eastAsia="方正小标宋简体" w:cs="方正小标宋简体"/>
        </w:rPr>
        <w:t>江西师范大学大学生党员服务站</w:t>
      </w:r>
    </w:p>
    <w:p w14:paraId="12C3E13E">
      <w:pPr>
        <w:spacing w:line="241" w:lineRule="auto"/>
        <w:rPr>
          <w:lang w:eastAsia="zh-CN"/>
        </w:rPr>
      </w:pPr>
    </w:p>
    <w:p w14:paraId="7FA4CEB4">
      <w:pPr>
        <w:spacing w:line="242" w:lineRule="auto"/>
        <w:rPr>
          <w:lang w:eastAsia="zh-CN"/>
        </w:rPr>
      </w:pPr>
    </w:p>
    <w:p w14:paraId="709ABEA8">
      <w:pPr>
        <w:pStyle w:val="2"/>
        <w:spacing w:before="97" w:line="214" w:lineRule="auto"/>
        <w:ind w:left="3214"/>
        <w:rPr>
          <w:sz w:val="30"/>
          <w:lang w:eastAsia="zh-CN"/>
          <w:szCs w:val="30"/>
          <w:rFonts w:hint="eastAsia"/>
        </w:rPr>
      </w:pPr>
      <w:r>
        <w:rPr>
          <w:spacing w:val="8"/>
          <w:sz w:val="30"/>
          <w:lang w:eastAsia="zh-CN"/>
          <w:szCs w:val="30"/>
        </w:rPr>
        <w:t>校党站字〔202</w:t>
      </w:r>
      <w:r>
        <w:rPr>
          <w:spacing w:val="8"/>
          <w:sz w:val="30"/>
          <w:lang w:eastAsia="zh-CN"/>
          <w:szCs w:val="30"/>
          <w:rFonts w:hint="eastAsia"/>
        </w:rPr>
        <w:t>5</w:t>
      </w:r>
      <w:r>
        <w:rPr>
          <w:spacing w:val="8"/>
          <w:sz w:val="30"/>
          <w:lang w:eastAsia="zh-CN"/>
          <w:szCs w:val="30"/>
        </w:rPr>
        <w:t>〕</w:t>
      </w:r>
      <w:r>
        <w:rPr>
          <w:spacing w:val="8"/>
          <w:sz w:val="30"/>
          <w:lang w:eastAsia="zh-CN"/>
          <w:szCs w:val="30"/>
          <w:rFonts w:hint="eastAsia"/>
        </w:rPr>
        <w:t>9</w:t>
      </w:r>
      <w:r>
        <w:rPr>
          <w:spacing w:val="8"/>
          <w:sz w:val="30"/>
          <w:lang w:eastAsia="zh-CN"/>
          <w:szCs w:val="30"/>
        </w:rPr>
        <w:t>号</w:t>
      </w:r>
    </w:p>
    <w:p w14:paraId="7B912931">
      <w:pPr>
        <w:spacing w:before="202" w:line="401" w:lineRule="exact"/>
        <w:ind w:left="36"/>
        <w:rPr>
          <w:sz w:val="48"/>
          <w:lang w:eastAsia="zh-CN"/>
          <w:szCs w:val="48"/>
        </w:rPr>
      </w:pPr>
      <w:r>
        <w:rPr>
          <w:color w:val="FF0000"/>
          <w:position w:val="6"/>
          <w:sz w:val="48"/>
          <w:szCs w:val="48"/>
          <w:rFonts w:ascii="微软雅黑" w:hAnsi="微软雅黑" w:eastAsia="微软雅黑" w:cs="微软雅黑"/>
        </w:rPr>
        <w:drawing>
          <wp:inline distT="0" distB="0" distL="0" distR="0">
            <wp:extent cx="2659380" cy="19050"/>
            <wp:effectExtent l="0" t="0" r="0" b="0"/>
            <wp:docPr id="1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9430" cy="1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-95"/>
          <w:position w:val="-5"/>
          <w:sz w:val="48"/>
          <w:lang w:eastAsia="zh-CN"/>
          <w:szCs w:val="48"/>
          <w:rFonts w:ascii="微软雅黑" w:hAnsi="微软雅黑" w:eastAsia="微软雅黑" w:cs="微软雅黑"/>
        </w:rPr>
        <w:t xml:space="preserve"> </w:t>
      </w:r>
      <w:r>
        <w:rPr>
          <w:color w:val="FF0000"/>
          <w:spacing w:val="1"/>
          <w:position w:val="-5"/>
          <w:sz w:val="48"/>
          <w:lang w:eastAsia="zh-CN"/>
          <w:szCs w:val="48"/>
          <w:rFonts w:ascii="微软雅黑" w:hAnsi="微软雅黑" w:eastAsia="微软雅黑" w:cs="微软雅黑"/>
        </w:rPr>
        <w:t>★</w:t>
      </w:r>
      <w:r>
        <w:rPr>
          <w:color w:val="FF0000"/>
          <w:spacing w:val="-115"/>
          <w:position w:val="-5"/>
          <w:sz w:val="48"/>
          <w:lang w:eastAsia="zh-CN"/>
          <w:szCs w:val="48"/>
          <w:rFonts w:ascii="微软雅黑" w:hAnsi="微软雅黑" w:eastAsia="微软雅黑" w:cs="微软雅黑"/>
        </w:rPr>
        <w:t xml:space="preserve"> </w:t>
      </w:r>
      <w:r>
        <w:rPr>
          <w:position w:val="6"/>
          <w:sz w:val="48"/>
          <w:szCs w:val="48"/>
        </w:rPr>
        <w:drawing>
          <wp:inline distT="0" distB="0" distL="0" distR="0">
            <wp:extent cx="2659380" cy="19050"/>
            <wp:effectExtent l="0" t="0" r="0" b="0"/>
            <wp:docPr id="2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9430" cy="1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27E0">
      <w:pPr>
        <w:spacing w:line="263" w:lineRule="auto"/>
        <w:rPr>
          <w:lang w:eastAsia="zh-CN"/>
        </w:rPr>
      </w:pPr>
    </w:p>
    <w:p w14:paraId="3A948595">
      <w:pPr>
        <w:spacing w:line="264" w:lineRule="auto"/>
        <w:rPr>
          <w:lang w:eastAsia="zh-CN"/>
        </w:rPr>
      </w:pPr>
    </w:p>
    <w:p w14:paraId="16D79C66">
      <w:pPr>
        <w:widowControl w:val="0"/>
        <w:kinsoku w:val="1"/>
        <w:autoSpaceDE w:val="1"/>
        <w:autoSpaceDN w:val="1"/>
        <w:adjustRightInd w:val="1"/>
        <w:snapToGrid w:val="1"/>
        <w:jc w:val="center"/>
        <w:tabs>
          <w:tab w:val="left" w:pos="660"/>
        </w:tabs>
        <w:spacing w:line="600" w:lineRule="exact"/>
        <w:rPr>
          <w:color w:val="auto"/>
          <w:sz w:val="44"/>
          <w:lang w:eastAsia="zh-CN"/>
          <w:kern w:val="2"/>
          <w:szCs w:val="44"/>
          <w:rFonts w:ascii="方正小标宋简体" w:hAnsi="方正小标宋简体" w:eastAsia="方正小标宋简体" w:cs="方正小标宋简体" w:hint="eastAsia"/>
        </w:rPr>
      </w:pPr>
      <w:bookmarkStart w:id="0" w:name="OLE_LINK1"/>
      <w:r>
        <w:rPr>
          <w:color w:val="auto"/>
          <w:sz w:val="44"/>
          <w:lang w:eastAsia="zh-CN"/>
          <w:kern w:val="2"/>
          <w:szCs w:val="44"/>
          <w:rFonts w:ascii="方正小标宋简体" w:hAnsi="方正小标宋简体" w:eastAsia="方正小标宋简体" w:cs="方正小标宋简体" w:hint="eastAsia"/>
        </w:rPr>
        <w:t>江西师范大学大学生党员服务站</w:t>
      </w:r>
    </w:p>
    <w:p w14:paraId="6897B6FD">
      <w:pPr>
        <w:widowControl w:val="0"/>
        <w:kinsoku w:val="1"/>
        <w:autoSpaceDE w:val="1"/>
        <w:autoSpaceDN w:val="1"/>
        <w:adjustRightInd w:val="1"/>
        <w:snapToGrid w:val="1"/>
        <w:jc w:val="center"/>
        <w:tabs>
          <w:tab w:val="left" w:pos="660"/>
        </w:tabs>
        <w:spacing w:line="600" w:lineRule="exact"/>
        <w:rPr>
          <w:color w:val="auto"/>
          <w:sz w:val="44"/>
          <w:lang w:eastAsia="zh-CN"/>
          <w:kern w:val="2"/>
          <w:szCs w:val="44"/>
          <w:rFonts w:ascii="方正小标宋简体" w:hAnsi="方正小标宋简体" w:eastAsia="方正小标宋简体" w:cs="方正小标宋简体" w:hint="eastAsia"/>
        </w:rPr>
      </w:pPr>
      <w:r>
        <w:rPr>
          <w:color w:val="auto"/>
          <w:sz w:val="44"/>
          <w:lang w:eastAsia="zh-CN"/>
          <w:kern w:val="2"/>
          <w:szCs w:val="44"/>
          <w:rFonts w:ascii="方正小标宋简体" w:hAnsi="方正小标宋简体" w:eastAsia="方正小标宋简体" w:cs="方正小标宋简体" w:hint="eastAsia"/>
        </w:rPr>
        <w:t>学习贯彻党的二十届</w:t>
      </w:r>
      <w:r>
        <w:rPr>
          <w:color w:val="auto"/>
          <w:sz w:val="44"/>
          <w:lang w:eastAsia="zh"/>
          <w:kern w:val="2"/>
          <w:szCs w:val="44"/>
          <w:rFonts w:ascii="方正小标宋简体" w:hAnsi="方正小标宋简体" w:eastAsia="方正小标宋简体" w:cs="方正小标宋简体" w:hint="eastAsia"/>
        </w:rPr>
        <w:t>四中全会精神</w:t>
      </w:r>
      <w:r>
        <w:rPr>
          <w:color w:val="auto"/>
          <w:sz w:val="44"/>
          <w:lang w:eastAsia="zh-CN"/>
          <w:kern w:val="2"/>
          <w:szCs w:val="44"/>
          <w:rFonts w:ascii="方正小标宋简体" w:hAnsi="方正小标宋简体" w:eastAsia="方正小标宋简体" w:cs="方正小标宋简体" w:hint="eastAsia"/>
        </w:rPr>
        <w:t>主题征文</w:t>
      </w:r>
    </w:p>
    <w:p w14:paraId="0C5E4555">
      <w:pPr>
        <w:widowControl w:val="0"/>
        <w:kinsoku w:val="1"/>
        <w:autoSpaceDE w:val="1"/>
        <w:autoSpaceDN w:val="1"/>
        <w:adjustRightInd w:val="1"/>
        <w:snapToGrid w:val="1"/>
        <w:jc w:val="center"/>
        <w:tabs>
          <w:tab w:val="left" w:pos="660"/>
        </w:tabs>
        <w:spacing w:line="600" w:lineRule="exact"/>
        <w:rPr>
          <w:color w:val="auto"/>
          <w:sz w:val="44"/>
          <w:lang w:eastAsia="zh-CN"/>
          <w:kern w:val="2"/>
          <w:szCs w:val="44"/>
          <w:rFonts w:ascii="方正小标宋简体" w:hAnsi="方正小标宋简体" w:eastAsia="方正小标宋简体" w:cs="方正小标宋简体" w:hint="eastAsia"/>
        </w:rPr>
      </w:pPr>
      <w:r>
        <w:rPr>
          <w:color w:val="auto"/>
          <w:sz w:val="44"/>
          <w:lang w:eastAsia="zh-CN"/>
          <w:kern w:val="2"/>
          <w:szCs w:val="44"/>
          <w:rFonts w:ascii="方正小标宋简体" w:hAnsi="方正小标宋简体" w:eastAsia="方正小标宋简体" w:cs="方正小标宋简体" w:hint="eastAsia"/>
        </w:rPr>
        <w:t>比赛活动方案</w:t>
      </w:r>
      <w:bookmarkEnd w:id="0"/>
    </w:p>
    <w:p w14:paraId="179695BD">
      <w:pPr>
        <w:spacing w:line="478" w:lineRule="auto"/>
        <w:rPr>
          <w:lang w:eastAsia="zh-CN"/>
        </w:rPr>
      </w:pPr>
    </w:p>
    <w:p w14:paraId="5651FF69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黑体" w:hAnsi="黑体" w:eastAsia="黑体" w:cs="黑体" w:hint="eastAsia"/>
        </w:rPr>
      </w:pPr>
      <w:r>
        <w:rPr>
          <w:sz w:val="32"/>
          <w:lang w:eastAsia="zh"/>
          <w:szCs w:val="32"/>
          <w:rFonts w:ascii="黑体" w:hAnsi="黑体" w:eastAsia="黑体" w:cs="黑体" w:hint="eastAsia"/>
        </w:rPr>
        <w:t>一、活动背景</w:t>
      </w:r>
    </w:p>
    <w:p w14:paraId="22C04413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2025年10月，</w:t>
      </w:r>
      <w:r>
        <w:rPr>
          <w:sz w:val="32"/>
          <w:lang w:eastAsia="zh"/>
          <w:szCs w:val="32"/>
          <w:rFonts w:ascii="仿宋_GB2312" w:hAnsi="仿宋_GB2312" w:eastAsia="仿宋_GB2312" w:cs="仿宋_GB2312"/>
        </w:rPr>
        <w:t>党的二十届四中全会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在北京胜利召开，</w:t>
      </w:r>
      <w:r>
        <w:rPr>
          <w:sz w:val="32"/>
          <w:lang w:eastAsia="zh"/>
          <w:szCs w:val="32"/>
          <w:rFonts w:ascii="仿宋_GB2312" w:hAnsi="仿宋_GB2312" w:eastAsia="仿宋_GB2312" w:cs="仿宋_GB2312"/>
        </w:rPr>
        <w:t>系统擘画了中国式现代化建设的宏伟蓝图，对以中国式现代化全面推进中华民族伟大复兴作出了战略部署，为新时代青年坚定理想信念、担当时代重任提供了根本遵循和行动指南。为深入学习宣传贯彻全会精神，引导广大学生党员和青年学子深刻领会全会核心要义，自觉将个人成长融入国家发展大局，在学思践悟中筑牢信仰之基，在奋发有为中践行初心使命，江西师范大学大学生党员服务站特策划举办“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深悟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党的二十届</w:t>
      </w:r>
      <w:r>
        <w:rPr>
          <w:sz w:val="32"/>
          <w:lang w:eastAsia="zh"/>
          <w:szCs w:val="32"/>
          <w:rFonts w:ascii="仿宋_GB2312" w:hAnsi="仿宋_GB2312" w:eastAsia="仿宋_GB2312" w:cs="仿宋_GB2312"/>
        </w:rPr>
        <w:t>四中全会精神，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绘就‘十五五’新蓝图</w:t>
      </w:r>
      <w:r>
        <w:rPr>
          <w:sz w:val="32"/>
          <w:lang w:eastAsia="zh"/>
          <w:szCs w:val="32"/>
          <w:rFonts w:ascii="仿宋_GB2312" w:hAnsi="仿宋_GB2312" w:eastAsia="仿宋_GB2312" w:cs="仿宋_GB2312"/>
        </w:rPr>
        <w:t>”主题征文比赛，鼓励青年学子以文字书写时代华章，以思考凝聚奋进力量，展现师大青年与党同心、与国同行的精神风貌。</w:t>
      </w:r>
    </w:p>
    <w:p w14:paraId="117A23EF">
      <w:pPr>
        <w:pStyle w:val="2"/>
        <w:jc w:val="both"/>
        <w:spacing w:before="194" w:line="327" w:lineRule="auto"/>
        <w:ind w:firstLine="669" w:left="2" w:right="181"/>
        <w:rPr>
          <w:sz w:val="32"/>
          <w:lang w:eastAsia="zh"/>
          <w:szCs w:val="32"/>
          <w:rFonts w:ascii="黑体" w:hAnsi="黑体" w:eastAsia="黑体" w:cs="黑体"/>
        </w:rPr>
      </w:pPr>
      <w:r>
        <w:rPr>
          <w:sz w:val="32"/>
          <w:lang w:eastAsia="zh"/>
          <w:szCs w:val="32"/>
          <w:rFonts w:ascii="黑体" w:hAnsi="黑体" w:eastAsia="黑体" w:cs="黑体" w:hint="eastAsia"/>
        </w:rPr>
        <w:t>二、活动时间</w:t>
      </w:r>
    </w:p>
    <w:p w14:paraId="6D35CE95">
      <w:pPr>
        <w:pStyle w:val="2"/>
        <w:jc w:val="both"/>
        <w:spacing w:before="194" w:line="327" w:lineRule="auto"/>
        <w:ind w:firstLine="669" w:left="2" w:right="181"/>
        <w:rPr>
          <w:sz w:val="32"/>
          <w:lang w:eastAsia="zh"/>
          <w:szCs w:val="32"/>
        </w:rPr>
      </w:pPr>
      <w:r>
        <w:rPr>
          <w:sz w:val="32"/>
          <w:lang w:eastAsia="zh"/>
          <w:szCs w:val="32"/>
          <w:rFonts w:hint="eastAsia"/>
        </w:rPr>
        <w:t>2025年</w:t>
      </w:r>
      <w:r>
        <w:rPr>
          <w:sz w:val="32"/>
          <w:lang w:eastAsia="zh-CN"/>
          <w:szCs w:val="32"/>
          <w:rFonts w:hint="eastAsia"/>
        </w:rPr>
        <w:t>12</w:t>
      </w:r>
      <w:r>
        <w:rPr>
          <w:sz w:val="32"/>
          <w:lang w:eastAsia="zh"/>
          <w:szCs w:val="32"/>
          <w:rFonts w:hint="eastAsia"/>
        </w:rPr>
        <w:t>月</w:t>
      </w:r>
      <w:r>
        <w:rPr>
          <w:sz w:val="32"/>
          <w:lang w:eastAsia="zh-CN"/>
          <w:szCs w:val="32"/>
          <w:rFonts w:hint="eastAsia"/>
        </w:rPr>
        <w:t>6</w:t>
      </w:r>
      <w:r>
        <w:rPr>
          <w:sz w:val="32"/>
          <w:lang w:eastAsia="zh"/>
          <w:szCs w:val="32"/>
          <w:rFonts w:hint="eastAsia"/>
        </w:rPr>
        <w:t>日</w:t>
      </w:r>
      <w:r>
        <w:rPr>
          <w:sz w:val="32"/>
          <w:lang w:eastAsia="zh-CN"/>
          <w:szCs w:val="32"/>
          <w:rFonts w:hint="eastAsia"/>
        </w:rPr>
        <w:t>-</w:t>
      </w:r>
      <w:r>
        <w:rPr>
          <w:sz w:val="32"/>
          <w:lang w:eastAsia="zh"/>
          <w:szCs w:val="32"/>
          <w:rFonts w:hint="eastAsia"/>
        </w:rPr>
        <w:t>12月</w:t>
      </w:r>
      <w:r>
        <w:rPr>
          <w:sz w:val="32"/>
          <w:lang w:eastAsia="zh-CN"/>
          <w:szCs w:val="32"/>
          <w:rFonts w:hint="eastAsia"/>
        </w:rPr>
        <w:t>12</w:t>
      </w:r>
      <w:r>
        <w:rPr>
          <w:sz w:val="32"/>
          <w:lang w:eastAsia="zh"/>
          <w:szCs w:val="32"/>
          <w:rFonts w:hint="eastAsia"/>
        </w:rPr>
        <w:t>日</w:t>
      </w:r>
    </w:p>
    <w:p w14:paraId="750DB33B">
      <w:pPr>
        <w:pStyle w:val="2"/>
        <w:jc w:val="both"/>
        <w:spacing w:before="194" w:line="327" w:lineRule="auto"/>
        <w:ind w:firstLine="669" w:left="2" w:right="181"/>
        <w:rPr>
          <w:sz w:val="32"/>
          <w:lang w:eastAsia="zh"/>
          <w:szCs w:val="32"/>
          <w:rFonts w:ascii="黑体" w:hAnsi="黑体" w:eastAsia="黑体" w:cs="黑体"/>
        </w:rPr>
      </w:pPr>
      <w:r>
        <w:rPr>
          <w:sz w:val="32"/>
          <w:lang w:eastAsia="zh"/>
          <w:szCs w:val="32"/>
          <w:rFonts w:ascii="黑体" w:hAnsi="黑体" w:eastAsia="黑体" w:cs="黑体" w:hint="eastAsia"/>
        </w:rPr>
        <w:t>三、活动</w:t>
      </w:r>
      <w:r>
        <w:rPr>
          <w:sz w:val="32"/>
          <w:lang w:eastAsia="zh-CN"/>
          <w:szCs w:val="32"/>
          <w:rFonts w:ascii="黑体" w:hAnsi="黑体" w:eastAsia="黑体" w:cs="黑体" w:hint="eastAsia"/>
        </w:rPr>
        <w:t>对象</w:t>
      </w:r>
    </w:p>
    <w:p w14:paraId="2F521E90">
      <w:pPr>
        <w:pStyle w:val="2"/>
        <w:jc w:val="both"/>
        <w:spacing w:before="194" w:line="327" w:lineRule="auto"/>
        <w:ind w:firstLine="669" w:left="2" w:right="181"/>
        <w:rPr>
          <w:sz w:val="32"/>
          <w:lang w:eastAsia="zh-CN"/>
          <w:szCs w:val="32"/>
        </w:rPr>
      </w:pPr>
      <w:r>
        <w:rPr>
          <w:sz w:val="32"/>
          <w:lang w:eastAsia="zh-CN"/>
          <w:szCs w:val="32"/>
          <w:rFonts w:hint="eastAsia"/>
        </w:rPr>
        <w:t>江西师范大学全体学生</w:t>
      </w:r>
    </w:p>
    <w:p w14:paraId="4090D447">
      <w:pPr>
        <w:pStyle w:val="2"/>
        <w:jc w:val="both"/>
        <w:spacing w:before="194" w:line="327" w:lineRule="auto"/>
        <w:ind w:firstLine="669" w:left="2" w:right="181"/>
        <w:rPr>
          <w:sz w:val="32"/>
          <w:lang w:eastAsia="zh"/>
          <w:szCs w:val="32"/>
          <w:rFonts w:ascii="黑体" w:hAnsi="黑体" w:eastAsia="黑体" w:cs="黑体"/>
        </w:rPr>
      </w:pPr>
      <w:r>
        <w:rPr>
          <w:sz w:val="32"/>
          <w:lang w:eastAsia="zh-CN"/>
          <w:szCs w:val="32"/>
          <w:rFonts w:ascii="黑体" w:hAnsi="黑体" w:eastAsia="黑体" w:cs="黑体" w:hint="eastAsia"/>
        </w:rPr>
        <w:t>四</w:t>
      </w:r>
      <w:r>
        <w:rPr>
          <w:sz w:val="32"/>
          <w:lang w:eastAsia="zh"/>
          <w:szCs w:val="32"/>
          <w:rFonts w:ascii="黑体" w:hAnsi="黑体" w:eastAsia="黑体" w:cs="黑体" w:hint="eastAsia"/>
        </w:rPr>
        <w:t>、活动要求</w:t>
      </w:r>
    </w:p>
    <w:p w14:paraId="1DC3AE87">
      <w:pPr>
        <w:pStyle w:val="2"/>
        <w:jc w:val="both"/>
        <w:spacing w:before="194" w:line="327" w:lineRule="auto"/>
        <w:ind w:firstLine="669" w:left="2" w:right="181"/>
        <w:rPr>
          <w:sz w:val="32"/>
          <w:lang w:eastAsia="zh"/>
          <w:szCs w:val="32"/>
          <w:rFonts w:ascii="黑体" w:hAnsi="黑体" w:eastAsia="黑体" w:cs="黑体"/>
        </w:rPr>
      </w:pPr>
      <w:r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  <w:t>（一）格式规范</w:t>
      </w:r>
    </w:p>
    <w:p w14:paraId="2DB07912">
      <w:pPr>
        <w:pStyle w:val="2"/>
        <w:jc w:val="both"/>
        <w:spacing w:before="194" w:line="327" w:lineRule="auto"/>
        <w:ind w:firstLine="669" w:left="2" w:right="181"/>
        <w:rPr>
          <w:spacing w:val="26"/>
          <w:lang w:eastAsia="zh"/>
        </w:rPr>
      </w:pPr>
      <w:r>
        <w:rPr>
          <w:color w:val="auto"/>
          <w:sz w:val="32"/>
          <w:lang w:eastAsia="zh"/>
          <w:kern w:val="2"/>
          <w:szCs w:val="32"/>
          <w:rFonts w:hint="eastAsia"/>
        </w:rPr>
        <w:t>1.征文题目可自行设定，体裁、风格不限（诗歌除外）</w:t>
      </w:r>
      <w:r>
        <w:rPr>
          <w:color w:val="auto"/>
          <w:sz w:val="32"/>
          <w:lang w:eastAsia="zh-CN"/>
          <w:kern w:val="2"/>
          <w:szCs w:val="32"/>
          <w:rFonts w:hint="eastAsia"/>
        </w:rPr>
        <w:t>，</w:t>
      </w:r>
      <w:r>
        <w:rPr>
          <w:color w:val="auto"/>
          <w:sz w:val="32"/>
          <w:lang w:eastAsia="zh"/>
          <w:kern w:val="2"/>
          <w:szCs w:val="32"/>
          <w:rFonts w:hint="eastAsia"/>
        </w:rPr>
        <w:t>控制在1500-3000字；</w:t>
      </w:r>
    </w:p>
    <w:p w14:paraId="2A45A7C3">
      <w:pPr>
        <w:pStyle w:val="2"/>
        <w:jc w:val="both"/>
        <w:spacing w:before="194" w:line="327" w:lineRule="auto"/>
        <w:ind w:firstLine="669" w:left="2" w:right="181"/>
        <w:rPr>
          <w:sz w:val="32"/>
          <w:lang w:eastAsia="zh"/>
          <w:szCs w:val="32"/>
        </w:rPr>
      </w:pPr>
      <w:r>
        <w:rPr>
          <w:sz w:val="32"/>
          <w:lang w:eastAsia="zh"/>
          <w:szCs w:val="32"/>
          <w:rFonts w:hint="eastAsia"/>
        </w:rPr>
        <w:t>2.文件以word格式，A4页面排版，标题：小三黑体;文内标题</w:t>
      </w:r>
      <w:r>
        <w:rPr>
          <w:sz w:val="32"/>
          <w:lang w:eastAsia="zh-CN"/>
          <w:szCs w:val="32"/>
          <w:rFonts w:hint="eastAsia"/>
        </w:rPr>
        <w:t>：</w:t>
      </w:r>
      <w:r>
        <w:rPr>
          <w:sz w:val="32"/>
          <w:lang w:eastAsia="zh"/>
          <w:szCs w:val="32"/>
          <w:rFonts w:hint="eastAsia"/>
        </w:rPr>
        <w:t>小四宋体加粗;正文:五号宋体;文末署名：四号楷体,请在文末注明作者姓名、</w:t>
      </w:r>
      <w:r>
        <w:rPr>
          <w:sz w:val="32"/>
          <w:lang w:eastAsia="zh-CN"/>
          <w:szCs w:val="32"/>
          <w:rFonts w:hint="eastAsia"/>
        </w:rPr>
        <w:t>学院</w:t>
      </w:r>
      <w:r>
        <w:rPr>
          <w:sz w:val="32"/>
          <w:lang w:eastAsia="zh"/>
          <w:szCs w:val="32"/>
          <w:rFonts w:hint="eastAsia"/>
        </w:rPr>
        <w:t>、手机</w:t>
      </w:r>
      <w:r>
        <w:rPr>
          <w:sz w:val="32"/>
          <w:lang w:eastAsia="zh-CN"/>
          <w:szCs w:val="32"/>
          <w:rFonts w:hint="eastAsia"/>
        </w:rPr>
        <w:t>号</w:t>
      </w:r>
      <w:r>
        <w:rPr>
          <w:sz w:val="32"/>
          <w:lang w:eastAsia="zh"/>
          <w:szCs w:val="32"/>
          <w:rFonts w:hint="eastAsia"/>
        </w:rPr>
        <w:t>、电子邮箱；</w:t>
      </w:r>
    </w:p>
    <w:p w14:paraId="143A886C">
      <w:pPr>
        <w:pStyle w:val="2"/>
        <w:jc w:val="both"/>
        <w:spacing w:before="194" w:line="327" w:lineRule="auto"/>
        <w:ind w:firstLine="669" w:left="2" w:right="181"/>
        <w:rPr>
          <w:spacing w:val="26"/>
          <w:lang w:eastAsia="zh"/>
        </w:rPr>
      </w:pPr>
      <w:r>
        <w:rPr>
          <w:sz w:val="32"/>
          <w:lang w:eastAsia="zh"/>
          <w:szCs w:val="32"/>
          <w:rFonts w:hint="eastAsia"/>
        </w:rPr>
        <w:t>3.文档命名格式为“作品标题+作者姓名+单位/院校</w:t>
      </w:r>
      <w:r>
        <w:rPr>
          <w:sz w:val="32"/>
          <w:lang w:eastAsia="zh-CN"/>
          <w:szCs w:val="32"/>
          <w:rFonts w:hint="eastAsia"/>
        </w:rPr>
        <w:t>/班级名称</w:t>
      </w:r>
      <w:r>
        <w:rPr>
          <w:sz w:val="32"/>
          <w:lang w:eastAsia="zh"/>
          <w:szCs w:val="32"/>
          <w:rFonts w:hint="eastAsia"/>
        </w:rPr>
        <w:t>+联系方式”，文档首页注明相同信息及作品摘要（100字以内）。</w:t>
      </w:r>
    </w:p>
    <w:p w14:paraId="4D92F923">
      <w:pPr>
        <w:tabs>
          <w:tab w:val="left" w:pos="660"/>
        </w:tabs>
        <w:spacing w:line="600" w:lineRule="exact"/>
        <w:ind w:firstLine="643" w:firstLineChars="200"/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</w:pPr>
      <w:r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  <w:t>（二）原创要求</w:t>
      </w:r>
    </w:p>
    <w:p w14:paraId="1A6C92A7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1.作品须为原创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（使用知网查重，提供查重报告，重复率低于15%视为原创），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严禁剽窃、抄袭，未在任何公开媒体（含网络平台）发表过；</w:t>
      </w:r>
    </w:p>
    <w:p w14:paraId="6C8F9F78">
      <w:pPr>
        <w:pStyle w:val="2"/>
        <w:spacing w:before="194" w:line="600" w:lineRule="exact"/>
        <w:ind w:firstLine="669" w:right="181"/>
        <w:rPr>
          <w:spacing w:val="26"/>
          <w:lang w:eastAsia="zh"/>
        </w:rPr>
      </w:pPr>
      <w:r>
        <w:rPr>
          <w:sz w:val="32"/>
          <w:lang w:eastAsia="zh"/>
          <w:szCs w:val="32"/>
          <w:rFonts w:hint="eastAsia"/>
        </w:rPr>
        <w:t>2.若涉及版权纠纷或侵权问题，由作者自行承担责任，一经发现违规立即取消参赛资格。</w:t>
      </w:r>
    </w:p>
    <w:p w14:paraId="5C2F0F5B">
      <w:pPr>
        <w:tabs>
          <w:tab w:val="left" w:pos="660"/>
        </w:tabs>
        <w:spacing w:line="600" w:lineRule="exact"/>
        <w:ind w:firstLine="643" w:firstLineChars="200"/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</w:pPr>
      <w:r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  <w:t>（三）内容要求</w:t>
      </w:r>
    </w:p>
    <w:p w14:paraId="146CFA3E">
      <w:pPr>
        <w:tabs>
          <w:tab w:val="left" w:pos="660"/>
        </w:tabs>
        <w:spacing w:line="600" w:lineRule="exact"/>
        <w:ind w:firstLine="640" w:firstLineChars="200"/>
        <w:rPr>
          <w:sz w:val="32"/>
          <w:lang w:val="en-US" w:eastAsia="zh-CN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1.政治方向规范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。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必须坚持正确政治立场，严格遵循全会公报及《建议》核心精神，深刻领悟“两个确立”的决定性意义，增强“四个意识”、坚定“四个自信”、做到“两个维护”</w:t>
      </w:r>
      <w:r>
        <w:rPr>
          <w:sz w:val="32"/>
          <w:lang w:val="en-US" w:eastAsia="zh-CN"/>
          <w:szCs w:val="32"/>
          <w:rFonts w:ascii="仿宋_GB2312" w:hAnsi="仿宋_GB2312" w:eastAsia="仿宋_GB2312" w:cs="仿宋_GB2312" w:hint="eastAsia"/>
        </w:rPr>
        <w:t>;</w:t>
      </w:r>
    </w:p>
    <w:p w14:paraId="33C8CA61">
      <w:pPr>
        <w:tabs>
          <w:tab w:val="left" w:pos="660"/>
        </w:tabs>
        <w:spacing w:line="600" w:lineRule="exact"/>
        <w:ind w:firstLine="640" w:firstLineChars="200"/>
        <w:rPr>
          <w:sz w:val="32"/>
          <w:lang w:val="en-US" w:eastAsia="zh-CN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2.核心主题聚焦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。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需围绕全会明确的“十五五”时期战略任务展开，重点涵盖中国式现代化、高质量发展、科技自立自强、现代化产业体系、共同富裕、高水平对外开放、农业农村现代化、美丽中国建设、民生保障、全面从严治党等核心议题，不得偏离全会精神主旨</w:t>
      </w:r>
      <w:r>
        <w:rPr>
          <w:sz w:val="32"/>
          <w:lang w:val="en-US" w:eastAsia="zh-CN"/>
          <w:szCs w:val="32"/>
          <w:rFonts w:ascii="仿宋_GB2312" w:hAnsi="仿宋_GB2312" w:eastAsia="仿宋_GB2312" w:cs="仿宋_GB2312" w:hint="eastAsia"/>
        </w:rPr>
        <w:t>;</w:t>
      </w:r>
    </w:p>
    <w:p w14:paraId="3908CB5F">
      <w:pPr>
        <w:tabs>
          <w:tab w:val="left" w:pos="660"/>
        </w:tabs>
        <w:spacing w:line="600" w:lineRule="exact"/>
        <w:ind w:firstLine="640" w:firstLineChars="200"/>
        <w:rPr>
          <w:sz w:val="32"/>
          <w:lang w:val="en-US" w:eastAsia="zh-CN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3.内容导向要求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。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需结合实际谈认识、讲实践、提思路，体现对全会精神的准确理解与深度贯彻，注重思想性、实践性与创新性，避免空泛议论、脱离实际的抽象阐述，禁止传播错误观点或虚假信息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。</w:t>
      </w:r>
    </w:p>
    <w:p w14:paraId="216ED714">
      <w:pPr>
        <w:tabs>
          <w:tab w:val="left" w:pos="660"/>
        </w:tabs>
        <w:spacing w:line="600" w:lineRule="exact"/>
        <w:ind w:firstLine="643" w:firstLineChars="200"/>
        <w:rPr>
          <w:b w:val="1"/>
          <w:sz w:val="32"/>
          <w:lang w:eastAsia="zh-CN"/>
          <w:bCs/>
          <w:szCs w:val="32"/>
          <w:rFonts w:ascii="楷体_GB2312" w:hAnsi="楷体_GB2312" w:eastAsia="楷体_GB2312" w:cs="楷体_GB2312" w:hint="eastAsia"/>
        </w:rPr>
      </w:pPr>
      <w:r>
        <w:rPr>
          <w:b w:val="1"/>
          <w:sz w:val="32"/>
          <w:lang w:eastAsia="zh-CN"/>
          <w:bCs/>
          <w:szCs w:val="32"/>
          <w:rFonts w:ascii="楷体_GB2312" w:hAnsi="楷体_GB2312" w:eastAsia="楷体_GB2312" w:cs="楷体_GB2312" w:hint="eastAsia"/>
        </w:rPr>
        <w:t>（四）评奖要求</w:t>
      </w:r>
    </w:p>
    <w:p w14:paraId="343DCC65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-CN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1.评选一等奖5篇，二等奖8篇，三等奖15篇，优秀奖若干；</w:t>
      </w:r>
      <w:bookmarkStart w:id="1" w:name="_GoBack"/>
      <w:bookmarkEnd w:id="1"/>
    </w:p>
    <w:p w14:paraId="41D70606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-CN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2.对获奖作品颁发荣誉证书和奖品。</w:t>
      </w:r>
    </w:p>
    <w:p w14:paraId="710EEB05">
      <w:pPr>
        <w:tabs>
          <w:tab w:val="left" w:pos="660"/>
        </w:tabs>
        <w:spacing w:line="600" w:lineRule="exact"/>
        <w:ind w:firstLine="640" w:firstLineChars="200"/>
        <w:rPr>
          <w:b w:val="1"/>
          <w:sz w:val="32"/>
          <w:lang w:eastAsia="zh-CN"/>
          <w:bCs/>
          <w:szCs w:val="32"/>
          <w:rFonts w:ascii="楷体_GB2312" w:hAnsi="楷体_GB2312" w:eastAsia="楷体_GB2312" w:cs="楷体_GB2312" w:hint="eastAsia"/>
        </w:rPr>
      </w:pPr>
      <w:r>
        <w:rPr>
          <w:sz w:val="32"/>
          <w:lang w:eastAsia="zh"/>
          <w:szCs w:val="32"/>
          <w:rFonts w:ascii="黑体" w:hAnsi="黑体" w:eastAsia="黑体" w:cs="黑体" w:hint="eastAsia"/>
        </w:rPr>
        <w:t>六、活动流程</w:t>
      </w:r>
    </w:p>
    <w:p w14:paraId="645B0CA9">
      <w:pPr>
        <w:tabs>
          <w:tab w:val="left" w:pos="660"/>
        </w:tabs>
        <w:spacing w:line="600" w:lineRule="exact"/>
        <w:ind w:left="638" w:leftChars="304"/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</w:pPr>
      <w:r>
        <w:rPr>
          <w:b w:val="1"/>
          <w:sz w:val="32"/>
          <w:lang w:eastAsia="zh"/>
          <w:bCs/>
          <w:kern w:val="2"/>
          <w:szCs w:val="32"/>
          <w:rFonts w:ascii="楷体_GB2312" w:hAnsi="楷体_GB2312" w:eastAsia="楷体_GB2312" w:cs="楷体_GB2312" w:hint="eastAsia"/>
        </w:rPr>
        <w:t>（一）</w:t>
      </w:r>
      <w:r>
        <w:rPr>
          <w:b w:val="1"/>
          <w:sz w:val="32"/>
          <w:lang w:eastAsia="zh-CN"/>
          <w:bCs/>
          <w:szCs w:val="32"/>
          <w:rFonts w:ascii="楷体_GB2312" w:hAnsi="楷体_GB2312" w:eastAsia="楷体_GB2312" w:cs="楷体_GB2312" w:hint="eastAsia"/>
        </w:rPr>
        <w:t>活动</w:t>
      </w:r>
      <w:r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  <w:t>前期</w:t>
      </w:r>
    </w:p>
    <w:p w14:paraId="14019453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1.宣传部多渠道发布活动通知，制作活动海报，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做好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宣传;</w:t>
      </w:r>
    </w:p>
    <w:p w14:paraId="1BA40155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2.教育实践部撰写征文比赛策划，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建立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征文比赛活动群聊，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邀请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总站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工作人员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以及参赛人员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加入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，方便后续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沟通</w:t>
      </w: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;</w:t>
      </w:r>
    </w:p>
    <w:p w14:paraId="7DD3D0CC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仿宋_GB2312" w:eastAsia="仿宋_GB2312" w:cs="仿宋_GB2312" w:hint="eastAsia"/>
        </w:rPr>
      </w:pP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3.办公室确定征文比赛奖品，制作获奖荣誉证书;</w:t>
      </w:r>
    </w:p>
    <w:p w14:paraId="41FE27C8">
      <w:pPr>
        <w:tabs>
          <w:tab w:val="left" w:pos="660"/>
        </w:tabs>
        <w:spacing w:line="600" w:lineRule="exact"/>
        <w:ind w:firstLine="640" w:firstLineChars="200"/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</w:pPr>
      <w:r>
        <w:rPr>
          <w:sz w:val="32"/>
          <w:lang w:eastAsia="zh"/>
          <w:szCs w:val="32"/>
          <w:rFonts w:ascii="仿宋_GB2312" w:hAnsi="仿宋_GB2312" w:eastAsia="仿宋_GB2312" w:cs="仿宋_GB2312" w:hint="eastAsia"/>
        </w:rPr>
        <w:t>4.服务认证部确定征文比赛投稿邮箱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。</w:t>
      </w:r>
    </w:p>
    <w:p w14:paraId="4E48FF4B">
      <w:pPr>
        <w:tabs>
          <w:tab w:val="left" w:pos="660"/>
        </w:tabs>
        <w:spacing w:line="600" w:lineRule="exact"/>
        <w:ind w:firstLine="643" w:firstLineChars="200"/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</w:pPr>
      <w:r>
        <w:rPr>
          <w:b w:val="1"/>
          <w:sz w:val="32"/>
          <w:lang w:eastAsia="zh"/>
          <w:bCs/>
          <w:kern w:val="2"/>
          <w:szCs w:val="32"/>
          <w:rFonts w:ascii="楷体_GB2312" w:hAnsi="楷体_GB2312" w:eastAsia="楷体_GB2312" w:cs="楷体_GB2312" w:hint="eastAsia"/>
        </w:rPr>
        <w:t>（二）</w:t>
      </w:r>
      <w:r>
        <w:rPr>
          <w:b w:val="1"/>
          <w:sz w:val="32"/>
          <w:lang w:eastAsia="zh"/>
          <w:bCs/>
          <w:szCs w:val="32"/>
          <w:rFonts w:ascii="楷体_GB2312" w:hAnsi="楷体_GB2312" w:eastAsia="楷体_GB2312" w:cs="楷体_GB2312" w:hint="eastAsia"/>
        </w:rPr>
        <w:t>活动中期</w:t>
      </w:r>
    </w:p>
    <w:p w14:paraId="6176BFB4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黑体" w:eastAsia="仿宋_GB2312" w:hint="eastAsia"/>
        </w:rPr>
      </w:pPr>
      <w:r>
        <w:rPr>
          <w:sz w:val="32"/>
          <w:lang w:eastAsia="zh"/>
          <w:kern w:val="2"/>
          <w:szCs w:val="32"/>
          <w:rFonts w:ascii="仿宋_GB2312" w:hAnsi="黑体" w:eastAsia="仿宋_GB2312" w:cs="宋体" w:hint="eastAsia"/>
        </w:rPr>
        <w:t>1.</w:t>
      </w:r>
      <w:r>
        <w:rPr>
          <w:sz w:val="32"/>
          <w:lang w:eastAsia="zh"/>
          <w:rFonts w:ascii="仿宋_GB2312" w:hAnsi="黑体" w:eastAsia="仿宋_GB2312" w:cs="宋体" w:hint="eastAsia"/>
        </w:rPr>
        <w:t xml:space="preserve">参赛者需在规定时间将征文电子版发送至指定邮箱1022982738@qq.com</w:t>
      </w:r>
      <w:r>
        <w:rPr>
          <w:sz w:val="32"/>
          <w:lang w:eastAsia="zh"/>
          <w:szCs w:val="32"/>
          <w:rFonts w:ascii="仿宋_GB2312" w:hAnsi="黑体" w:eastAsia="仿宋_GB2312" w:cs="宋体" w:hint="eastAsia"/>
        </w:rPr>
        <w:t>；</w:t>
      </w:r>
    </w:p>
    <w:p w14:paraId="23A545F7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黑体" w:eastAsia="仿宋_GB2312" w:hint="eastAsia"/>
        </w:rPr>
      </w:pPr>
      <w:r>
        <w:rPr>
          <w:sz w:val="32"/>
          <w:lang w:eastAsia="zh"/>
          <w:szCs w:val="32"/>
          <w:rFonts w:ascii="仿宋_GB2312" w:hAnsi="黑体" w:eastAsia="仿宋_GB2312" w:cs="宋体" w:hint="eastAsia"/>
        </w:rPr>
        <w:t>2.</w:t>
      </w:r>
      <w:r>
        <w:rPr>
          <w:sz w:val="32"/>
          <w:lang w:eastAsia="zh-CN"/>
          <w:szCs w:val="32"/>
          <w:rFonts w:ascii="仿宋_GB2312" w:hAnsi="黑体" w:eastAsia="仿宋_GB2312" w:cs="宋体" w:hint="eastAsia"/>
        </w:rPr>
        <w:t>执行团</w:t>
      </w:r>
      <w:r>
        <w:rPr>
          <w:sz w:val="32"/>
          <w:lang w:eastAsia="zh"/>
          <w:szCs w:val="32"/>
          <w:rFonts w:ascii="仿宋_GB2312" w:hAnsi="黑体" w:eastAsia="仿宋_GB2312" w:cs="宋体" w:hint="eastAsia"/>
        </w:rPr>
        <w:t>学干对稿件进行初步审核，确保符合征文主题、格式及原创性等基本要求；</w:t>
      </w:r>
    </w:p>
    <w:p w14:paraId="03D9D4F4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黑体" w:eastAsia="仿宋_GB2312" w:hint="eastAsia"/>
        </w:rPr>
      </w:pPr>
      <w:r>
        <w:rPr>
          <w:sz w:val="32"/>
          <w:lang w:eastAsia="zh"/>
          <w:szCs w:val="32"/>
          <w:rFonts w:ascii="仿宋_GB2312" w:hAnsi="黑体" w:eastAsia="仿宋_GB2312" w:cs="宋体" w:hint="eastAsia"/>
        </w:rPr>
        <w:t>3.</w:t>
      </w:r>
      <w:r>
        <w:rPr>
          <w:sz w:val="32"/>
          <w:lang w:eastAsia="zh-CN"/>
          <w:szCs w:val="32"/>
          <w:rFonts w:ascii="仿宋_GB2312" w:hAnsi="黑体" w:eastAsia="仿宋_GB2312" w:cs="宋体" w:hint="eastAsia"/>
        </w:rPr>
        <w:t>指导老师和</w:t>
      </w:r>
      <w:r>
        <w:rPr>
          <w:sz w:val="32"/>
          <w:lang w:eastAsia="zh"/>
          <w:szCs w:val="32"/>
          <w:rFonts w:ascii="仿宋_GB2312" w:hAnsi="黑体" w:eastAsia="仿宋_GB2312" w:cs="宋体" w:hint="eastAsia"/>
        </w:rPr>
        <w:t>执行团学干组成初评小组，对所有符合要求的稿件进行匿名评审，筛选出一定数量的优秀作品进入终评；</w:t>
      </w:r>
    </w:p>
    <w:p w14:paraId="56CB450B">
      <w:pPr>
        <w:tabs>
          <w:tab w:val="left" w:pos="660"/>
        </w:tabs>
        <w:spacing w:line="600" w:lineRule="exact"/>
        <w:ind w:firstLine="640" w:firstLineChars="200"/>
        <w:rPr>
          <w:b w:val="1"/>
          <w:sz w:val="32"/>
          <w:lang w:eastAsia="zh-CN"/>
          <w:bCs/>
          <w:szCs w:val="32"/>
          <w:rFonts w:ascii="楷体_GB2312" w:hAnsi="楷体_GB2312" w:eastAsia="仿宋_GB2312" w:cs="楷体_GB2312" w:hint="eastAsia"/>
        </w:rPr>
      </w:pPr>
      <w:r>
        <w:rPr>
          <w:sz w:val="32"/>
          <w:lang w:eastAsia="zh"/>
          <w:szCs w:val="32"/>
          <w:rFonts w:ascii="仿宋_GB2312" w:hAnsi="黑体" w:eastAsia="仿宋_GB2312" w:cs="宋体" w:hint="eastAsia"/>
        </w:rPr>
        <w:t>4.</w:t>
      </w:r>
      <w:r>
        <w:rPr>
          <w:sz w:val="32"/>
          <w:lang w:eastAsia="zh-CN"/>
          <w:szCs w:val="32"/>
          <w:rFonts w:ascii="仿宋_GB2312" w:hAnsi="黑体" w:eastAsia="仿宋_GB2312" w:cs="宋体" w:hint="eastAsia"/>
        </w:rPr>
        <w:t>邀请相关专业</w:t>
      </w:r>
      <w:r>
        <w:rPr>
          <w:sz w:val="32"/>
          <w:lang w:eastAsia="zh"/>
          <w:szCs w:val="32"/>
          <w:rFonts w:ascii="仿宋_GB2312" w:hAnsi="黑体" w:eastAsia="仿宋_GB2312" w:cs="宋体" w:hint="eastAsia"/>
        </w:rPr>
        <w:t>老师对进入终评作品进行评审，并确定最终获奖作品以及获奖等级</w:t>
      </w:r>
      <w:r>
        <w:rPr>
          <w:sz w:val="32"/>
          <w:lang w:eastAsia="zh-CN"/>
          <w:szCs w:val="32"/>
          <w:rFonts w:ascii="仿宋_GB2312" w:hAnsi="黑体" w:eastAsia="仿宋_GB2312" w:cs="宋体" w:hint="eastAsia"/>
        </w:rPr>
        <w:t>。</w:t>
      </w:r>
    </w:p>
    <w:p w14:paraId="4F249DDF">
      <w:pPr>
        <w:tabs>
          <w:tab w:val="left" w:pos="660"/>
        </w:tabs>
        <w:spacing w:line="600" w:lineRule="exact"/>
        <w:ind w:firstLine="643" w:firstLineChars="200"/>
        <w:rPr>
          <w:b w:val="1"/>
          <w:sz w:val="32"/>
          <w:lang w:eastAsia="zh-CN"/>
          <w:bCs/>
          <w:szCs w:val="32"/>
          <w:rFonts w:ascii="楷体_GB2312" w:hAnsi="楷体_GB2312" w:eastAsia="楷体_GB2312" w:cs="楷体_GB2312" w:hint="eastAsia"/>
        </w:rPr>
      </w:pPr>
      <w:r>
        <w:rPr>
          <w:b w:val="1"/>
          <w:sz w:val="32"/>
          <w:lang w:eastAsia="zh-CN"/>
          <w:bCs/>
          <w:szCs w:val="32"/>
          <w:rFonts w:ascii="楷体_GB2312" w:hAnsi="楷体_GB2312" w:eastAsia="楷体_GB2312" w:cs="楷体_GB2312" w:hint="eastAsia"/>
        </w:rPr>
        <w:t>（三）活动后期</w:t>
      </w:r>
    </w:p>
    <w:p w14:paraId="4AC95CE9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-CN"/>
          <w:szCs w:val="32"/>
          <w:rFonts w:ascii="仿宋_GB2312" w:hAnsi="黑体" w:eastAsia="仿宋_GB2312" w:hint="eastAsia"/>
        </w:rPr>
      </w:pPr>
      <w:r>
        <w:rPr>
          <w:sz w:val="32"/>
          <w:lang w:eastAsia="zh-CN"/>
          <w:szCs w:val="32"/>
          <w:rFonts w:ascii="仿宋_GB2312" w:hAnsi="黑体" w:eastAsia="仿宋_GB2312"/>
        </w:rPr>
        <w:t>1.</w:t>
      </w:r>
      <w:r>
        <w:rPr>
          <w:sz w:val="32"/>
          <w:lang w:eastAsia="zh-CN"/>
          <w:szCs w:val="32"/>
          <w:rFonts w:ascii="仿宋_GB2312" w:hAnsi="黑体" w:eastAsia="仿宋_GB2312" w:hint="eastAsia"/>
        </w:rPr>
        <w:t>教育实践部整理汇总评选结果；</w:t>
      </w:r>
    </w:p>
    <w:p w14:paraId="29FE3BE0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黑体" w:eastAsia="仿宋_GB2312" w:hint="eastAsia"/>
        </w:rPr>
      </w:pPr>
      <w:r>
        <w:rPr>
          <w:sz w:val="32"/>
          <w:lang w:eastAsia="zh-CN"/>
          <w:szCs w:val="32"/>
          <w:rFonts w:ascii="仿宋_GB2312" w:hAnsi="黑体" w:eastAsia="仿宋_GB2312" w:hint="eastAsia"/>
        </w:rPr>
        <w:t>2.办公室撰写征文结果公示，并及时将公示转发到分站群</w:t>
      </w:r>
      <w:r>
        <w:rPr>
          <w:sz w:val="32"/>
          <w:lang w:eastAsia="zh"/>
          <w:szCs w:val="32"/>
          <w:rFonts w:ascii="仿宋_GB2312" w:hAnsi="黑体" w:eastAsia="仿宋_GB2312" w:hint="eastAsia"/>
        </w:rPr>
        <w:t>；</w:t>
      </w:r>
    </w:p>
    <w:p w14:paraId="194BC310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-CN"/>
          <w:szCs w:val="32"/>
          <w:rFonts w:ascii="仿宋_GB2312" w:hAnsi="黑体" w:eastAsia="仿宋_GB2312" w:hint="eastAsia"/>
        </w:rPr>
      </w:pPr>
      <w:r>
        <w:rPr>
          <w:sz w:val="32"/>
          <w:lang w:eastAsia="zh-CN"/>
          <w:szCs w:val="32"/>
          <w:rFonts w:ascii="仿宋_GB2312" w:hAnsi="黑体" w:eastAsia="仿宋_GB2312" w:hint="eastAsia"/>
        </w:rPr>
        <w:t>3.服务认证部联系获奖成员并颁发奖品；</w:t>
      </w:r>
    </w:p>
    <w:p w14:paraId="0A87099E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"/>
          <w:szCs w:val="32"/>
          <w:rFonts w:ascii="仿宋_GB2312" w:hAnsi="黑体" w:eastAsia="仿宋_GB2312" w:hint="eastAsia"/>
        </w:rPr>
      </w:pPr>
      <w:r>
        <w:rPr>
          <w:sz w:val="32"/>
          <w:lang w:eastAsia="zh-CN"/>
          <w:szCs w:val="32"/>
          <w:rFonts w:ascii="仿宋_GB2312" w:hAnsi="黑体" w:eastAsia="仿宋_GB2312" w:hint="eastAsia"/>
        </w:rPr>
        <w:t>4</w:t>
      </w:r>
      <w:r>
        <w:rPr>
          <w:sz w:val="32"/>
          <w:lang w:eastAsia="zh"/>
          <w:szCs w:val="32"/>
          <w:rFonts w:ascii="仿宋_GB2312" w:hAnsi="黑体" w:eastAsia="仿宋_GB2312" w:hint="eastAsia"/>
        </w:rPr>
        <w:t>.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宣传部在大学生党员服务站微信公众号发送推文，对此次活动进行后期宣传；</w:t>
      </w:r>
    </w:p>
    <w:p w14:paraId="7988ACD7">
      <w:pPr>
        <w:spacing w:line="600" w:lineRule="exact"/>
        <w:ind w:firstLine="640" w:firstLineChars="200"/>
        <w:rPr>
          <w:sz w:val="32"/>
          <w:lang w:eastAsia="zh-CN"/>
          <w:szCs w:val="32"/>
          <w:rFonts w:ascii="仿宋_GB2312" w:hAnsi="黑体" w:eastAsia="仿宋_GB2312" w:hint="eastAsia"/>
        </w:rPr>
      </w:pPr>
      <w:r>
        <w:rPr>
          <w:sz w:val="32"/>
          <w:lang w:eastAsia="zh-CN"/>
          <w:szCs w:val="32"/>
          <w:rFonts w:ascii="仿宋_GB2312" w:hAnsi="黑体" w:eastAsia="仿宋_GB2312" w:hint="eastAsia"/>
        </w:rPr>
        <w:t>5.</w:t>
      </w:r>
      <w:r>
        <w:rPr>
          <w:sz w:val="32"/>
          <w:lang w:eastAsia="zh-CN"/>
          <w:szCs w:val="32"/>
          <w:rFonts w:ascii="仿宋_GB2312" w:hAnsi="仿宋_GB2312" w:eastAsia="仿宋_GB2312" w:cs="仿宋_GB2312" w:hint="eastAsia"/>
        </w:rPr>
        <w:t>各部门做好活动总结。</w:t>
      </w:r>
    </w:p>
    <w:p w14:paraId="0B5BA806">
      <w:pPr>
        <w:tabs>
          <w:tab w:val="left" w:pos="660"/>
        </w:tabs>
        <w:spacing w:line="600" w:lineRule="exact"/>
        <w:ind w:firstLine="640" w:firstLineChars="200"/>
        <w:rPr>
          <w:sz w:val="32"/>
          <w:lang w:eastAsia="zh-CN"/>
          <w:szCs w:val="32"/>
          <w:rFonts w:ascii="仿宋_GB2312" w:eastAsia="仿宋_GB2312"/>
        </w:rPr>
      </w:pPr>
      <w:r>
        <w:rPr>
          <w:sz w:val="32"/>
          <w:lang w:eastAsia="zh-CN"/>
          <w:szCs w:val="32"/>
          <w:rFonts w:ascii="仿宋_GB2312" w:eastAsia="仿宋_GB2312" w:hint="eastAsia"/>
        </w:rPr>
        <w:t>附件：</w:t>
      </w:r>
    </w:p>
    <w:p w14:paraId="3AB402DD">
      <w:pPr>
        <w:tabs>
          <w:tab w:val="left" w:pos="660"/>
        </w:tabs>
        <w:spacing w:line="600" w:lineRule="exact"/>
        <w:ind w:firstLine="640"/>
        <w:rPr>
          <w:sz w:val="32"/>
          <w:lang w:eastAsia="zh-CN"/>
          <w:szCs w:val="32"/>
          <w:rFonts w:ascii="仿宋_GB2312" w:eastAsia="仿宋_GB2312"/>
        </w:rPr>
      </w:pPr>
      <w:r>
        <w:rPr>
          <w:sz w:val="32"/>
          <w:lang w:eastAsia="zh-CN"/>
          <w:szCs w:val="32"/>
          <w:rFonts w:ascii="仿宋_GB2312" w:eastAsia="仿宋_GB2312" w:hint="eastAsia"/>
        </w:rPr>
        <w:t>1.评分标准</w:t>
      </w:r>
    </w:p>
    <w:p w14:paraId="3CE46630">
      <w:pPr>
        <w:tabs>
          <w:tab w:val="left" w:pos="660"/>
        </w:tabs>
        <w:spacing w:line="600" w:lineRule="exact"/>
        <w:ind w:firstLine="640"/>
        <w:rPr>
          <w:sz w:val="32"/>
          <w:lang w:eastAsia="zh-CN"/>
          <w:szCs w:val="32"/>
          <w:rFonts w:ascii="仿宋_GB2312" w:eastAsia="仿宋_GB2312" w:hint="eastAsia"/>
        </w:rPr>
      </w:pPr>
    </w:p>
    <w:p w14:paraId="3C5B99F5">
      <w:pPr>
        <w:pStyle w:val="2"/>
        <w:spacing w:before="191" w:line="219" w:lineRule="auto"/>
        <w:ind w:left="4447"/>
        <w:rPr>
          <w:lang w:eastAsia="zh-CN"/>
          <w:rFonts w:hint="eastAsia"/>
        </w:rPr>
      </w:pPr>
      <w:r>
        <w:rPr>
          <w:spacing w:val="21"/>
          <w:lang w:eastAsia="zh-CN"/>
        </w:rPr>
        <w:t>江西师范大学大学生党员服务站</w:t>
      </w:r>
    </w:p>
    <w:p w14:paraId="212E0FAB">
      <w:pPr>
        <w:pStyle w:val="2"/>
        <w:spacing w:before="195" w:line="220" w:lineRule="auto"/>
        <w:ind w:left="5624"/>
        <w:rPr>
          <w:lang w:eastAsia="zh-CN"/>
          <w:rFonts w:hint="eastAsia"/>
        </w:rPr>
      </w:pPr>
      <w:r>
        <w:rPr>
          <w:spacing w:val="9"/>
          <w:lang w:eastAsia="zh-CN"/>
        </w:rPr>
        <w:t>202</w:t>
      </w:r>
      <w:r>
        <w:rPr>
          <w:spacing w:val="9"/>
          <w:lang w:eastAsia="zh-CN"/>
          <w:rFonts w:hint="eastAsia"/>
        </w:rPr>
        <w:t>5</w:t>
      </w:r>
      <w:r>
        <w:rPr>
          <w:spacing w:val="9"/>
          <w:lang w:eastAsia="zh-CN"/>
        </w:rPr>
        <w:t>年1</w:t>
      </w:r>
      <w:r>
        <w:rPr>
          <w:spacing w:val="9"/>
          <w:lang w:eastAsia="zh-CN"/>
          <w:rFonts w:hint="eastAsia"/>
        </w:rPr>
        <w:t>2</w:t>
      </w:r>
      <w:r>
        <w:rPr>
          <w:spacing w:val="9"/>
          <w:lang w:eastAsia="zh-CN"/>
        </w:rPr>
        <w:t>月</w:t>
      </w:r>
      <w:r>
        <w:rPr>
          <w:spacing w:val="9"/>
          <w:lang w:eastAsia="zh-CN"/>
          <w:rFonts w:hint="eastAsia"/>
        </w:rPr>
        <w:t>6</w:t>
      </w:r>
      <w:r>
        <w:rPr>
          <w:spacing w:val="-66"/>
          <w:lang w:eastAsia="zh-CN"/>
        </w:rPr>
        <w:t xml:space="preserve"> </w:t>
      </w:r>
      <w:r>
        <w:rPr>
          <w:spacing w:val="9"/>
          <w:lang w:eastAsia="zh-CN"/>
        </w:rPr>
        <w:t>日</w:t>
      </w:r>
    </w:p>
    <w:p w14:paraId="7F1BC76B">
      <w:pPr>
        <w:spacing w:line="220" w:lineRule="auto"/>
        <w:rPr>
          <w:lang w:eastAsia="zh-CN"/>
        </w:rPr>
        <w:sectPr>
          <w:headerReference r:id="rId6" w:type="first"/>
          <w:headerReference r:id="rId8" w:type="default"/>
          <w:headerReference r:id="rId10" w:type="even"/>
          <w:footerReference r:id="rId7" w:type="first"/>
          <w:footerReference r:id="rId9" w:type="default"/>
          <w:footerReference r:id="rId11" w:type="even"/>
          <w:docGrid w:type="default" w:charSpace="0"/>
          <w:pgSz w:w="11906" w:h="16840"/>
          <w:pgMar w:top="1431" w:right="860" w:bottom="729" w:left="1494" w:header="0" w:footer="362" w:gutter="0"/>
          <w:cols w:space="720" w:num="1"/>
        </w:sectPr>
      </w:pPr>
    </w:p>
    <w:p w14:paraId="67BE4BD4">
      <w:pPr>
        <w:pStyle w:val="2"/>
        <w:spacing w:before="207" w:line="219" w:lineRule="auto"/>
        <w:rPr>
          <w:lang w:eastAsia="zh-CN"/>
          <w:rFonts w:hint="eastAsia"/>
        </w:rPr>
      </w:pPr>
      <w:r>
        <w:rPr>
          <w:spacing w:val="-12"/>
          <w:lang w:eastAsia="zh-CN"/>
        </w:rPr>
        <w:t>附件</w:t>
      </w:r>
    </w:p>
    <w:p w14:paraId="2C5F6265">
      <w:pPr>
        <w:widowControl w:val="0"/>
        <w:jc w:val="center"/>
        <w:spacing w:before="3"/>
        <w:rPr>
          <w:b w:val="1"/>
          <w:sz w:val="24"/>
          <w:lang w:eastAsia="zh-CN"/>
          <w:bCs/>
          <w:szCs w:val="24"/>
        </w:rPr>
      </w:pPr>
      <w:r>
        <w:rPr>
          <w:b w:val="1"/>
          <w:sz w:val="24"/>
          <w:lang w:eastAsia="zh-CN"/>
          <w:bCs/>
          <w:szCs w:val="24"/>
          <w:rFonts w:ascii="宋体" w:hAnsi="宋体" w:eastAsia="宋体" w:cs="宋体" w:hint="eastAsia"/>
        </w:rPr>
        <w:t>评分标准</w:t>
      </w:r>
    </w:p>
    <w:tbl>
      <w:tblPr>
        <w:tblStyle w:val="9"/>
        <w:tblOverlap w:val="never"/>
        <w:tblW w:w="4576" w:type="pct"/>
        <w:tblInd w:type="dxa" w:w="0.000000"/>
        <w:tblLayout w:type="fixed"/>
        <w:tblpPr w:leftFromText="180" w:rightFromText="180" w:vertAnchor="text" w:horzAnchor="page" w:tblpX="2082" w:tblpY="918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075.000000"/>
        <w:gridCol w:w="1948.000000"/>
        <w:gridCol w:w="1436.000000"/>
        <w:gridCol w:w="4305.000000"/>
      </w:tblGrid>
      <w:tr w14:paraId="6DBB2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680" w:hRule="atLeast"/>
        </w:trPr>
        <w:tc>
          <w:tcPr>
            <w:tcW w:w="613" w:type="pct"/>
            <w:vAlign w:val="center"/>
            <w:noWrap/>
          </w:tcPr>
          <w:p w14:paraId="7D287C50">
            <w:pPr>
              <w:jc w:val="center"/>
              <w:tabs>
                <w:tab w:val="left" w:pos="660"/>
              </w:tabs>
              <w:rPr>
                <w:rFonts w:ascii="黑体" w:hAnsi="黑体" w:eastAsia="黑体" w:cs="黑体" w:hint="eastAsia"/>
              </w:rPr>
            </w:pPr>
            <w:r>
              <w:rPr>
                <w:lang w:eastAsia="zh-CN"/>
                <w:rFonts w:ascii="黑体" w:hAnsi="黑体" w:eastAsia="黑体" w:cs="黑体" w:hint="eastAsia"/>
              </w:rPr>
              <w:t>一级评分要素</w:t>
            </w:r>
          </w:p>
        </w:tc>
        <w:tc>
          <w:tcPr>
            <w:tcW w:w="1111" w:type="pct"/>
            <w:vAlign w:val="center"/>
            <w:noWrap/>
          </w:tcPr>
          <w:p w14:paraId="1535FBEE">
            <w:pPr>
              <w:jc w:val="center"/>
              <w:tabs>
                <w:tab w:val="left" w:pos="660"/>
              </w:tabs>
              <w:rPr>
                <w:rFonts w:ascii="黑体" w:hAnsi="黑体" w:eastAsia="黑体" w:cs="黑体" w:hint="eastAsia"/>
              </w:rPr>
            </w:pPr>
            <w:r>
              <w:rPr>
                <w:lang w:eastAsia="zh-CN"/>
                <w:rFonts w:ascii="黑体" w:hAnsi="黑体" w:eastAsia="黑体" w:cs="黑体" w:hint="eastAsia"/>
              </w:rPr>
              <w:t>二级评分要素</w:t>
            </w:r>
          </w:p>
        </w:tc>
        <w:tc>
          <w:tcPr>
            <w:tcW w:w="819" w:type="pct"/>
            <w:vAlign w:val="center"/>
            <w:noWrap/>
          </w:tcPr>
          <w:p w14:paraId="530E9E78">
            <w:pPr>
              <w:tabs>
                <w:tab w:val="left" w:pos="660"/>
              </w:tabs>
              <w:ind w:firstLine="420" w:firstLineChars="200"/>
              <w:rPr>
                <w:rFonts w:ascii="黑体" w:hAnsi="黑体" w:eastAsia="黑体" w:cs="黑体" w:hint="eastAsia"/>
              </w:rPr>
            </w:pPr>
            <w:r>
              <w:rPr>
                <w:lang w:eastAsia="zh-CN"/>
                <w:rFonts w:ascii="黑体" w:hAnsi="黑体" w:eastAsia="黑体" w:cs="黑体" w:hint="eastAsia"/>
              </w:rPr>
              <w:t>分值</w:t>
            </w:r>
          </w:p>
        </w:tc>
        <w:tc>
          <w:tcPr>
            <w:tcW w:w="2455" w:type="pct"/>
            <w:vAlign w:val="center"/>
            <w:noWrap/>
          </w:tcPr>
          <w:p w14:paraId="72E24698">
            <w:pPr>
              <w:jc w:val="center"/>
              <w:tabs>
                <w:tab w:val="left" w:pos="660"/>
              </w:tabs>
              <w:rPr>
                <w:rFonts w:ascii="黑体" w:hAnsi="黑体" w:eastAsia="黑体" w:cs="黑体" w:hint="eastAsia"/>
              </w:rPr>
            </w:pPr>
            <w:r>
              <w:rPr>
                <w:lang w:eastAsia="zh-CN"/>
                <w:rFonts w:ascii="黑体" w:hAnsi="黑体" w:eastAsia="黑体" w:cs="黑体" w:hint="eastAsia"/>
              </w:rPr>
              <w:t>评分标准</w:t>
            </w:r>
          </w:p>
        </w:tc>
      </w:tr>
      <w:tr w14:paraId="35E6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15" w:hRule="atLeast"/>
        </w:trPr>
        <w:tc>
          <w:tcPr>
            <w:tcW w:w="613" w:type="pct"/>
            <w:vMerge w:val="restart"/>
            <w:vAlign w:val="center"/>
            <w:noWrap/>
          </w:tcPr>
          <w:p w14:paraId="4122CBCF">
            <w:pPr>
              <w:jc w:val="center"/>
              <w:tabs>
                <w:tab w:val="left" w:pos="660"/>
              </w:tabs>
              <w:rPr>
                <w:b w:val="1"/>
                <w:bCs/>
                <w:rFonts w:ascii="仿宋_GB2312" w:hAnsi="黑体" w:eastAsia="仿宋_GB2312" w:hint="eastAsia" w:cstheme="minorBidi"/>
              </w:rPr>
            </w:pPr>
            <w:r>
              <w:rPr>
                <w:b w:val="1"/>
                <w:lang w:eastAsia="zh-CN"/>
                <w:bCs/>
                <w:rFonts w:ascii="仿宋_GB2312" w:hAnsi="黑体" w:eastAsia="仿宋_GB2312" w:hint="eastAsia" w:cstheme="minorBidi"/>
              </w:rPr>
              <w:t>主题与内容</w:t>
            </w:r>
          </w:p>
        </w:tc>
        <w:tc>
          <w:tcPr>
            <w:tcW w:w="1111" w:type="pct"/>
            <w:vAlign w:val="center"/>
            <w:noWrap/>
          </w:tcPr>
          <w:p w14:paraId="6EF1AAEC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主题契合与政策精准</w:t>
            </w:r>
          </w:p>
        </w:tc>
        <w:tc>
          <w:tcPr>
            <w:tcW w:w="819" w:type="pct"/>
            <w:vAlign w:val="center"/>
            <w:noWrap/>
          </w:tcPr>
          <w:p w14:paraId="4837210F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20分</w:t>
            </w:r>
          </w:p>
        </w:tc>
        <w:tc>
          <w:tcPr>
            <w:tcW w:w="2455" w:type="pct"/>
            <w:vAlign w:val="center"/>
            <w:noWrap/>
          </w:tcPr>
          <w:p w14:paraId="05FC2A13">
            <w:pPr>
              <w:jc w:val="both"/>
              <w:tabs>
                <w:tab w:val="left" w:pos="660"/>
              </w:tabs>
              <w:rPr>
                <w:lang w:eastAsia="zh-CN"/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紧扣全会核心议题，政策表述准确无偏差，主题诠释不偏离、不牵强</w:t>
            </w:r>
          </w:p>
        </w:tc>
      </w:tr>
      <w:tr w14:paraId="0D65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15" w:hRule="atLeast"/>
        </w:trPr>
        <w:tc>
          <w:tcPr>
            <w:tcW w:w="613" w:type="pct"/>
            <w:vMerge w:val="continue"/>
            <w:vAlign w:val="center"/>
          </w:tcPr>
          <w:p w14:paraId="7109E21C">
            <w:pPr>
              <w:jc w:val="center"/>
              <w:tabs>
                <w:tab w:val="left" w:pos="660"/>
              </w:tabs>
              <w:ind w:firstLine="422" w:firstLineChars="200"/>
              <w:rPr>
                <w:b w:val="1"/>
                <w:lang w:eastAsia="zh-CN"/>
                <w:bCs/>
                <w:rFonts w:ascii="仿宋_GB2312" w:hAnsi="黑体" w:eastAsia="仿宋_GB2312" w:hint="eastAsia" w:cstheme="minorBidi"/>
              </w:rPr>
            </w:pPr>
          </w:p>
        </w:tc>
        <w:tc>
          <w:tcPr>
            <w:tcW w:w="1111" w:type="pct"/>
            <w:vAlign w:val="center"/>
            <w:noWrap/>
          </w:tcPr>
          <w:p w14:paraId="23343094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思想深度与内涵</w:t>
            </w:r>
          </w:p>
        </w:tc>
        <w:tc>
          <w:tcPr>
            <w:tcW w:w="819" w:type="pct"/>
            <w:vAlign w:val="center"/>
            <w:noWrap/>
          </w:tcPr>
          <w:p w14:paraId="24386087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20分</w:t>
            </w:r>
          </w:p>
        </w:tc>
        <w:tc>
          <w:tcPr>
            <w:tcW w:w="2455" w:type="pct"/>
            <w:vAlign w:val="center"/>
            <w:noWrap/>
          </w:tcPr>
          <w:p w14:paraId="21DBEED1">
            <w:pPr>
              <w:jc w:val="both"/>
              <w:tabs>
                <w:tab w:val="left" w:pos="660"/>
              </w:tabs>
              <w:rPr>
                <w:lang w:eastAsia="zh-CN"/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能深入解读全会精神本质，观点鲜明有现实意义，能关联实际场景，体现全会精神对工作、社会发展的指导意义。体现独立思考，视角新颖（如结合基层落实、行业实践等），有独到见解，兼具理论高度与思想性</w:t>
            </w:r>
          </w:p>
        </w:tc>
      </w:tr>
      <w:tr w14:paraId="111E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15" w:hRule="atLeast"/>
        </w:trPr>
        <w:tc>
          <w:tcPr>
            <w:tcW w:w="613" w:type="pct"/>
            <w:vMerge w:val="continue"/>
            <w:vAlign w:val="center"/>
          </w:tcPr>
          <w:p w14:paraId="09A92B2E">
            <w:pPr>
              <w:jc w:val="center"/>
              <w:tabs>
                <w:tab w:val="left" w:pos="660"/>
              </w:tabs>
              <w:ind w:firstLine="422" w:firstLineChars="200"/>
              <w:rPr>
                <w:b w:val="1"/>
                <w:lang w:eastAsia="zh-CN"/>
                <w:bCs/>
                <w:rFonts w:ascii="仿宋_GB2312" w:hAnsi="黑体" w:eastAsia="仿宋_GB2312" w:hint="eastAsia" w:cstheme="minorBidi"/>
              </w:rPr>
            </w:pPr>
          </w:p>
        </w:tc>
        <w:tc>
          <w:tcPr>
            <w:tcW w:w="1111" w:type="pct"/>
            <w:vAlign w:val="center"/>
            <w:noWrap/>
          </w:tcPr>
          <w:p w14:paraId="39EA3397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情感与导向</w:t>
            </w:r>
          </w:p>
        </w:tc>
        <w:tc>
          <w:tcPr>
            <w:tcW w:w="819" w:type="pct"/>
            <w:vAlign w:val="center"/>
            <w:noWrap/>
          </w:tcPr>
          <w:p w14:paraId="68CA0451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10分</w:t>
            </w:r>
          </w:p>
        </w:tc>
        <w:tc>
          <w:tcPr>
            <w:tcW w:w="2455" w:type="pct"/>
            <w:vAlign w:val="center"/>
            <w:noWrap/>
          </w:tcPr>
          <w:p w14:paraId="291476D0">
            <w:pPr>
              <w:jc w:val="both"/>
              <w:tabs>
                <w:tab w:val="left" w:pos="660"/>
              </w:tabs>
              <w:rPr>
                <w:lang w:eastAsia="zh-CN"/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真挚传达对全会精神的认同与感悟，彰显正确价值导向，体现时代责任感与人文关怀</w:t>
            </w:r>
          </w:p>
        </w:tc>
      </w:tr>
      <w:tr w14:paraId="672C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15" w:hRule="atLeast"/>
        </w:trPr>
        <w:tc>
          <w:tcPr>
            <w:tcW w:w="613" w:type="pct"/>
            <w:vMerge w:val="restart"/>
            <w:vAlign w:val="center"/>
            <w:noWrap/>
          </w:tcPr>
          <w:p w14:paraId="64974B2C">
            <w:pPr>
              <w:jc w:val="center"/>
              <w:tabs>
                <w:tab w:val="left" w:pos="660"/>
              </w:tabs>
              <w:rPr>
                <w:b w:val="1"/>
                <w:bCs/>
                <w:rFonts w:ascii="仿宋_GB2312" w:hAnsi="黑体" w:eastAsia="仿宋_GB2312" w:hint="eastAsia" w:cstheme="minorBidi"/>
              </w:rPr>
            </w:pPr>
            <w:r>
              <w:rPr>
                <w:b w:val="1"/>
                <w:lang w:eastAsia="zh-CN"/>
                <w:bCs/>
                <w:rFonts w:ascii="仿宋_GB2312" w:hAnsi="黑体" w:eastAsia="仿宋_GB2312" w:hint="eastAsia" w:cstheme="minorBidi"/>
              </w:rPr>
              <w:t>语言</w:t>
            </w:r>
          </w:p>
        </w:tc>
        <w:tc>
          <w:tcPr>
            <w:tcW w:w="1111" w:type="pct"/>
            <w:vAlign w:val="center"/>
            <w:noWrap/>
          </w:tcPr>
          <w:p w14:paraId="1B2BC0F0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结构</w:t>
            </w:r>
          </w:p>
        </w:tc>
        <w:tc>
          <w:tcPr>
            <w:tcW w:w="819" w:type="pct"/>
            <w:vAlign w:val="center"/>
            <w:noWrap/>
          </w:tcPr>
          <w:p w14:paraId="78956484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15分</w:t>
            </w:r>
          </w:p>
        </w:tc>
        <w:tc>
          <w:tcPr>
            <w:tcW w:w="2455" w:type="pct"/>
            <w:vAlign w:val="center"/>
            <w:noWrap/>
          </w:tcPr>
          <w:p w14:paraId="163E180A">
            <w:pPr>
              <w:jc w:val="both"/>
              <w:tabs>
                <w:tab w:val="left" w:pos="660"/>
              </w:tabs>
              <w:rPr>
                <w:lang w:eastAsia="zh-CN"/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结构完整逻辑清晰，层次分明、过渡自然，重点突出</w:t>
            </w:r>
          </w:p>
        </w:tc>
      </w:tr>
      <w:tr w14:paraId="5E16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315" w:hRule="atLeast"/>
        </w:trPr>
        <w:tc>
          <w:tcPr>
            <w:tcW w:w="613" w:type="pct"/>
            <w:vMerge w:val="continue"/>
            <w:vAlign w:val="center"/>
          </w:tcPr>
          <w:p w14:paraId="4019704B">
            <w:pPr>
              <w:jc w:val="center"/>
              <w:tabs>
                <w:tab w:val="left" w:pos="660"/>
              </w:tabs>
              <w:ind w:firstLine="422" w:firstLineChars="200"/>
              <w:rPr>
                <w:b w:val="1"/>
                <w:lang w:eastAsia="zh-CN"/>
                <w:bCs/>
                <w:rFonts w:ascii="仿宋_GB2312" w:hAnsi="黑体" w:eastAsia="仿宋_GB2312" w:hint="eastAsia" w:cstheme="minorBidi"/>
              </w:rPr>
            </w:pPr>
          </w:p>
        </w:tc>
        <w:tc>
          <w:tcPr>
            <w:tcW w:w="1111" w:type="pct"/>
            <w:vAlign w:val="center"/>
            <w:noWrap/>
          </w:tcPr>
          <w:p w14:paraId="2AF5CD3B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表达</w:t>
            </w:r>
          </w:p>
        </w:tc>
        <w:tc>
          <w:tcPr>
            <w:tcW w:w="819" w:type="pct"/>
            <w:vAlign w:val="center"/>
            <w:noWrap/>
          </w:tcPr>
          <w:p w14:paraId="32CF1E0F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20分</w:t>
            </w:r>
          </w:p>
        </w:tc>
        <w:tc>
          <w:tcPr>
            <w:tcW w:w="2455" w:type="pct"/>
            <w:vAlign w:val="center"/>
            <w:noWrap/>
          </w:tcPr>
          <w:p w14:paraId="4EC1062E">
            <w:pPr>
              <w:jc w:val="both"/>
              <w:tabs>
                <w:tab w:val="left" w:pos="660"/>
              </w:tabs>
              <w:rPr>
                <w:lang w:eastAsia="zh-CN"/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语言流畅规范、符合文体要求，善用政策术语</w:t>
            </w:r>
          </w:p>
        </w:tc>
      </w:tr>
      <w:tr w14:paraId="00FF2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255" w:hRule="atLeast"/>
        </w:trPr>
        <w:tc>
          <w:tcPr>
            <w:tcW w:w="613" w:type="pct"/>
            <w:vMerge w:val="continue"/>
            <w:vAlign w:val="center"/>
          </w:tcPr>
          <w:p w14:paraId="335AADEB">
            <w:pPr>
              <w:jc w:val="center"/>
              <w:tabs>
                <w:tab w:val="left" w:pos="660"/>
              </w:tabs>
              <w:ind w:firstLine="422" w:firstLineChars="200"/>
              <w:rPr>
                <w:b w:val="1"/>
                <w:lang w:eastAsia="zh-CN"/>
                <w:bCs/>
                <w:rFonts w:ascii="仿宋_GB2312" w:hAnsi="黑体" w:eastAsia="仿宋_GB2312" w:hint="eastAsia" w:cstheme="minorBidi"/>
              </w:rPr>
            </w:pPr>
          </w:p>
        </w:tc>
        <w:tc>
          <w:tcPr>
            <w:tcW w:w="1111" w:type="pct"/>
            <w:vAlign w:val="center"/>
            <w:noWrap/>
          </w:tcPr>
          <w:p w14:paraId="38CEDAB3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格式与规范</w:t>
            </w:r>
          </w:p>
        </w:tc>
        <w:tc>
          <w:tcPr>
            <w:tcW w:w="819" w:type="pct"/>
            <w:vAlign w:val="center"/>
            <w:noWrap/>
          </w:tcPr>
          <w:p w14:paraId="72A8E60F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15分</w:t>
            </w:r>
          </w:p>
        </w:tc>
        <w:tc>
          <w:tcPr>
            <w:tcW w:w="2455" w:type="pct"/>
            <w:vAlign w:val="center"/>
            <w:noWrap/>
          </w:tcPr>
          <w:p w14:paraId="548EAFE7">
            <w:pPr>
              <w:jc w:val="both"/>
              <w:tabs>
                <w:tab w:val="left" w:pos="660"/>
              </w:tabs>
              <w:rPr>
                <w:lang w:eastAsia="zh-CN"/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符合征文格式要求，无错别字、语病，字数合规，卷面整洁（电子文稿无格式混乱）</w:t>
            </w:r>
          </w:p>
        </w:tc>
      </w:tr>
      <w:tr w14:paraId="7A53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trHeight w:val="797" w:hRule="atLeast"/>
        </w:trPr>
        <w:tc>
          <w:tcPr>
            <w:tcW w:w="613" w:type="pct"/>
            <w:vAlign w:val="center"/>
          </w:tcPr>
          <w:p w14:paraId="5734D924">
            <w:pPr>
              <w:jc w:val="center"/>
              <w:tabs>
                <w:tab w:val="left" w:pos="660"/>
              </w:tabs>
              <w:rPr>
                <w:b w:val="1"/>
                <w:bCs/>
                <w:rFonts w:ascii="仿宋_GB2312" w:hAnsi="黑体" w:eastAsia="仿宋_GB2312" w:hint="eastAsia" w:cstheme="minorBidi"/>
              </w:rPr>
            </w:pPr>
            <w:r>
              <w:rPr>
                <w:b w:val="1"/>
                <w:lang w:eastAsia="zh-CN"/>
                <w:bCs/>
                <w:rFonts w:ascii="仿宋_GB2312" w:hAnsi="黑体" w:eastAsia="仿宋_GB2312" w:hint="eastAsia" w:cstheme="minorBidi"/>
              </w:rPr>
              <w:t>合计</w:t>
            </w:r>
          </w:p>
        </w:tc>
        <w:tc>
          <w:tcPr>
            <w:tcW w:w="1111" w:type="pct"/>
            <w:vAlign w:val="center"/>
            <w:noWrap/>
          </w:tcPr>
          <w:p w14:paraId="217B2B26">
            <w:pPr>
              <w:jc w:val="center"/>
              <w:tabs>
                <w:tab w:val="left" w:pos="660"/>
              </w:tabs>
              <w:ind w:firstLine="420" w:firstLineChars="200"/>
              <w:rPr>
                <w:rFonts w:ascii="仿宋_GB2312" w:hAnsi="黑体" w:eastAsia="仿宋_GB2312" w:hint="eastAsia" w:cstheme="minorBidi"/>
              </w:rPr>
            </w:pPr>
          </w:p>
        </w:tc>
        <w:tc>
          <w:tcPr>
            <w:tcW w:w="819" w:type="pct"/>
            <w:vAlign w:val="center"/>
            <w:noWrap/>
          </w:tcPr>
          <w:p w14:paraId="0D33136B">
            <w:pPr>
              <w:jc w:val="center"/>
              <w:tabs>
                <w:tab w:val="left" w:pos="660"/>
              </w:tabs>
              <w:rPr>
                <w:rFonts w:ascii="仿宋_GB2312" w:hAnsi="黑体" w:eastAsia="仿宋_GB2312" w:hint="eastAsia" w:cstheme="minorBidi"/>
              </w:rPr>
            </w:pPr>
            <w:r>
              <w:rPr>
                <w:lang w:eastAsia="zh-CN"/>
                <w:rFonts w:ascii="仿宋_GB2312" w:hAnsi="黑体" w:eastAsia="仿宋_GB2312" w:hint="eastAsia" w:cstheme="minorBidi"/>
              </w:rPr>
              <w:t>100分</w:t>
            </w:r>
          </w:p>
        </w:tc>
        <w:tc>
          <w:tcPr>
            <w:tcW w:w="2455" w:type="pct"/>
            <w:vAlign w:val="center"/>
            <w:noWrap/>
          </w:tcPr>
          <w:p w14:paraId="7B7CB5B3">
            <w:pPr>
              <w:jc w:val="center"/>
              <w:tabs>
                <w:tab w:val="left" w:pos="660"/>
              </w:tabs>
              <w:ind w:firstLine="420" w:firstLineChars="200"/>
              <w:rPr>
                <w:rFonts w:ascii="仿宋_GB2312" w:hAnsi="黑体" w:eastAsia="仿宋_GB2312" w:hint="eastAsia" w:cstheme="minorBidi"/>
              </w:rPr>
            </w:pPr>
          </w:p>
        </w:tc>
      </w:tr>
    </w:tbl>
    <w:p w14:paraId="624E7FD3">
      <w:pPr>
        <w:widowControl w:val="0"/>
        <w:spacing w:before="3"/>
        <w:rPr>
          <w:lang w:eastAsia="zh-CN"/>
        </w:rPr>
      </w:pPr>
    </w:p>
    <w:p w14:paraId="788AB843">
      <w:pPr>
        <w:widowControl w:val="0"/>
        <w:spacing w:before="3"/>
        <w:rPr>
          <w:lang w:eastAsia="zh-CN"/>
        </w:rPr>
      </w:pPr>
    </w:p>
    <w:p w14:paraId="7CCBD0C8">
      <w:pPr>
        <w:widowControl w:val="0"/>
        <w:spacing w:before="3"/>
        <w:rPr>
          <w:lang w:eastAsia="zh-CN"/>
        </w:rPr>
      </w:pPr>
    </w:p>
    <w:p w14:paraId="32157EF8">
      <w:pPr>
        <w:widowControl w:val="0"/>
        <w:spacing w:before="3"/>
        <w:rPr>
          <w:lang w:eastAsia="zh-CN"/>
        </w:rPr>
      </w:pPr>
    </w:p>
    <w:p w14:paraId="7DB4C2BC">
      <w:pPr>
        <w:widowControl w:val="0"/>
        <w:spacing w:before="3"/>
        <w:rPr>
          <w:lang w:eastAsia="zh-CN"/>
        </w:rPr>
      </w:pPr>
    </w:p>
    <w:p w14:paraId="1A9FB3EA">
      <w:pPr>
        <w:widowControl w:val="0"/>
        <w:spacing w:before="3"/>
        <w:rPr>
          <w:lang w:eastAsia="zh-CN"/>
        </w:rPr>
      </w:pPr>
    </w:p>
    <w:p w14:paraId="7BC5D72B">
      <w:pPr>
        <w:widowControl w:val="0"/>
        <w:spacing w:before="3"/>
        <w:rPr>
          <w:lang w:eastAsia="zh-CN"/>
        </w:rPr>
      </w:pPr>
    </w:p>
    <w:p w14:paraId="6FDC918B">
      <w:pPr>
        <w:widowControl w:val="0"/>
        <w:spacing w:before="3"/>
        <w:rPr>
          <w:lang w:eastAsia="zh-CN"/>
        </w:rPr>
      </w:pPr>
    </w:p>
    <w:p w14:paraId="7BC86453">
      <w:pPr>
        <w:widowControl w:val="0"/>
        <w:spacing w:before="3"/>
        <w:rPr>
          <w:lang w:eastAsia="zh-CN"/>
        </w:rPr>
      </w:pPr>
    </w:p>
    <w:p w14:paraId="51BDB478">
      <w:pPr>
        <w:widowControl w:val="0"/>
        <w:spacing w:before="3"/>
        <w:rPr>
          <w:lang w:eastAsia="zh-CN"/>
        </w:rPr>
      </w:pPr>
    </w:p>
    <w:p w14:paraId="75C14438">
      <w:pPr>
        <w:widowControl w:val="0"/>
        <w:spacing w:before="3"/>
        <w:rPr>
          <w:lang w:eastAsia="zh-CN"/>
        </w:rPr>
      </w:pPr>
    </w:p>
    <w:p w14:paraId="12631660">
      <w:pPr>
        <w:widowControl w:val="0"/>
        <w:spacing w:before="3"/>
        <w:rPr>
          <w:lang w:eastAsia="zh-CN"/>
        </w:rPr>
      </w:pPr>
    </w:p>
    <w:p w14:paraId="7E5E286E">
      <w:pPr>
        <w:widowControl w:val="0"/>
        <w:spacing w:before="3"/>
        <w:rPr>
          <w:lang w:eastAsia="zh-CN"/>
        </w:rPr>
      </w:pPr>
    </w:p>
    <w:p w14:paraId="7D41EFB4">
      <w:pPr>
        <w:widowControl w:val="0"/>
        <w:spacing w:before="3"/>
        <w:rPr>
          <w:lang w:eastAsia="zh-CN"/>
        </w:rPr>
      </w:pPr>
    </w:p>
    <w:p w14:paraId="6595D462">
      <w:pPr>
        <w:widowControl w:val="0"/>
        <w:spacing w:before="3"/>
        <w:rPr>
          <w:lang w:eastAsia="zh-CN"/>
        </w:rPr>
      </w:pPr>
    </w:p>
    <w:p w14:paraId="4001A784">
      <w:pPr>
        <w:widowControl w:val="0"/>
        <w:spacing w:before="3"/>
        <w:rPr>
          <w:lang w:eastAsia="zh-CN"/>
        </w:rPr>
      </w:pPr>
    </w:p>
    <w:p w14:paraId="1A844CB8">
      <w:pPr>
        <w:widowControl w:val="0"/>
        <w:spacing w:before="3"/>
        <w:rPr>
          <w:lang w:eastAsia="zh-CN"/>
        </w:rPr>
      </w:pPr>
    </w:p>
    <w:p w14:paraId="607FF98C">
      <w:pPr>
        <w:widowControl w:val="0"/>
        <w:spacing w:before="3"/>
        <w:rPr>
          <w:lang w:eastAsia="zh-CN"/>
        </w:rPr>
      </w:pPr>
    </w:p>
    <w:p w14:paraId="28954D5F">
      <w:pPr>
        <w:widowControl w:val="0"/>
        <w:spacing w:before="3"/>
        <w:rPr>
          <w:lang w:eastAsia="zh-CN"/>
        </w:rPr>
      </w:pPr>
    </w:p>
    <w:p w14:paraId="02C6035E">
      <w:pPr>
        <w:widowControl w:val="0"/>
        <w:spacing w:before="3"/>
        <w:rPr>
          <w:lang w:eastAsia="zh-CN"/>
        </w:rPr>
      </w:pPr>
    </w:p>
    <w:p w14:paraId="017BD610">
      <w:pPr>
        <w:widowControl w:val="0"/>
        <w:spacing w:before="3"/>
        <w:rPr>
          <w:lang w:eastAsia="zh-CN"/>
        </w:rPr>
      </w:pPr>
    </w:p>
    <w:p w14:paraId="06CFDE0A">
      <w:pPr>
        <w:widowControl w:val="0"/>
        <w:spacing w:before="3"/>
        <w:rPr>
          <w:lang w:eastAsia="zh-CN"/>
        </w:rPr>
      </w:pPr>
    </w:p>
    <w:p w14:paraId="6F85CEE9">
      <w:pPr>
        <w:widowControl w:val="0"/>
        <w:spacing w:before="3"/>
        <w:rPr>
          <w:lang w:eastAsia="zh-CN"/>
        </w:rPr>
      </w:pPr>
    </w:p>
    <w:p w14:paraId="7B5FB0F1">
      <w:pPr>
        <w:widowControl w:val="0"/>
        <w:spacing w:before="3"/>
        <w:rPr>
          <w:lang w:eastAsia="zh-CN"/>
        </w:rPr>
      </w:pPr>
    </w:p>
    <w:p w14:paraId="2113F9F9">
      <w:pPr>
        <w:widowControl w:val="0"/>
        <w:spacing w:before="3"/>
        <w:rPr>
          <w:lang w:eastAsia="zh-CN"/>
        </w:rPr>
      </w:pPr>
    </w:p>
    <w:p w14:paraId="16699901">
      <w:pPr>
        <w:widowControl w:val="0"/>
        <w:spacing w:before="3"/>
        <w:rPr>
          <w:lang w:eastAsia="zh-CN"/>
        </w:rPr>
      </w:pPr>
    </w:p>
    <w:p w14:paraId="6C1F8324">
      <w:pPr>
        <w:widowControl w:val="0"/>
        <w:spacing w:before="3"/>
        <w:rPr>
          <w:lang w:eastAsia="zh-CN"/>
        </w:rPr>
      </w:pPr>
    </w:p>
    <w:p w14:paraId="0FF6FCBC">
      <w:pPr>
        <w:widowControl w:val="0"/>
        <w:spacing w:before="3"/>
        <w:rPr>
          <w:lang w:eastAsia="zh-CN"/>
        </w:rPr>
      </w:pPr>
    </w:p>
    <w:p w14:paraId="114A6721">
      <w:pPr>
        <w:widowControl w:val="0"/>
        <w:spacing w:before="3"/>
        <w:rPr>
          <w:lang w:eastAsia="zh-CN"/>
        </w:rPr>
      </w:pPr>
    </w:p>
    <w:p w14:paraId="6E63249E">
      <w:pPr>
        <w:widowControl w:val="0"/>
        <w:spacing w:before="3"/>
        <w:rPr>
          <w:lang w:eastAsia="zh-CN"/>
        </w:rPr>
      </w:pPr>
    </w:p>
    <w:p w14:paraId="6C80B41C">
      <w:pPr>
        <w:widowControl w:val="0"/>
        <w:spacing w:before="3"/>
        <w:rPr>
          <w:lang w:eastAsia="zh-CN"/>
        </w:rPr>
      </w:pPr>
    </w:p>
    <w:p w14:paraId="208A99F9">
      <w:pPr>
        <w:widowControl w:val="0"/>
        <w:spacing w:before="3"/>
        <w:rPr>
          <w:lang w:eastAsia="zh-CN"/>
        </w:rPr>
      </w:pPr>
    </w:p>
    <w:p w14:paraId="0041AC6B">
      <w:pPr>
        <w:widowControl w:val="0"/>
        <w:spacing w:before="3"/>
        <w:rPr>
          <w:lang w:eastAsia="zh-CN"/>
        </w:rPr>
      </w:pPr>
    </w:p>
    <w:p w14:paraId="728038DE">
      <w:pPr>
        <w:widowControl w:val="0"/>
        <w:spacing w:before="3"/>
        <w:rPr>
          <w:lang w:eastAsia="zh-CN"/>
        </w:rPr>
      </w:pPr>
    </w:p>
    <w:p w14:paraId="3C129F1A">
      <w:pPr>
        <w:widowControl w:val="0"/>
        <w:spacing w:before="3"/>
        <w:rPr>
          <w:lang w:eastAsia="zh-CN"/>
        </w:rPr>
      </w:pPr>
    </w:p>
    <w:p w14:paraId="316E7373">
      <w:pPr>
        <w:widowControl w:val="0"/>
        <w:spacing w:before="3"/>
        <w:rPr>
          <w:lang w:eastAsia="zh-CN"/>
        </w:rPr>
      </w:pPr>
    </w:p>
    <w:p w14:paraId="754FD5CC">
      <w:pPr>
        <w:widowControl w:val="0"/>
        <w:spacing w:before="3"/>
        <w:rPr>
          <w:lang w:eastAsia="zh-CN"/>
        </w:rPr>
      </w:pPr>
    </w:p>
    <w:p w14:paraId="12C9D6D8">
      <w:pPr>
        <w:widowControl w:val="0"/>
        <w:spacing w:before="3"/>
        <w:rPr>
          <w:lang w:eastAsia="zh-CN"/>
        </w:rPr>
      </w:pPr>
    </w:p>
    <w:p w14:paraId="6443C6F4">
      <w:pPr>
        <w:widowControl w:val="0"/>
        <w:spacing w:before="3"/>
        <w:rPr>
          <w:lang w:eastAsia="zh-CN"/>
        </w:rPr>
      </w:pPr>
    </w:p>
    <w:p w14:paraId="1734581C">
      <w:pPr>
        <w:widowControl w:val="0"/>
        <w:spacing w:before="3"/>
        <w:rPr>
          <w:lang w:eastAsia="zh-CN"/>
        </w:rPr>
      </w:pPr>
    </w:p>
    <w:p w14:paraId="4E24D900">
      <w:pPr>
        <w:widowControl w:val="0"/>
        <w:spacing w:before="3"/>
        <w:rPr>
          <w:lang w:eastAsia="zh-CN"/>
        </w:rPr>
      </w:pPr>
    </w:p>
    <w:p w14:paraId="76A5C2FE">
      <w:pPr>
        <w:widowControl w:val="0"/>
        <w:spacing w:before="3"/>
        <w:rPr>
          <w:lang w:eastAsia="zh-CN"/>
        </w:rPr>
      </w:pPr>
    </w:p>
    <w:p w14:paraId="50367CFD">
      <w:pPr>
        <w:widowControl w:val="0"/>
        <w:spacing w:before="3"/>
        <w:rPr>
          <w:lang w:eastAsia="zh-CN"/>
        </w:rPr>
      </w:pPr>
    </w:p>
    <w:p w14:paraId="5565D358">
      <w:pPr>
        <w:widowControl w:val="0"/>
        <w:spacing w:before="3"/>
        <w:rPr>
          <w:lang w:eastAsia="zh-CN"/>
        </w:rPr>
      </w:pPr>
    </w:p>
    <w:p w14:paraId="3E69C437">
      <w:pPr>
        <w:widowControl w:val="0"/>
        <w:spacing w:before="3"/>
        <w:rPr>
          <w:lang w:eastAsia="zh-CN"/>
        </w:rPr>
      </w:pPr>
    </w:p>
    <w:p w14:paraId="7A99455F">
      <w:pPr>
        <w:widowControl w:val="0"/>
        <w:spacing w:before="3"/>
        <w:rPr>
          <w:lang w:eastAsia="zh-CN"/>
        </w:rPr>
      </w:pPr>
    </w:p>
    <w:p w14:paraId="65075415">
      <w:pPr>
        <w:widowControl w:val="0"/>
        <w:spacing w:before="3"/>
        <w:rPr>
          <w:lang w:eastAsia="zh-CN"/>
        </w:rPr>
      </w:pPr>
    </w:p>
    <w:p w14:paraId="65318C28">
      <w:pPr>
        <w:widowControl w:val="0"/>
        <w:spacing w:before="3"/>
        <w:rPr>
          <w:lang w:eastAsia="zh-CN"/>
        </w:rPr>
      </w:pPr>
    </w:p>
    <w:p w14:paraId="38DAD544">
      <w:pPr>
        <w:widowControl w:val="0"/>
        <w:spacing w:before="3"/>
        <w:rPr>
          <w:lang w:eastAsia="zh-CN"/>
        </w:rPr>
      </w:pPr>
    </w:p>
    <w:p w14:paraId="3E345969">
      <w:pPr>
        <w:widowControl w:val="0"/>
        <w:spacing w:before="3"/>
        <w:rPr>
          <w:lang w:eastAsia="zh-CN"/>
        </w:rPr>
      </w:pPr>
    </w:p>
    <w:p w14:paraId="7956E476">
      <w:pPr>
        <w:widowControl w:val="0"/>
        <w:spacing w:before="3"/>
        <w:rPr>
          <w:lang w:eastAsia="zh-CN"/>
          <w:rFonts w:eastAsiaTheme="minorEastAsia"/>
        </w:rPr>
      </w:pPr>
    </w:p>
    <w:p w14:paraId="20F1D12C">
      <w:pPr>
        <w:widowControl w:val="0"/>
        <w:spacing w:before="3"/>
        <w:rPr>
          <w:lang w:eastAsia="zh-CN"/>
          <w:rFonts w:eastAsiaTheme="minorEastAsia"/>
        </w:rPr>
      </w:pPr>
    </w:p>
    <w:p w14:paraId="2591B454">
      <w:pPr>
        <w:widowControl w:val="0"/>
        <w:spacing w:before="3"/>
        <w:rPr>
          <w:lang w:eastAsia="zh-CN"/>
          <w:rFonts w:eastAsiaTheme="minorEastAsia"/>
        </w:rPr>
      </w:pPr>
    </w:p>
    <w:p w14:paraId="16C3FE6C">
      <w:pPr>
        <w:widowControl w:val="0"/>
        <w:spacing w:before="3"/>
        <w:rPr>
          <w:lang w:eastAsia="zh-CN"/>
          <w:rFonts w:eastAsiaTheme="minorEastAsia"/>
        </w:rPr>
      </w:pPr>
    </w:p>
    <w:p w14:paraId="56B6B074">
      <w:pPr>
        <w:widowControl w:val="0"/>
        <w:spacing w:before="3"/>
        <w:rPr>
          <w:lang w:eastAsia="zh-CN"/>
          <w:rFonts w:eastAsiaTheme="minorEastAsia"/>
        </w:rPr>
      </w:pPr>
    </w:p>
    <w:p w14:paraId="3B2CE15E">
      <w:pPr>
        <w:widowControl w:val="0"/>
        <w:spacing w:before="3"/>
        <w:rPr>
          <w:lang w:eastAsia="zh-CN"/>
          <w:rFonts w:eastAsiaTheme="minorEastAsia"/>
        </w:rPr>
      </w:pPr>
    </w:p>
    <w:p w14:paraId="6B02F540">
      <w:pPr>
        <w:widowControl w:val="0"/>
        <w:spacing w:before="3"/>
        <w:rPr>
          <w:lang w:eastAsia="zh-CN"/>
          <w:rFonts w:eastAsiaTheme="minorEastAsia"/>
        </w:rPr>
      </w:pPr>
    </w:p>
    <w:p w14:paraId="4C40E844">
      <w:pPr>
        <w:widowControl w:val="0"/>
        <w:spacing w:before="3"/>
        <w:rPr>
          <w:lang w:eastAsia="zh-CN"/>
          <w:rFonts w:eastAsiaTheme="minorEastAsia"/>
        </w:rPr>
      </w:pPr>
    </w:p>
    <w:p w14:paraId="412BE54E">
      <w:pPr>
        <w:widowControl w:val="0"/>
        <w:spacing w:before="3"/>
        <w:rPr>
          <w:lang w:eastAsia="zh-CN"/>
          <w:rFonts w:eastAsiaTheme="minorEastAsia"/>
        </w:rPr>
      </w:pPr>
    </w:p>
    <w:p w14:paraId="05D38118">
      <w:pPr>
        <w:widowControl w:val="0"/>
        <w:spacing w:before="3"/>
        <w:rPr>
          <w:lang w:eastAsia="zh-CN"/>
          <w:rFonts w:eastAsiaTheme="minorEastAsia"/>
        </w:rPr>
      </w:pPr>
    </w:p>
    <w:p w14:paraId="51E6083C">
      <w:pPr>
        <w:widowControl w:val="0"/>
        <w:spacing w:before="3"/>
        <w:rPr>
          <w:lang w:eastAsia="zh-CN"/>
          <w:rFonts w:eastAsiaTheme="minorEastAsia"/>
        </w:rPr>
      </w:pPr>
    </w:p>
    <w:p w14:paraId="4A181B29">
      <w:pPr>
        <w:widowControl w:val="0"/>
        <w:spacing w:before="3"/>
        <w:rPr>
          <w:lang w:eastAsia="zh-CN"/>
          <w:rFonts w:eastAsiaTheme="minorEastAsia"/>
        </w:rPr>
      </w:pPr>
    </w:p>
    <w:p w14:paraId="62EFA7CA">
      <w:pPr>
        <w:widowControl w:val="0"/>
        <w:spacing w:before="3"/>
        <w:rPr>
          <w:lang w:eastAsia="zh-CN"/>
          <w:rFonts w:eastAsiaTheme="minorEastAsia"/>
        </w:rPr>
      </w:pPr>
    </w:p>
    <w:p w14:paraId="198BF351">
      <w:pPr>
        <w:widowControl w:val="0"/>
        <w:spacing w:before="3"/>
        <w:rPr>
          <w:lang w:eastAsia="zh-CN"/>
          <w:rFonts w:eastAsiaTheme="minorEastAsia"/>
        </w:rPr>
      </w:pPr>
    </w:p>
    <w:p w14:paraId="52810A3C">
      <w:pPr>
        <w:widowControl w:val="0"/>
        <w:spacing w:before="3"/>
        <w:rPr>
          <w:lang w:eastAsia="zh-CN"/>
          <w:rFonts w:eastAsiaTheme="minorEastAsia"/>
        </w:rPr>
      </w:pPr>
    </w:p>
    <w:p w14:paraId="32100F9F">
      <w:pPr>
        <w:widowControl w:val="0"/>
        <w:spacing w:before="3"/>
        <w:rPr>
          <w:lang w:eastAsia="zh-CN"/>
          <w:rFonts w:eastAsiaTheme="minorEastAsia"/>
        </w:rPr>
      </w:pPr>
    </w:p>
    <w:p w14:paraId="40A04A7A">
      <w:pPr>
        <w:widowControl w:val="0"/>
        <w:spacing w:before="3"/>
        <w:rPr>
          <w:lang w:eastAsia="zh-CN"/>
          <w:rFonts w:eastAsiaTheme="minorEastAsia"/>
        </w:rPr>
      </w:pPr>
    </w:p>
    <w:p w14:paraId="5CA2E4D1">
      <w:pPr>
        <w:widowControl w:val="0"/>
        <w:spacing w:before="3"/>
        <w:rPr>
          <w:lang w:eastAsia="zh-CN"/>
          <w:rFonts w:eastAsiaTheme="minorEastAsia"/>
        </w:rPr>
      </w:pPr>
    </w:p>
    <w:p w14:paraId="2762BF3E">
      <w:pPr>
        <w:widowControl w:val="0"/>
        <w:spacing w:before="3"/>
        <w:rPr>
          <w:lang w:eastAsia="zh-CN"/>
          <w:rFonts w:eastAsiaTheme="minorEastAsia"/>
        </w:rPr>
      </w:pPr>
    </w:p>
    <w:p w14:paraId="0BD5BCD4">
      <w:pPr>
        <w:widowControl w:val="0"/>
        <w:spacing w:before="3"/>
        <w:rPr>
          <w:lang w:eastAsia="zh-CN"/>
          <w:rFonts w:eastAsiaTheme="minorEastAsia"/>
        </w:rPr>
      </w:pPr>
    </w:p>
    <w:p w14:paraId="6FA55C94">
      <w:pPr>
        <w:widowControl w:val="0"/>
        <w:spacing w:before="3"/>
        <w:rPr>
          <w:lang w:eastAsia="zh-CN"/>
          <w:rFonts w:eastAsiaTheme="minorEastAsia"/>
        </w:rPr>
      </w:pPr>
    </w:p>
    <w:p w14:paraId="1134D32C">
      <w:pPr>
        <w:widowControl w:val="0"/>
        <w:spacing w:before="3"/>
        <w:rPr>
          <w:lang w:eastAsia="zh-CN"/>
          <w:rFonts w:eastAsiaTheme="minorEastAsia"/>
        </w:rPr>
      </w:pPr>
    </w:p>
    <w:p w14:paraId="3E1BC3AF">
      <w:pPr>
        <w:widowControl w:val="0"/>
        <w:spacing w:before="3"/>
        <w:rPr>
          <w:lang w:eastAsia="zh-CN"/>
          <w:rFonts w:eastAsiaTheme="minorEastAsia"/>
        </w:rPr>
      </w:pPr>
    </w:p>
    <w:p w14:paraId="0695C2A8">
      <w:pPr>
        <w:widowControl w:val="0"/>
        <w:spacing w:before="3"/>
        <w:rPr>
          <w:lang w:eastAsia="zh-CN"/>
          <w:rFonts w:eastAsiaTheme="minorEastAsia"/>
        </w:rPr>
      </w:pPr>
    </w:p>
    <w:p w14:paraId="0F9BEE4B">
      <w:pPr>
        <w:widowControl w:val="0"/>
        <w:spacing w:before="3"/>
        <w:rPr>
          <w:lang w:eastAsia="zh-CN"/>
          <w:rFonts w:eastAsiaTheme="minorEastAsia"/>
        </w:rPr>
      </w:pPr>
    </w:p>
    <w:p w14:paraId="714E4802">
      <w:pPr>
        <w:widowControl w:val="0"/>
        <w:spacing w:before="3"/>
        <w:rPr>
          <w:lang w:eastAsia="zh-CN"/>
          <w:rFonts w:eastAsiaTheme="minorEastAsia"/>
        </w:rPr>
      </w:pPr>
    </w:p>
    <w:p w14:paraId="5F61FD6F">
      <w:pPr>
        <w:widowControl w:val="0"/>
        <w:spacing w:before="3"/>
        <w:rPr>
          <w:lang w:eastAsia="zh-CN"/>
          <w:rFonts w:eastAsiaTheme="minorEastAsia"/>
        </w:rPr>
      </w:pPr>
    </w:p>
    <w:p w14:paraId="567C1050">
      <w:pPr>
        <w:widowControl w:val="0"/>
        <w:spacing w:before="3"/>
        <w:rPr>
          <w:lang w:eastAsia="zh-CN"/>
          <w:rFonts w:eastAsiaTheme="minorEastAsia"/>
        </w:rPr>
      </w:pPr>
    </w:p>
    <w:p w14:paraId="146DC3DB">
      <w:pPr>
        <w:widowControl w:val="0"/>
        <w:spacing w:before="3"/>
        <w:rPr>
          <w:lang w:eastAsia="zh-CN"/>
          <w:rFonts w:eastAsiaTheme="minorEastAsia"/>
        </w:rPr>
      </w:pPr>
    </w:p>
    <w:p w14:paraId="50012E55">
      <w:pPr>
        <w:widowControl w:val="0"/>
        <w:spacing w:before="3"/>
        <w:rPr>
          <w:lang w:eastAsia="zh-CN"/>
          <w:rFonts w:eastAsiaTheme="minorEastAsia"/>
        </w:rPr>
      </w:pPr>
    </w:p>
    <w:p w14:paraId="43166F72">
      <w:pPr>
        <w:widowControl w:val="0"/>
        <w:spacing w:before="3"/>
        <w:rPr>
          <w:lang w:eastAsia="zh-CN"/>
          <w:rFonts w:eastAsiaTheme="minorEastAsia"/>
        </w:rPr>
      </w:pPr>
    </w:p>
    <w:p w14:paraId="72E6D5F5">
      <w:pPr>
        <w:widowControl w:val="0"/>
        <w:spacing w:before="3"/>
        <w:rPr>
          <w:lang w:eastAsia="zh-CN"/>
          <w:rFonts w:eastAsiaTheme="minorEastAsia"/>
        </w:rPr>
      </w:pPr>
    </w:p>
    <w:p w14:paraId="68039B12">
      <w:pPr>
        <w:widowControl w:val="0"/>
        <w:spacing w:before="3"/>
        <w:rPr>
          <w:lang w:eastAsia="zh-CN"/>
          <w:rFonts w:eastAsiaTheme="minorEastAsia"/>
        </w:rPr>
      </w:pPr>
    </w:p>
    <w:p w14:paraId="3C75D43E">
      <w:pPr>
        <w:widowControl w:val="0"/>
        <w:spacing w:before="3"/>
        <w:rPr>
          <w:lang w:eastAsia="zh-CN"/>
          <w:rFonts w:eastAsiaTheme="minorEastAsia"/>
        </w:rPr>
      </w:pPr>
    </w:p>
    <w:p w14:paraId="5A213083">
      <w:pPr>
        <w:widowControl w:val="0"/>
        <w:spacing w:before="3"/>
        <w:rPr>
          <w:lang w:eastAsia="zh-CN"/>
          <w:rFonts w:eastAsiaTheme="minorEastAsia"/>
        </w:rPr>
      </w:pPr>
    </w:p>
    <w:p w14:paraId="5F23102E">
      <w:pPr>
        <w:widowControl w:val="0"/>
        <w:spacing w:before="3"/>
        <w:rPr>
          <w:lang w:eastAsia="zh-CN"/>
          <w:rFonts w:eastAsiaTheme="minorEastAsia"/>
        </w:rPr>
      </w:pPr>
    </w:p>
    <w:p w14:paraId="66E4B15B">
      <w:pPr>
        <w:widowControl w:val="0"/>
        <w:spacing w:before="3"/>
        <w:rPr>
          <w:lang w:eastAsia="zh-CN"/>
          <w:rFonts w:eastAsiaTheme="minorEastAsia"/>
        </w:rPr>
      </w:pPr>
    </w:p>
    <w:p w14:paraId="13F63143">
      <w:pPr>
        <w:widowControl w:val="0"/>
        <w:spacing w:before="3"/>
        <w:rPr>
          <w:lang w:eastAsia="zh-CN"/>
          <w:rFonts w:eastAsiaTheme="minorEastAsia"/>
        </w:rPr>
      </w:pPr>
    </w:p>
    <w:p w14:paraId="4F8ECA41">
      <w:pPr>
        <w:widowControl w:val="0"/>
        <w:spacing w:before="3"/>
        <w:rPr>
          <w:lang w:eastAsia="zh-CN"/>
          <w:rFonts w:eastAsiaTheme="minorEastAsia"/>
        </w:rPr>
      </w:pPr>
    </w:p>
    <w:p w14:paraId="6426F261">
      <w:pPr>
        <w:widowControl w:val="0"/>
        <w:spacing w:before="3"/>
        <w:rPr>
          <w:lang w:eastAsia="zh-CN"/>
          <w:rFonts w:eastAsiaTheme="minorEastAsia"/>
        </w:rPr>
      </w:pPr>
    </w:p>
    <w:p w14:paraId="7B568BDC">
      <w:pPr>
        <w:widowControl w:val="0"/>
        <w:spacing w:before="3"/>
        <w:rPr>
          <w:lang w:eastAsia="zh-CN"/>
          <w:rFonts w:eastAsiaTheme="minorEastAsia"/>
        </w:rPr>
      </w:pPr>
    </w:p>
    <w:p w14:paraId="3AD9BE65">
      <w:pPr>
        <w:widowControl w:val="0"/>
        <w:spacing w:before="3"/>
        <w:rPr>
          <w:lang w:eastAsia="zh-CN"/>
          <w:rFonts w:eastAsiaTheme="minorEastAsia"/>
        </w:rPr>
      </w:pPr>
    </w:p>
    <w:p w14:paraId="5282DD80">
      <w:pPr>
        <w:widowControl w:val="0"/>
        <w:spacing w:before="3"/>
        <w:rPr>
          <w:lang w:eastAsia="zh-CN"/>
          <w:rFonts w:eastAsiaTheme="minorEastAsia"/>
        </w:rPr>
      </w:pPr>
    </w:p>
    <w:p w14:paraId="0375BE82">
      <w:pPr>
        <w:widowControl w:val="0"/>
        <w:spacing w:before="3"/>
        <w:rPr>
          <w:lang w:eastAsia="zh-CN"/>
          <w:rFonts w:eastAsiaTheme="minorEastAsia"/>
        </w:rPr>
      </w:pPr>
    </w:p>
    <w:p w14:paraId="2511074B">
      <w:pPr>
        <w:widowControl w:val="0"/>
        <w:spacing w:before="3"/>
        <w:rPr>
          <w:lang w:eastAsia="zh-CN"/>
          <w:rFonts w:eastAsiaTheme="minorEastAsia"/>
        </w:rPr>
      </w:pPr>
    </w:p>
    <w:p w14:paraId="66F88EE2">
      <w:pPr>
        <w:widowControl w:val="0"/>
        <w:spacing w:before="3"/>
        <w:rPr>
          <w:lang w:eastAsia="zh-CN"/>
          <w:rFonts w:eastAsiaTheme="minorEastAsia"/>
        </w:rPr>
      </w:pPr>
    </w:p>
    <w:p w14:paraId="3B3ECF73">
      <w:pPr>
        <w:widowControl w:val="0"/>
        <w:spacing w:before="3"/>
        <w:rPr>
          <w:lang w:eastAsia="zh-CN"/>
          <w:rFonts w:eastAsiaTheme="minorEastAsia"/>
        </w:rPr>
      </w:pPr>
    </w:p>
    <w:p w14:paraId="3F599252">
      <w:pPr>
        <w:widowControl w:val="0"/>
        <w:spacing w:before="3"/>
        <w:rPr>
          <w:lang w:eastAsia="zh-CN"/>
          <w:rFonts w:eastAsiaTheme="minorEastAsia"/>
        </w:rPr>
      </w:pPr>
    </w:p>
    <w:p w14:paraId="7C84B4EA">
      <w:pPr>
        <w:widowControl w:val="0"/>
        <w:spacing w:before="3"/>
        <w:rPr>
          <w:lang w:eastAsia="zh-CN"/>
          <w:rFonts w:eastAsiaTheme="minorEastAsia"/>
        </w:rPr>
      </w:pPr>
    </w:p>
    <w:p w14:paraId="2457CAB3">
      <w:pPr>
        <w:widowControl w:val="0"/>
        <w:spacing w:before="3"/>
        <w:rPr>
          <w:lang w:eastAsia="zh-CN"/>
          <w:rFonts w:eastAsiaTheme="minorEastAsia"/>
        </w:rPr>
      </w:pPr>
    </w:p>
    <w:p w14:paraId="6594CCDA">
      <w:pPr>
        <w:widowControl w:val="0"/>
        <w:spacing w:before="3"/>
        <w:rPr>
          <w:lang w:eastAsia="zh-CN"/>
          <w:rFonts w:eastAsiaTheme="minorEastAsia"/>
        </w:rPr>
      </w:pPr>
    </w:p>
    <w:p w14:paraId="102CA0C2">
      <w:pPr>
        <w:widowControl w:val="0"/>
        <w:spacing w:before="3"/>
        <w:rPr>
          <w:lang w:eastAsia="zh-CN"/>
          <w:rFonts w:eastAsiaTheme="minorEastAsia"/>
        </w:rPr>
      </w:pPr>
    </w:p>
    <w:p w14:paraId="344C5637">
      <w:pPr>
        <w:widowControl w:val="0"/>
        <w:spacing w:before="3"/>
        <w:rPr>
          <w:lang w:eastAsia="zh-CN"/>
          <w:rFonts w:eastAsiaTheme="minorEastAsia"/>
        </w:rPr>
      </w:pPr>
    </w:p>
    <w:p w14:paraId="27A1D6FD">
      <w:pPr>
        <w:widowControl w:val="0"/>
        <w:spacing w:before="3"/>
        <w:rPr>
          <w:lang w:eastAsia="zh-CN"/>
          <w:rFonts w:eastAsiaTheme="minorEastAsia"/>
        </w:rPr>
      </w:pPr>
    </w:p>
    <w:p w14:paraId="487EB5B7">
      <w:pPr>
        <w:widowControl w:val="0"/>
        <w:spacing w:before="3"/>
        <w:rPr>
          <w:lang w:eastAsia="zh-CN"/>
          <w:rFonts w:eastAsiaTheme="minorEastAsia"/>
        </w:rPr>
      </w:pPr>
    </w:p>
    <w:p w14:paraId="7597A252">
      <w:pPr>
        <w:widowControl w:val="0"/>
        <w:spacing w:before="3"/>
        <w:rPr>
          <w:lang w:eastAsia="zh-CN"/>
          <w:rFonts w:eastAsiaTheme="minorEastAsia"/>
        </w:rPr>
      </w:pPr>
    </w:p>
    <w:p w14:paraId="564B76C4">
      <w:pPr>
        <w:widowControl w:val="0"/>
        <w:spacing w:before="3"/>
        <w:rPr>
          <w:lang w:eastAsia="zh-CN"/>
          <w:rFonts w:eastAsiaTheme="minorEastAsia"/>
        </w:rPr>
      </w:pPr>
    </w:p>
    <w:p w14:paraId="4FE4E715">
      <w:pPr>
        <w:widowControl w:val="0"/>
        <w:spacing w:before="3"/>
        <w:rPr>
          <w:lang w:eastAsia="zh-CN"/>
          <w:rFonts w:hint="eastAsia" w:eastAsiaTheme="minorEastAsia"/>
        </w:rPr>
      </w:pPr>
    </w:p>
    <w:tbl>
      <w:tblPr>
        <w:tblStyle w:val="7"/>
        <w:tblW w:w="9358" w:type="dxa"/>
        <w:tblInd w:type="dxa" w:w="0.000000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CellMar>
          <w:top w:type="dxa" w:w="0.000000"/>
          <w:bottom w:type="dxa" w:w="0.000000"/>
          <w:left w:type="dxa" w:w="0.000000"/>
          <w:right w:type="dxa" w:w="0.000000"/>
        </w:tblCellMar>
      </w:tblPr>
      <w:tblGrid>
        <w:gridCol w:w="5817.000000"/>
        <w:gridCol w:w="3541.000000"/>
      </w:tblGrid>
      <w:tr w14:paraId="7B3C50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859" w:hRule="atLeast"/>
        </w:trPr>
        <w:tc>
          <w:tcPr>
            <w:tcW w:w="9358" w:type="dxa"/>
            <w:gridSpan w:val="2"/>
            <w:tcBorders>
              <w:top w:val="single" w:color="000000" w:sz="2" w:space="0"/>
              <w:bottom w:val="single" w:color="000000" w:sz="2" w:space="0"/>
            </w:tcBorders>
          </w:tcPr>
          <w:p w14:paraId="15878279">
            <w:pPr>
              <w:spacing w:before="117" w:line="215" w:lineRule="auto"/>
              <w:ind w:left="164"/>
              <w:rPr>
                <w:sz w:val="28"/>
                <w:lang w:eastAsia="zh-CN"/>
                <w:szCs w:val="28"/>
                <w:rFonts w:ascii="仿宋_GB2312" w:hAnsi="仿宋_GB2312" w:eastAsia="仿宋_GB2312" w:cs="仿宋_GB2312" w:hint="eastAsia"/>
              </w:rPr>
            </w:pPr>
            <w:r>
              <w:rPr>
                <w:spacing w:val="-7"/>
                <w:sz w:val="28"/>
                <w:lang w:eastAsia="zh-CN"/>
                <w:szCs w:val="28"/>
                <w:rFonts w:ascii="仿宋_GB2312" w:hAnsi="仿宋_GB2312" w:eastAsia="仿宋_GB2312" w:cs="仿宋_GB2312"/>
              </w:rPr>
              <w:t>主 送：党委组织部、党校</w:t>
            </w:r>
          </w:p>
          <w:p w14:paraId="0AA51C53">
            <w:pPr>
              <w:spacing w:before="48" w:line="214" w:lineRule="auto"/>
              <w:ind w:left="146"/>
              <w:rPr>
                <w:sz w:val="28"/>
                <w:lang w:eastAsia="zh-CN"/>
                <w:szCs w:val="28"/>
                <w:rFonts w:ascii="仿宋_GB2312" w:hAnsi="仿宋_GB2312" w:eastAsia="仿宋_GB2312" w:cs="仿宋_GB2312" w:hint="eastAsia"/>
              </w:rPr>
            </w:pPr>
            <w:r>
              <w:rPr>
                <w:spacing w:val="-6"/>
                <w:sz w:val="28"/>
                <w:lang w:eastAsia="zh-CN"/>
                <w:szCs w:val="28"/>
                <w:rFonts w:ascii="仿宋_GB2312" w:hAnsi="仿宋_GB2312" w:eastAsia="仿宋_GB2312" w:cs="仿宋_GB2312"/>
              </w:rPr>
              <w:t>抄 送：各学院党员服务站</w:t>
            </w:r>
          </w:p>
        </w:tc>
      </w:tr>
      <w:tr w14:paraId="3BBF24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type="dxa" w:w="0.000000"/>
            <w:bottom w:type="dxa" w:w="0.000000"/>
            <w:left w:type="dxa" w:w="0.000000"/>
            <w:right w:type="dxa" w:w="0.000000"/>
          </w:tblCellMar>
        </w:tblPrEx>
        <w:trPr>
          <w:trHeight w:val="634" w:hRule="atLeast"/>
        </w:trPr>
        <w:tc>
          <w:tcPr>
            <w:tcW w:w="5817" w:type="dxa"/>
            <w:tcBorders>
              <w:top w:val="single" w:color="000000" w:sz="2" w:space="0"/>
              <w:bottom w:val="single" w:color="000000" w:sz="2" w:space="0"/>
            </w:tcBorders>
          </w:tcPr>
          <w:p w14:paraId="53F2C338">
            <w:pPr>
              <w:spacing w:before="184" w:line="214" w:lineRule="auto"/>
              <w:ind w:left="167"/>
              <w:rPr>
                <w:sz w:val="28"/>
                <w:lang w:val="en-US" w:eastAsia="zh-CN"/>
                <w:szCs w:val="28"/>
                <w:rFonts w:ascii="仿宋_GB2312" w:hAnsi="仿宋_GB2312" w:eastAsia="仿宋_GB2312" w:cs="仿宋_GB2312" w:hint="default"/>
              </w:rPr>
            </w:pPr>
            <w:r>
              <w:rPr>
                <w:spacing w:val="6"/>
                <w:sz w:val="28"/>
                <w:lang w:eastAsia="zh-CN"/>
                <w:szCs w:val="28"/>
                <w:rFonts w:ascii="仿宋_GB2312" w:hAnsi="仿宋_GB2312" w:eastAsia="仿宋_GB2312" w:cs="仿宋_GB2312"/>
              </w:rPr>
              <w:t>江西师范大学大学生党员服务站</w:t>
            </w:r>
            <w:r>
              <w:rPr>
                <w:spacing w:val="6"/>
                <w:sz w:val="28"/>
                <w:lang w:val="en-US" w:eastAsia="zh-CN"/>
                <w:szCs w:val="28"/>
                <w:rFonts w:ascii="仿宋_GB2312" w:hAnsi="仿宋_GB2312" w:eastAsia="仿宋_GB2312" w:cs="仿宋_GB2312" w:hint="eastAsia"/>
              </w:rPr>
              <w:t>教育实践部</w:t>
            </w:r>
          </w:p>
        </w:tc>
        <w:tc>
          <w:tcPr>
            <w:tcW w:w="3541" w:type="dxa"/>
            <w:tcBorders>
              <w:top w:val="single" w:color="000000" w:sz="2" w:space="0"/>
              <w:bottom w:val="single" w:color="000000" w:sz="2" w:space="0"/>
            </w:tcBorders>
          </w:tcPr>
          <w:p w14:paraId="233823B9">
            <w:pPr>
              <w:spacing w:before="186" w:line="215" w:lineRule="auto"/>
              <w:ind w:left="917"/>
              <w:rPr>
                <w:sz w:val="28"/>
                <w:szCs w:val="28"/>
                <w:rFonts w:ascii="仿宋_GB2312" w:hAnsi="仿宋_GB2312" w:eastAsia="仿宋_GB2312" w:cs="仿宋_GB2312" w:hint="eastAsia"/>
              </w:rPr>
            </w:pPr>
            <w:r>
              <w:rPr>
                <w:spacing w:val="-7"/>
                <w:sz w:val="28"/>
                <w:szCs w:val="28"/>
                <w:rFonts w:ascii="仿宋_GB2312" w:hAnsi="仿宋_GB2312" w:eastAsia="仿宋_GB2312" w:cs="仿宋_GB2312"/>
              </w:rPr>
              <w:t>202</w:t>
            </w:r>
            <w:r>
              <w:rPr>
                <w:spacing w:val="-7"/>
                <w:sz w:val="28"/>
                <w:lang w:eastAsia="zh-CN"/>
                <w:szCs w:val="28"/>
                <w:rFonts w:ascii="仿宋_GB2312" w:hAnsi="仿宋_GB2312" w:eastAsia="仿宋_GB2312" w:cs="仿宋_GB2312" w:hint="eastAsia"/>
              </w:rPr>
              <w:t>5</w:t>
            </w:r>
            <w:r>
              <w:rPr>
                <w:spacing w:val="-7"/>
                <w:sz w:val="28"/>
                <w:szCs w:val="28"/>
                <w:rFonts w:ascii="仿宋_GB2312" w:hAnsi="仿宋_GB2312" w:eastAsia="仿宋_GB2312" w:cs="仿宋_GB2312"/>
              </w:rPr>
              <w:t>年1</w:t>
            </w:r>
            <w:r>
              <w:rPr>
                <w:spacing w:val="-7"/>
                <w:sz w:val="28"/>
                <w:lang w:val="en-US" w:eastAsia="zh-CN"/>
                <w:szCs w:val="28"/>
                <w:rFonts w:ascii="仿宋_GB2312" w:hAnsi="仿宋_GB2312" w:eastAsia="仿宋_GB2312" w:cs="仿宋_GB2312" w:hint="eastAsia"/>
              </w:rPr>
              <w:t>2</w:t>
            </w:r>
            <w:r>
              <w:rPr>
                <w:spacing w:val="-7"/>
                <w:sz w:val="28"/>
                <w:szCs w:val="28"/>
                <w:rFonts w:ascii="仿宋_GB2312" w:hAnsi="仿宋_GB2312" w:eastAsia="仿宋_GB2312" w:cs="仿宋_GB2312"/>
              </w:rPr>
              <w:t>月</w:t>
            </w:r>
            <w:r>
              <w:rPr>
                <w:spacing w:val="-7"/>
                <w:sz w:val="28"/>
                <w:lang w:val="en-US" w:eastAsia="zh-CN"/>
                <w:szCs w:val="28"/>
                <w:rFonts w:ascii="仿宋_GB2312" w:hAnsi="仿宋_GB2312" w:eastAsia="仿宋_GB2312" w:cs="仿宋_GB2312" w:hint="eastAsia"/>
              </w:rPr>
              <w:t>6</w:t>
            </w:r>
            <w:r>
              <w:rPr>
                <w:spacing w:val="-7"/>
                <w:sz w:val="28"/>
                <w:szCs w:val="28"/>
                <w:rFonts w:ascii="仿宋_GB2312" w:hAnsi="仿宋_GB2312" w:eastAsia="仿宋_GB2312" w:cs="仿宋_GB2312"/>
              </w:rPr>
              <w:t>日印发</w:t>
            </w:r>
          </w:p>
        </w:tc>
      </w:tr>
    </w:tbl>
    <w:p w14:paraId="2EEE2091"/>
    <w:sectPr>
      <w:headerReference r:id="rId12" w:type="default"/>
      <w:footerReference r:id="rId13" w:type="default"/>
      <w:docGrid w:type="default" w:charSpace="0"/>
      <w:pgSz w:w="11906" w:h="16840"/>
      <w:pgMar w:top="1431" w:right="1195" w:bottom="729" w:left="1351" w:header="0" w:footer="364" w:gutter="0"/>
      <w:cols w:space="720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14:paraId="2833AFDD">
    <w:pPr>
      <w:pStyle w:val="3"/>
    </w:pPr>
  </w:p>
</w:ftr>
</file>

<file path=word/footer2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14:paraId="3B493D55">
    <w:pPr>
      <w:spacing w:line="235" w:lineRule="auto"/>
      <w:rPr>
        <w:sz w:val="28"/>
        <w:szCs w:val="28"/>
        <w:rFonts w:ascii="宋体" w:hAnsi="宋体" w:eastAsia="宋体" w:cs="宋体" w:hint="eastAsia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4695A8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</w:p>
</w:ftr>
</file>

<file path=word/footer3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14:paraId="79A9B1E2">
    <w:pPr>
      <w:spacing w:line="235" w:lineRule="auto"/>
      <w:rPr>
        <w:spacing w:val="-13"/>
        <w:sz w:val="28"/>
        <w:szCs w:val="28"/>
        <w:rFonts w:ascii="宋体" w:hAnsi="宋体" w:eastAsia="宋体" w:cs="宋体" w:hint="eastAsia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0585DB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</w:p>
  <w:p w14:paraId="7E1A1113">
    <w:pPr>
      <w:pStyle w:val="3"/>
    </w:pPr>
  </w:p>
</w:ftr>
</file>

<file path=word/footer4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14:paraId="6FBF0713">
    <w:pPr>
      <w:spacing w:line="233" w:lineRule="auto"/>
      <w:rPr>
        <w:sz w:val="28"/>
        <w:szCs w:val="28"/>
        <w:rFonts w:ascii="宋体" w:hAnsi="宋体" w:eastAsia="宋体" w:cs="宋体" w:hint="eastAsia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64B22A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</w:p>
</w:ftr>
</file>

<file path=word/header1.xml><?xml version="1.0" encoding="utf-8"?>
<w:hd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14:paraId="0C5CAB1C">
    <w:pPr>
      <w:pStyle w:val="4"/>
    </w:pPr>
  </w:p>
</w:hdr>
</file>

<file path=word/header2.xml><?xml version="1.0" encoding="utf-8"?>
<w:hd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14:paraId="79A4F095">
    <w:pPr>
      <w:pStyle w:val="4"/>
    </w:pPr>
  </w:p>
</w:hdr>
</file>

<file path=word/header3.xml><?xml version="1.0" encoding="utf-8"?>
<w:hd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14:paraId="36E6A497">
    <w:pPr>
      <w:pStyle w:val="4"/>
    </w:pPr>
  </w:p>
</w:hdr>
</file>

<file path=word/header4.xml><?xml version="1.0" encoding="utf-8"?>
<w:hd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 w14:paraId="5D8A5252">
    <w:pPr>
      <w:pStyle w:val="4"/>
    </w:pPr>
  </w:p>
</w:hdr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characterSpacingControl w:val="doNotCompress"/>
  <w:evenAndOddHeaders w:val="true"/>
  <w:zoom w:percent="102"/>
  <w:compat>
    <w:spaceForUL/>
    <w:ulTrailSpace/>
    <w:useFELayout/>
    <w:compatSetting w:val="14" w:uri="http://schemas.microsoft.com/office/word" w:name="compatibilityMode"/>
  </w:compat>
  <w:rsids>
    <w:rsidRoot w:val="002D3716"/>
    <w:rsid w:val="002D3716"/>
    <w:rsid w:val="004509FF"/>
    <w:rsid w:val="004C4884"/>
    <w:rsid w:val="009D6E81"/>
    <w:rsid w:val="00AB33B2"/>
    <w:rsid w:val="00DA2667"/>
    <w:rsid w:val="0D19711D"/>
    <w:rsid w:val="14EB64D7"/>
    <w:rsid w:val="18B02774"/>
    <w:rsid w:val="1C8E7BC6"/>
    <w:rsid w:val="20432898"/>
    <w:rsid w:val="21D818E3"/>
    <w:rsid w:val="2A176E26"/>
    <w:rsid w:val="2C3562B0"/>
    <w:rsid w:val="2F012479"/>
    <w:rsid w:val="4134048C"/>
    <w:rsid w:val="592201EB"/>
    <w:rsid w:val="63D90E34"/>
    <w:rsid w:val="6AA363F6"/>
    <w:rsid w:val="70AE66F5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Arial" w:hAnsi="Arial" w:cs="Arial" w:eastAsiaTheme="minorEastAsia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List Paragraph" w:semiHidden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unhideWhenUsed="0"/>
    <w:lsdException w:name="Normal (Web)" w:semiHidden="0" w:unhideWhenUsed="0"/>
    <w:lsdException w:name="Normal Indent" w:semiHidden="0" w:unhideWhenUsed="0"/>
    <w:lsdException w:name="Normal Table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semiHidden/>
    <w:qFormat/>
    <w:pPr>
      <w:kinsoku w:val="0"/>
      <w:autoSpaceDE w:val="0"/>
      <w:autoSpaceDN w:val="0"/>
      <w:adjustRightInd w:val="0"/>
      <w:snapToGrid w:val="0"/>
    </w:pPr>
    <w:rPr>
      <w:color w:val="000000"/>
      <w:sz w:val="21"/>
      <w:lang w:val="en-US" w:eastAsia="en-US" w:bidi="ar-SA"/>
      <w:szCs w:val="21"/>
      <w:rFonts w:ascii="Arial" w:hAnsi="Arial" w:eastAsia="Arial" w:cs="Arial"/>
    </w:rPr>
  </w:style>
  <w:style w:type="character" w:styleId="6" w:default="1">
    <w:name w:val="Default Paragraph Font"/>
    <w:uiPriority w:val="1"/>
    <w:semiHidden/>
    <w:unhideWhenUsed/>
  </w:style>
  <w:style w:type="table" w:styleId="5" w:default="1">
    <w:name w:val="Normal Table"/>
    <w:uiPriority w:val="99"/>
    <w:semiHidden/>
    <w:unhideWhenUsed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Body Text"/>
    <w:basedOn w:val="1"/>
    <w:uiPriority w:val="0"/>
    <w:semiHidden/>
    <w:qFormat/>
    <w:rPr>
      <w:sz w:val="31"/>
      <w:szCs w:val="31"/>
      <w:rFonts w:ascii="仿宋_GB2312" w:hAnsi="仿宋_GB2312" w:eastAsia="仿宋_GB2312" w:cs="仿宋_GB2312"/>
    </w:rPr>
  </w:style>
  <w:style w:type="paragraph" w:styleId="3">
    <w:name w:val="footer"/>
    <w:basedOn w:val="1"/>
    <w:uiPriority w:val="0"/>
    <w:qFormat/>
    <w:pPr>
      <w:tabs>
        <w:tab w:val="center" w:pos="4153"/>
        <w:tab w:val="right" w:pos="8306"/>
      </w:tabs>
    </w:pPr>
    <w:rPr>
      <w:sz w:val="18"/>
    </w:rPr>
  </w:style>
  <w:style w:type="paragraph" w:styleId="4">
    <w:name w:val="header"/>
    <w:basedOn w:val="1"/>
    <w:uiPriority w:val="0"/>
    <w:qFormat/>
    <w:pPr>
      <w:jc w:val="both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table" w:styleId="7" w:customStyle="1">
    <w:name w:val="Table Normal"/>
    <w:uiPriority w:val="0"/>
    <w:semiHidden/>
    <w:unhideWhenUsed/>
    <w:qFormat/>
    <w:tblPr>
      <w:tblCellMar>
        <w:top w:type="dxa" w:w="0.000000"/>
        <w:bottom w:type="dxa" w:w="0.000000"/>
        <w:left w:type="dxa" w:w="0.000000"/>
        <w:right w:type="dxa" w:w="0.000000"/>
      </w:tblCellMar>
    </w:tblPr>
  </w:style>
  <w:style w:type="paragraph" w:styleId="8">
    <w:name w:val="List Paragraph"/>
    <w:basedOn w:val="1"/>
    <w:uiPriority w:val="99"/>
    <w:unhideWhenUsed/>
    <w:pPr>
      <w:ind w:firstLine="420" w:firstLineChars="200"/>
    </w:pPr>
  </w:style>
  <w:style w:type="table" w:styleId="9" w:customStyle="1">
    <w:name w:val="网格型浅色1"/>
    <w:basedOn w:val="5"/>
    <w:uiPriority w:val="40"/>
    <w:qFormat/>
    <w:rPr>
      <w:rFonts w:asciiTheme="minorHAnsi" w:hAnsiTheme="minorHAnsi" w:cstheme="minorBidi"/>
    </w:r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footer" Target="footer4.xml" /><Relationship Id="rId11" Type="http://schemas.openxmlformats.org/officeDocument/2006/relationships/footer" Target="footer3.xml" /><Relationship Id="rId10" Type="http://schemas.openxmlformats.org/officeDocument/2006/relationships/header" Target="header3.xml" /><Relationship Id="rId9" Type="http://schemas.openxmlformats.org/officeDocument/2006/relationships/footer" Target="footer2.xml" /><Relationship Id="rId5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7" Type="http://schemas.openxmlformats.org/officeDocument/2006/relationships/footer" Target="footer1.xml" /><Relationship Id="rId12" Type="http://schemas.openxmlformats.org/officeDocument/2006/relationships/header" Target="header4.xml" /><Relationship Id="rId4" Type="http://schemas.openxmlformats.org/officeDocument/2006/relationships/image" Target="media/image1.png" /><Relationship Id="rId8" Type="http://schemas.openxmlformats.org/officeDocument/2006/relationships/header" Target="header2.xml" /><Relationship Id="rId6" Type="http://schemas.openxmlformats.org/officeDocument/2006/relationships/header" Target="header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95</TotalTime>
  <Pages>6</Pages>
  <Words>1803</Words>
  <Characters>1874</Characters>
  <Application>WPS Office_12.1.0.23542_F1E327BC-269C-435d-A152-05C5408002CA</Application>
  <DocSecurity>0</DocSecurity>
  <Lines>218</Lines>
  <Paragraphs>139</Paragraphs>
  <ScaleCrop>false</ScaleCrop>
  <Company/>
  <LinksUpToDate>false</LinksUpToDate>
  <CharactersWithSpaces>1879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Joy</dc:creator>
  <cp:keywords/>
  <dc:description/>
  <cp:lastModifiedBy>WPS_1726225405</cp:lastModifiedBy>
  <cp:revision>2</cp:revision>
  <dcterms:created xsi:type="dcterms:W3CDTF">2024-10-23T11:36:00Z</dcterms:created>
  <dcterms:modified xsi:type="dcterms:W3CDTF">2025-12-06T07:32:37Z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O">
    <vt:lpwstr>wqlLaW5nc29mdCBQREYgdG8gV1BTIDExNQ</vt:lpwstr>
  </property>
  <property fmtid="{D5CDD505-2E9C-101B-9397-08002B2CF9AE}" pid="3" name="Created">
    <vt:filetime>2025-10-31T16:19:06Z</vt:filetime>
  </property>
  <property fmtid="{D5CDD505-2E9C-101B-9397-08002B2CF9AE}" pid="4" name="KSOProductBuildVer">
    <vt:lpwstr>2052-12.1.0.23542</vt:lpwstr>
  </property>
  <property fmtid="{D5CDD505-2E9C-101B-9397-08002B2CF9AE}" pid="5" name="ICV">
    <vt:lpwstr>2951DB2459034D9795E0E81770C9F711_13</vt:lpwstr>
  </property>
  <property fmtid="{D5CDD505-2E9C-101B-9397-08002B2CF9AE}" pid="6" name="KSOTemplateDocerSaveRecord">
    <vt:lpwstr>eyJoZGlkIjoiMGVlMGQ0ZDM0MDU0Y2VmNzA4NGNhMWZhNmU5Yjg1NDgiLCJ1c2VySWQiOiIxNjM1OTAxMzg0In0=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9A614">
      <w:pPr>
        <w:spacing w:line="400" w:lineRule="auto"/>
      </w:pPr>
    </w:p>
    <w:p w14:paraId="3F253DE2">
      <w:pPr>
        <w:spacing w:before="322" w:line="208" w:lineRule="auto"/>
        <w:ind w:left="566"/>
        <w:outlineLvl w:val="0"/>
        <w:rPr>
          <w:rFonts w:hint="eastAsia" w:ascii="方正小标宋简体" w:hAnsi="方正小标宋简体" w:eastAsia="方正小标宋简体" w:cs="方正小标宋简体"/>
          <w:sz w:val="83"/>
          <w:szCs w:val="83"/>
          <w:lang w:eastAsia="zh-CN"/>
        </w:rPr>
      </w:pPr>
      <w:r>
        <w:rPr>
          <w:rFonts w:ascii="方正小标宋简体" w:hAnsi="方正小标宋简体" w:eastAsia="方正小标宋简体" w:cs="方正小标宋简体"/>
          <w:color w:val="FF0000"/>
          <w:spacing w:val="-16"/>
          <w:w w:val="76"/>
          <w:sz w:val="83"/>
          <w:szCs w:val="83"/>
          <w:lang w:eastAsia="zh-CN"/>
        </w:rPr>
        <w:t>江西师范大学大学生党员服务站</w:t>
      </w:r>
    </w:p>
    <w:p w14:paraId="12C3E13E">
      <w:pPr>
        <w:spacing w:line="241" w:lineRule="auto"/>
        <w:rPr>
          <w:lang w:eastAsia="zh-CN"/>
        </w:rPr>
      </w:pPr>
    </w:p>
    <w:p w14:paraId="7FA4CEB4">
      <w:pPr>
        <w:spacing w:line="242" w:lineRule="auto"/>
        <w:rPr>
          <w:lang w:eastAsia="zh-CN"/>
        </w:rPr>
      </w:pPr>
    </w:p>
    <w:p w14:paraId="709ABEA8">
      <w:pPr>
        <w:pStyle w:val="2"/>
        <w:spacing w:before="97" w:line="214" w:lineRule="auto"/>
        <w:ind w:left="3214"/>
        <w:rPr>
          <w:rFonts w:hint="eastAsia"/>
          <w:sz w:val="30"/>
          <w:szCs w:val="30"/>
          <w:lang w:eastAsia="zh-CN"/>
        </w:rPr>
      </w:pPr>
      <w:r>
        <w:rPr>
          <w:spacing w:val="8"/>
          <w:sz w:val="30"/>
          <w:szCs w:val="30"/>
          <w:lang w:eastAsia="zh-CN"/>
        </w:rPr>
        <w:t>校党站字〔202</w:t>
      </w:r>
      <w:r>
        <w:rPr>
          <w:rFonts w:hint="eastAsia"/>
          <w:spacing w:val="8"/>
          <w:sz w:val="30"/>
          <w:szCs w:val="30"/>
          <w:lang w:eastAsia="zh-CN"/>
        </w:rPr>
        <w:t>5</w:t>
      </w:r>
      <w:r>
        <w:rPr>
          <w:spacing w:val="8"/>
          <w:sz w:val="30"/>
          <w:szCs w:val="30"/>
          <w:lang w:eastAsia="zh-CN"/>
        </w:rPr>
        <w:t>〕</w:t>
      </w:r>
      <w:r>
        <w:rPr>
          <w:rFonts w:hint="eastAsia"/>
          <w:spacing w:val="8"/>
          <w:sz w:val="30"/>
          <w:szCs w:val="30"/>
          <w:lang w:eastAsia="zh-CN"/>
        </w:rPr>
        <w:t>9</w:t>
      </w:r>
      <w:r>
        <w:rPr>
          <w:spacing w:val="8"/>
          <w:sz w:val="30"/>
          <w:szCs w:val="30"/>
          <w:lang w:eastAsia="zh-CN"/>
        </w:rPr>
        <w:t>号</w:t>
      </w:r>
    </w:p>
    <w:p w14:paraId="7B912931">
      <w:pPr>
        <w:spacing w:before="202" w:line="401" w:lineRule="exact"/>
        <w:ind w:left="36"/>
        <w:rPr>
          <w:sz w:val="48"/>
          <w:szCs w:val="48"/>
          <w:lang w:eastAsia="zh-CN"/>
        </w:rPr>
      </w:pPr>
      <w:r>
        <w:rPr>
          <w:rFonts w:ascii="微软雅黑" w:hAnsi="微软雅黑" w:eastAsia="微软雅黑" w:cs="微软雅黑"/>
          <w:color w:val="FF0000"/>
          <w:position w:val="6"/>
          <w:sz w:val="48"/>
          <w:szCs w:val="48"/>
        </w:rPr>
        <w:drawing>
          <wp:inline distT="0" distB="0" distL="0" distR="0">
            <wp:extent cx="2659380" cy="190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9430" cy="1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-95"/>
          <w:position w:val="-5"/>
          <w:sz w:val="48"/>
          <w:szCs w:val="48"/>
          <w:lang w:eastAsia="zh-CN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1"/>
          <w:position w:val="-5"/>
          <w:sz w:val="48"/>
          <w:szCs w:val="48"/>
          <w:lang w:eastAsia="zh-CN"/>
        </w:rPr>
        <w:t>★</w:t>
      </w:r>
      <w:r>
        <w:rPr>
          <w:rFonts w:ascii="微软雅黑" w:hAnsi="微软雅黑" w:eastAsia="微软雅黑" w:cs="微软雅黑"/>
          <w:color w:val="FF0000"/>
          <w:spacing w:val="-115"/>
          <w:position w:val="-5"/>
          <w:sz w:val="48"/>
          <w:szCs w:val="48"/>
          <w:lang w:eastAsia="zh-CN"/>
        </w:rPr>
        <w:t xml:space="preserve"> </w:t>
      </w:r>
      <w:r>
        <w:rPr>
          <w:position w:val="6"/>
          <w:sz w:val="48"/>
          <w:szCs w:val="48"/>
        </w:rPr>
        <w:drawing>
          <wp:inline distT="0" distB="0" distL="0" distR="0">
            <wp:extent cx="2659380" cy="190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9430" cy="1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27E0">
      <w:pPr>
        <w:spacing w:line="263" w:lineRule="auto"/>
        <w:rPr>
          <w:lang w:eastAsia="zh-CN"/>
        </w:rPr>
      </w:pPr>
    </w:p>
    <w:p w14:paraId="3A948595">
      <w:pPr>
        <w:spacing w:line="264" w:lineRule="auto"/>
        <w:rPr>
          <w:lang w:eastAsia="zh-CN"/>
        </w:rPr>
      </w:pPr>
    </w:p>
    <w:p w14:paraId="16D79C66">
      <w:pPr>
        <w:widowControl w:val="0"/>
        <w:tabs>
          <w:tab w:val="left" w:pos="660"/>
        </w:tabs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napToGrid/>
          <w:color w:val="auto"/>
          <w:kern w:val="2"/>
          <w:sz w:val="44"/>
          <w:szCs w:val="44"/>
          <w:lang w:eastAsia="zh-CN"/>
        </w:rPr>
      </w:pPr>
      <w:bookmarkStart w:id="0" w:name="OLE_LINK1"/>
      <w:r>
        <w:rPr>
          <w:rFonts w:hint="eastAsia" w:ascii="方正小标宋简体" w:hAnsi="方正小标宋简体" w:eastAsia="方正小标宋简体" w:cs="方正小标宋简体"/>
          <w:snapToGrid/>
          <w:color w:val="auto"/>
          <w:kern w:val="2"/>
          <w:sz w:val="44"/>
          <w:szCs w:val="44"/>
          <w:lang w:eastAsia="zh-CN"/>
        </w:rPr>
        <w:t>江西师范大学大学生党员服务站</w:t>
      </w:r>
    </w:p>
    <w:p w14:paraId="6897B6FD">
      <w:pPr>
        <w:widowControl w:val="0"/>
        <w:tabs>
          <w:tab w:val="left" w:pos="660"/>
        </w:tabs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napToGrid/>
          <w:color w:val="auto"/>
          <w:kern w:val="2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napToGrid/>
          <w:color w:val="auto"/>
          <w:kern w:val="2"/>
          <w:sz w:val="44"/>
          <w:szCs w:val="44"/>
          <w:lang w:eastAsia="zh-CN"/>
        </w:rPr>
        <w:t>学习贯彻党的二十届</w:t>
      </w:r>
      <w:r>
        <w:rPr>
          <w:rFonts w:hint="eastAsia" w:ascii="方正小标宋简体" w:hAnsi="方正小标宋简体" w:eastAsia="方正小标宋简体" w:cs="方正小标宋简体"/>
          <w:snapToGrid/>
          <w:color w:val="auto"/>
          <w:kern w:val="2"/>
          <w:sz w:val="44"/>
          <w:szCs w:val="44"/>
          <w:lang w:eastAsia="zh"/>
        </w:rPr>
        <w:t>四中全会精神</w:t>
      </w:r>
      <w:r>
        <w:rPr>
          <w:rFonts w:hint="eastAsia" w:ascii="方正小标宋简体" w:hAnsi="方正小标宋简体" w:eastAsia="方正小标宋简体" w:cs="方正小标宋简体"/>
          <w:snapToGrid/>
          <w:color w:val="auto"/>
          <w:kern w:val="2"/>
          <w:sz w:val="44"/>
          <w:szCs w:val="44"/>
          <w:lang w:eastAsia="zh-CN"/>
        </w:rPr>
        <w:t>主题征文</w:t>
      </w:r>
    </w:p>
    <w:p w14:paraId="0C5E4555">
      <w:pPr>
        <w:widowControl w:val="0"/>
        <w:tabs>
          <w:tab w:val="left" w:pos="660"/>
        </w:tabs>
        <w:kinsoku/>
        <w:autoSpaceDE/>
        <w:autoSpaceDN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napToGrid/>
          <w:color w:val="auto"/>
          <w:kern w:val="2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napToGrid/>
          <w:color w:val="auto"/>
          <w:kern w:val="2"/>
          <w:sz w:val="44"/>
          <w:szCs w:val="44"/>
          <w:lang w:eastAsia="zh-CN"/>
        </w:rPr>
        <w:t>比赛活动方案</w:t>
      </w:r>
      <w:bookmarkEnd w:id="0"/>
    </w:p>
    <w:p w14:paraId="179695BD">
      <w:pPr>
        <w:spacing w:line="478" w:lineRule="auto"/>
        <w:rPr>
          <w:lang w:eastAsia="zh-CN"/>
        </w:rPr>
      </w:pPr>
    </w:p>
    <w:p w14:paraId="5651FF69">
      <w:pPr>
        <w:tabs>
          <w:tab w:val="left" w:pos="660"/>
        </w:tabs>
        <w:spacing w:line="600" w:lineRule="exact"/>
        <w:ind w:firstLine="640" w:firstLineChars="200"/>
        <w:rPr>
          <w:rFonts w:hint="eastAsia" w:ascii="黑体" w:hAnsi="黑体" w:eastAsia="黑体" w:cs="黑体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sz w:val="32"/>
          <w:szCs w:val="32"/>
          <w:lang w:eastAsia="zh"/>
        </w:rPr>
        <w:t>一、活动背景</w:t>
      </w:r>
    </w:p>
    <w:p w14:paraId="22C04413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2025年10月，</w:t>
      </w:r>
      <w:r>
        <w:rPr>
          <w:rFonts w:ascii="仿宋_GB2312" w:hAnsi="仿宋_GB2312" w:eastAsia="仿宋_GB2312" w:cs="仿宋_GB2312"/>
          <w:sz w:val="32"/>
          <w:szCs w:val="32"/>
          <w:lang w:eastAsia="zh"/>
        </w:rPr>
        <w:t>党的二十届四中全会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在北京胜利召开，</w:t>
      </w:r>
      <w:r>
        <w:rPr>
          <w:rFonts w:ascii="仿宋_GB2312" w:hAnsi="仿宋_GB2312" w:eastAsia="仿宋_GB2312" w:cs="仿宋_GB2312"/>
          <w:sz w:val="32"/>
          <w:szCs w:val="32"/>
          <w:lang w:eastAsia="zh"/>
        </w:rPr>
        <w:t>系统擘画了中国式现代化建设的宏伟蓝图，对以中国式现代化全面推进中华民族伟大复兴作出了战略部署，为新时代青年坚定理想信念、担当时代重任提供了根本遵循和行动指南。为深入学习宣传贯彻全会精神，引导广大学生党员和青年学子深刻领会全会核心要义，自觉将个人成长融入国家发展大局，在学思践悟中筑牢信仰之基，在奋发有为中践行初心使命，江西师范大学大学生党员服务站特策划举办“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深悟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党的二十届</w:t>
      </w:r>
      <w:r>
        <w:rPr>
          <w:rFonts w:ascii="仿宋_GB2312" w:hAnsi="仿宋_GB2312" w:eastAsia="仿宋_GB2312" w:cs="仿宋_GB2312"/>
          <w:sz w:val="32"/>
          <w:szCs w:val="32"/>
          <w:lang w:eastAsia="zh"/>
        </w:rPr>
        <w:t>四中全会精神，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绘就‘十五五’新蓝图</w:t>
      </w:r>
      <w:r>
        <w:rPr>
          <w:rFonts w:ascii="仿宋_GB2312" w:hAnsi="仿宋_GB2312" w:eastAsia="仿宋_GB2312" w:cs="仿宋_GB2312"/>
          <w:sz w:val="32"/>
          <w:szCs w:val="32"/>
          <w:lang w:eastAsia="zh"/>
        </w:rPr>
        <w:t>”主题征文比赛，鼓励青年学子以文字书写时代华章，以思考凝聚奋进力量，展现师大青年与党同心、与国同行的精神风貌。</w:t>
      </w:r>
    </w:p>
    <w:p w14:paraId="117A23EF">
      <w:pPr>
        <w:pStyle w:val="2"/>
        <w:spacing w:before="194" w:line="327" w:lineRule="auto"/>
        <w:ind w:left="2" w:right="181" w:firstLine="669"/>
        <w:jc w:val="both"/>
        <w:rPr>
          <w:rFonts w:ascii="黑体" w:hAnsi="黑体" w:eastAsia="黑体" w:cs="黑体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sz w:val="32"/>
          <w:szCs w:val="32"/>
          <w:lang w:eastAsia="zh"/>
        </w:rPr>
        <w:t>二、活动时间</w:t>
      </w:r>
    </w:p>
    <w:p w14:paraId="6D35CE95">
      <w:pPr>
        <w:pStyle w:val="2"/>
        <w:spacing w:before="194" w:line="327" w:lineRule="auto"/>
        <w:ind w:left="2" w:right="181" w:firstLine="669"/>
        <w:jc w:val="both"/>
        <w:rPr>
          <w:sz w:val="32"/>
          <w:szCs w:val="32"/>
          <w:lang w:eastAsia="zh"/>
        </w:rPr>
      </w:pPr>
      <w:r>
        <w:rPr>
          <w:rFonts w:hint="eastAsia"/>
          <w:sz w:val="32"/>
          <w:szCs w:val="32"/>
          <w:lang w:eastAsia="zh"/>
        </w:rPr>
        <w:t>2025年</w:t>
      </w:r>
      <w:r>
        <w:rPr>
          <w:rFonts w:hint="eastAsia"/>
          <w:sz w:val="32"/>
          <w:szCs w:val="32"/>
          <w:lang w:eastAsia="zh-CN"/>
        </w:rPr>
        <w:t>12</w:t>
      </w:r>
      <w:r>
        <w:rPr>
          <w:rFonts w:hint="eastAsia"/>
          <w:sz w:val="32"/>
          <w:szCs w:val="32"/>
          <w:lang w:eastAsia="zh"/>
        </w:rPr>
        <w:t>月</w:t>
      </w:r>
      <w:r>
        <w:rPr>
          <w:rFonts w:hint="eastAsia"/>
          <w:sz w:val="32"/>
          <w:szCs w:val="32"/>
          <w:lang w:eastAsia="zh-CN"/>
        </w:rPr>
        <w:t>6</w:t>
      </w:r>
      <w:r>
        <w:rPr>
          <w:rFonts w:hint="eastAsia"/>
          <w:sz w:val="32"/>
          <w:szCs w:val="32"/>
          <w:lang w:eastAsia="zh"/>
        </w:rPr>
        <w:t>日</w:t>
      </w:r>
      <w:r>
        <w:rPr>
          <w:rFonts w:hint="eastAsia"/>
          <w:sz w:val="32"/>
          <w:szCs w:val="32"/>
          <w:lang w:eastAsia="zh-CN"/>
        </w:rPr>
        <w:t>-</w:t>
      </w:r>
      <w:r>
        <w:rPr>
          <w:rFonts w:hint="eastAsia"/>
          <w:sz w:val="32"/>
          <w:szCs w:val="32"/>
          <w:lang w:eastAsia="zh"/>
        </w:rPr>
        <w:t>12月</w:t>
      </w:r>
      <w:r>
        <w:rPr>
          <w:rFonts w:hint="eastAsia"/>
          <w:sz w:val="32"/>
          <w:szCs w:val="32"/>
          <w:lang w:eastAsia="zh-CN"/>
        </w:rPr>
        <w:t>12</w:t>
      </w:r>
      <w:r>
        <w:rPr>
          <w:rFonts w:hint="eastAsia"/>
          <w:sz w:val="32"/>
          <w:szCs w:val="32"/>
          <w:lang w:eastAsia="zh"/>
        </w:rPr>
        <w:t>日</w:t>
      </w:r>
    </w:p>
    <w:p w14:paraId="750DB33B">
      <w:pPr>
        <w:pStyle w:val="2"/>
        <w:spacing w:before="194" w:line="327" w:lineRule="auto"/>
        <w:ind w:left="2" w:right="181" w:firstLine="669"/>
        <w:jc w:val="both"/>
        <w:rPr>
          <w:rFonts w:ascii="黑体" w:hAnsi="黑体" w:eastAsia="黑体" w:cs="黑体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sz w:val="32"/>
          <w:szCs w:val="32"/>
          <w:lang w:eastAsia="zh"/>
        </w:rPr>
        <w:t>三、活动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对象</w:t>
      </w:r>
    </w:p>
    <w:p w14:paraId="2F521E90">
      <w:pPr>
        <w:pStyle w:val="2"/>
        <w:spacing w:before="194" w:line="327" w:lineRule="auto"/>
        <w:ind w:left="2" w:right="181" w:firstLine="669"/>
        <w:jc w:val="both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江西师范大学全体学生</w:t>
      </w:r>
    </w:p>
    <w:p w14:paraId="4090D447">
      <w:pPr>
        <w:pStyle w:val="2"/>
        <w:spacing w:before="194" w:line="327" w:lineRule="auto"/>
        <w:ind w:left="2" w:right="181" w:firstLine="669"/>
        <w:jc w:val="both"/>
        <w:rPr>
          <w:rFonts w:ascii="黑体" w:hAnsi="黑体" w:eastAsia="黑体" w:cs="黑体"/>
          <w:sz w:val="32"/>
          <w:szCs w:val="32"/>
          <w:lang w:eastAsia="zh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四</w:t>
      </w:r>
      <w:r>
        <w:rPr>
          <w:rFonts w:hint="eastAsia" w:ascii="黑体" w:hAnsi="黑体" w:eastAsia="黑体" w:cs="黑体"/>
          <w:sz w:val="32"/>
          <w:szCs w:val="32"/>
          <w:lang w:eastAsia="zh"/>
        </w:rPr>
        <w:t>、活动要求</w:t>
      </w:r>
    </w:p>
    <w:p w14:paraId="1DC3AE87">
      <w:pPr>
        <w:pStyle w:val="2"/>
        <w:spacing w:before="194" w:line="327" w:lineRule="auto"/>
        <w:ind w:left="2" w:right="181" w:firstLine="669"/>
        <w:jc w:val="both"/>
        <w:rPr>
          <w:rFonts w:ascii="黑体" w:hAnsi="黑体" w:eastAsia="黑体" w:cs="黑体"/>
          <w:sz w:val="32"/>
          <w:szCs w:val="32"/>
          <w:lang w:eastAsia="zh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  <w:t>（一）格式规范</w:t>
      </w:r>
    </w:p>
    <w:p w14:paraId="2DB07912">
      <w:pPr>
        <w:pStyle w:val="2"/>
        <w:spacing w:before="194" w:line="327" w:lineRule="auto"/>
        <w:ind w:left="2" w:right="181" w:firstLine="669"/>
        <w:jc w:val="both"/>
        <w:rPr>
          <w:spacing w:val="26"/>
          <w:lang w:eastAsia="zh"/>
        </w:rPr>
      </w:pPr>
      <w:r>
        <w:rPr>
          <w:rFonts w:hint="eastAsia"/>
          <w:snapToGrid/>
          <w:color w:val="auto"/>
          <w:kern w:val="2"/>
          <w:sz w:val="32"/>
          <w:szCs w:val="32"/>
          <w:lang w:eastAsia="zh"/>
        </w:rPr>
        <w:t>1.征文题目可自行设定，体裁、风格不限（诗歌除外）</w:t>
      </w:r>
      <w:r>
        <w:rPr>
          <w:rFonts w:hint="eastAsia"/>
          <w:snapToGrid/>
          <w:color w:val="auto"/>
          <w:kern w:val="2"/>
          <w:sz w:val="32"/>
          <w:szCs w:val="32"/>
          <w:lang w:eastAsia="zh-CN"/>
        </w:rPr>
        <w:t>，</w:t>
      </w:r>
      <w:r>
        <w:rPr>
          <w:rFonts w:hint="eastAsia"/>
          <w:snapToGrid/>
          <w:color w:val="auto"/>
          <w:kern w:val="2"/>
          <w:sz w:val="32"/>
          <w:szCs w:val="32"/>
          <w:lang w:eastAsia="zh"/>
        </w:rPr>
        <w:t>控制在1500-3000字；</w:t>
      </w:r>
    </w:p>
    <w:p w14:paraId="2A45A7C3">
      <w:pPr>
        <w:pStyle w:val="2"/>
        <w:spacing w:before="194" w:line="327" w:lineRule="auto"/>
        <w:ind w:left="2" w:right="181" w:firstLine="669"/>
        <w:jc w:val="both"/>
        <w:rPr>
          <w:sz w:val="32"/>
          <w:szCs w:val="32"/>
          <w:lang w:eastAsia="zh"/>
        </w:rPr>
      </w:pPr>
      <w:r>
        <w:rPr>
          <w:rFonts w:hint="eastAsia"/>
          <w:sz w:val="32"/>
          <w:szCs w:val="32"/>
          <w:lang w:eastAsia="zh"/>
        </w:rPr>
        <w:t>2.文件以word格式，A4页面排版，标题：小三黑体;文内标题</w:t>
      </w:r>
      <w:r>
        <w:rPr>
          <w:rFonts w:hint="eastAsia"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lang w:eastAsia="zh"/>
        </w:rPr>
        <w:t>小四宋体加粗;正文:五号宋体;文末署名：四号楷体,请在文末注明作者姓名、</w:t>
      </w:r>
      <w:r>
        <w:rPr>
          <w:rFonts w:hint="eastAsia"/>
          <w:sz w:val="32"/>
          <w:szCs w:val="32"/>
          <w:lang w:eastAsia="zh-CN"/>
        </w:rPr>
        <w:t>学院</w:t>
      </w:r>
      <w:r>
        <w:rPr>
          <w:rFonts w:hint="eastAsia"/>
          <w:sz w:val="32"/>
          <w:szCs w:val="32"/>
          <w:lang w:eastAsia="zh"/>
        </w:rPr>
        <w:t>、手机</w:t>
      </w:r>
      <w:r>
        <w:rPr>
          <w:rFonts w:hint="eastAsia"/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lang w:eastAsia="zh"/>
        </w:rPr>
        <w:t>、电子邮箱；</w:t>
      </w:r>
    </w:p>
    <w:p w14:paraId="143A886C">
      <w:pPr>
        <w:pStyle w:val="2"/>
        <w:spacing w:before="194" w:line="327" w:lineRule="auto"/>
        <w:ind w:left="2" w:right="181" w:firstLine="669"/>
        <w:jc w:val="both"/>
        <w:rPr>
          <w:spacing w:val="26"/>
          <w:lang w:eastAsia="zh"/>
        </w:rPr>
      </w:pPr>
      <w:r>
        <w:rPr>
          <w:rFonts w:hint="eastAsia"/>
          <w:sz w:val="32"/>
          <w:szCs w:val="32"/>
          <w:lang w:eastAsia="zh"/>
        </w:rPr>
        <w:t>3.文档命名格式为“作品标题+作者姓名+单位/院校</w:t>
      </w:r>
      <w:r>
        <w:rPr>
          <w:rFonts w:hint="eastAsia"/>
          <w:sz w:val="32"/>
          <w:szCs w:val="32"/>
          <w:lang w:eastAsia="zh-CN"/>
        </w:rPr>
        <w:t>/班级名称</w:t>
      </w:r>
      <w:r>
        <w:rPr>
          <w:rFonts w:hint="eastAsia"/>
          <w:sz w:val="32"/>
          <w:szCs w:val="32"/>
          <w:lang w:eastAsia="zh"/>
        </w:rPr>
        <w:t>+联系方式”，文档首页注明相同信息及作品摘要（100字以内）。</w:t>
      </w:r>
    </w:p>
    <w:p w14:paraId="4D92F923">
      <w:pPr>
        <w:tabs>
          <w:tab w:val="left" w:pos="660"/>
        </w:tabs>
        <w:spacing w:line="600" w:lineRule="exact"/>
        <w:ind w:firstLine="643" w:firstLineChars="200"/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  <w:t>（二）原创要求</w:t>
      </w:r>
    </w:p>
    <w:p w14:paraId="1A6C92A7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1.作品须为原创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（使用知网查重，提供查重报告，重复率低于15%视为原创），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严禁剽窃、抄袭，未在任何公开媒体（含网络平台）发表过；</w:t>
      </w:r>
    </w:p>
    <w:p w14:paraId="6C8F9F78">
      <w:pPr>
        <w:pStyle w:val="2"/>
        <w:spacing w:before="194" w:line="600" w:lineRule="exact"/>
        <w:ind w:right="181" w:firstLine="669"/>
        <w:rPr>
          <w:spacing w:val="26"/>
          <w:lang w:eastAsia="zh"/>
        </w:rPr>
      </w:pPr>
      <w:r>
        <w:rPr>
          <w:rFonts w:hint="eastAsia"/>
          <w:sz w:val="32"/>
          <w:szCs w:val="32"/>
          <w:lang w:eastAsia="zh"/>
        </w:rPr>
        <w:t>2.若涉及版权纠纷或侵权问题，由作者自行承担责任，一经发现违规立即取消参赛资格。</w:t>
      </w:r>
    </w:p>
    <w:p w14:paraId="5C2F0F5B">
      <w:pPr>
        <w:tabs>
          <w:tab w:val="left" w:pos="660"/>
        </w:tabs>
        <w:spacing w:line="600" w:lineRule="exact"/>
        <w:ind w:firstLine="643" w:firstLineChars="200"/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  <w:t>（三）内容要求</w:t>
      </w:r>
    </w:p>
    <w:p w14:paraId="146CFA3E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1.政治方向规范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必须坚持正确政治立场，严格遵循全会公报及《建议》核心精神，深刻领悟“两个确立”的决定性意义，增强“四个意识”、坚定“四个自信”、做到“两个维护”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;</w:t>
      </w:r>
    </w:p>
    <w:p w14:paraId="33C8CA61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2.核心主题聚焦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需围绕全会明确的“十五五”时期战略任务展开，重点涵盖中国式现代化、高质量发展、科技自立自强、现代化产业体系、共同富裕、高水平对外开放、农业农村现代化、美丽中国建设、民生保障、全面从严治党等核心议题，不得偏离全会精神主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;</w:t>
      </w:r>
    </w:p>
    <w:p w14:paraId="3908CB5F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3.内容导向要求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需结合实际谈认识、讲实践、提思路，体现对全会精神的准确理解与深度贯彻，注重思想性、实践性与创新性，避免空泛议论、脱离实际的抽象阐述，禁止传播错误观点或虚假信息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216ED714">
      <w:pPr>
        <w:tabs>
          <w:tab w:val="left" w:pos="660"/>
        </w:tabs>
        <w:spacing w:line="600" w:lineRule="exact"/>
        <w:ind w:firstLine="643" w:firstLineChars="200"/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-CN"/>
        </w:rPr>
        <w:t>（四）评奖要求</w:t>
      </w:r>
    </w:p>
    <w:p w14:paraId="343DCC65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1.评选一等奖5篇，二等奖8篇，三等奖15篇，优秀奖若干；</w:t>
      </w:r>
      <w:bookmarkStart w:id="1" w:name="_GoBack"/>
      <w:bookmarkEnd w:id="1"/>
    </w:p>
    <w:p w14:paraId="41D70606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2.对获奖作品颁发荣誉证书和奖品。</w:t>
      </w:r>
    </w:p>
    <w:p w14:paraId="710EEB05">
      <w:pPr>
        <w:tabs>
          <w:tab w:val="left" w:pos="660"/>
        </w:tabs>
        <w:spacing w:line="600" w:lineRule="exact"/>
        <w:ind w:firstLine="640" w:firstLineChars="200"/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"/>
        </w:rPr>
        <w:t>六、活动流程</w:t>
      </w:r>
    </w:p>
    <w:p w14:paraId="645B0CA9">
      <w:pPr>
        <w:tabs>
          <w:tab w:val="left" w:pos="660"/>
        </w:tabs>
        <w:spacing w:line="600" w:lineRule="exact"/>
        <w:ind w:left="638" w:leftChars="304"/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</w:pPr>
      <w:r>
        <w:rPr>
          <w:rFonts w:hint="eastAsia" w:ascii="楷体_GB2312" w:hAnsi="楷体_GB2312" w:eastAsia="楷体_GB2312" w:cs="楷体_GB2312"/>
          <w:b/>
          <w:bCs/>
          <w:kern w:val="2"/>
          <w:sz w:val="32"/>
          <w:szCs w:val="32"/>
          <w:lang w:eastAsia="zh"/>
        </w:rPr>
        <w:t>（一）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-CN"/>
        </w:rPr>
        <w:t>活动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  <w:t>前期</w:t>
      </w:r>
    </w:p>
    <w:p w14:paraId="14019453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1.宣传部多渠道发布活动通知，制作活动海报，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做好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宣传;</w:t>
      </w:r>
    </w:p>
    <w:p w14:paraId="1BA40155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2.教育实践部撰写征文比赛策划，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建立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征文比赛活动群聊，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邀请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总站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工作人员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以及参赛人员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加入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，方便后续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沟通</w:t>
      </w: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;</w:t>
      </w:r>
    </w:p>
    <w:p w14:paraId="7DD3D0CC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3.办公室确定征文比赛奖品，制作获奖荣誉证书;</w:t>
      </w:r>
    </w:p>
    <w:p w14:paraId="41FE27C8">
      <w:pPr>
        <w:tabs>
          <w:tab w:val="left" w:pos="660"/>
        </w:tabs>
        <w:spacing w:line="600" w:lineRule="exact"/>
        <w:ind w:firstLine="640" w:firstLineChars="200"/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"/>
        </w:rPr>
        <w:t>4.服务认证部确定征文比赛投稿邮箱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E48FF4B">
      <w:pPr>
        <w:tabs>
          <w:tab w:val="left" w:pos="660"/>
        </w:tabs>
        <w:spacing w:line="600" w:lineRule="exact"/>
        <w:ind w:firstLine="643" w:firstLineChars="200"/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</w:pPr>
      <w:r>
        <w:rPr>
          <w:rFonts w:hint="eastAsia" w:ascii="楷体_GB2312" w:hAnsi="楷体_GB2312" w:eastAsia="楷体_GB2312" w:cs="楷体_GB2312"/>
          <w:b/>
          <w:bCs/>
          <w:kern w:val="2"/>
          <w:sz w:val="32"/>
          <w:szCs w:val="32"/>
          <w:lang w:eastAsia="zh"/>
        </w:rPr>
        <w:t>（二）</w:t>
      </w: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"/>
        </w:rPr>
        <w:t>活动中期</w:t>
      </w:r>
    </w:p>
    <w:p w14:paraId="6176BFB4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  <w:lang w:eastAsia="zh"/>
        </w:rPr>
      </w:pPr>
      <w:r>
        <w:rPr>
          <w:rFonts w:hint="eastAsia" w:ascii="仿宋_GB2312" w:hAnsi="黑体" w:eastAsia="仿宋_GB2312" w:cs="宋体"/>
          <w:kern w:val="2"/>
          <w:sz w:val="32"/>
          <w:szCs w:val="32"/>
          <w:lang w:eastAsia="zh"/>
        </w:rPr>
        <w:t>1.</w:t>
      </w:r>
      <w:r>
        <w:rPr>
          <w:rFonts w:hint="eastAsia" w:ascii="仿宋_GB2312" w:hAnsi="黑体" w:eastAsia="仿宋_GB2312" w:cs="宋体"/>
          <w:sz w:val="32"/>
          <w:szCs w:val="32"/>
          <w:lang w:eastAsia="zh"/>
        </w:rPr>
        <w:t>参赛者需在规定时间将征文电子版发送至指定邮箱；</w:t>
      </w:r>
    </w:p>
    <w:p w14:paraId="23A545F7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  <w:lang w:eastAsia="zh"/>
        </w:rPr>
      </w:pPr>
      <w:r>
        <w:rPr>
          <w:rFonts w:hint="eastAsia" w:ascii="仿宋_GB2312" w:hAnsi="黑体" w:eastAsia="仿宋_GB2312" w:cs="宋体"/>
          <w:sz w:val="32"/>
          <w:szCs w:val="32"/>
          <w:lang w:eastAsia="zh"/>
        </w:rPr>
        <w:t>2.</w:t>
      </w:r>
      <w:r>
        <w:rPr>
          <w:rFonts w:hint="eastAsia" w:ascii="仿宋_GB2312" w:hAnsi="黑体" w:eastAsia="仿宋_GB2312" w:cs="宋体"/>
          <w:sz w:val="32"/>
          <w:szCs w:val="32"/>
          <w:lang w:eastAsia="zh-CN"/>
        </w:rPr>
        <w:t>执行团</w:t>
      </w:r>
      <w:r>
        <w:rPr>
          <w:rFonts w:hint="eastAsia" w:ascii="仿宋_GB2312" w:hAnsi="黑体" w:eastAsia="仿宋_GB2312" w:cs="宋体"/>
          <w:sz w:val="32"/>
          <w:szCs w:val="32"/>
          <w:lang w:eastAsia="zh"/>
        </w:rPr>
        <w:t>学干对稿件进行初步审核，确保符合征文主题、格式及原创性等基本要求；</w:t>
      </w:r>
    </w:p>
    <w:p w14:paraId="03D9D4F4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  <w:lang w:eastAsia="zh"/>
        </w:rPr>
      </w:pPr>
      <w:r>
        <w:rPr>
          <w:rFonts w:hint="eastAsia" w:ascii="仿宋_GB2312" w:hAnsi="黑体" w:eastAsia="仿宋_GB2312" w:cs="宋体"/>
          <w:sz w:val="32"/>
          <w:szCs w:val="32"/>
          <w:lang w:eastAsia="zh"/>
        </w:rPr>
        <w:t>3.</w:t>
      </w:r>
      <w:r>
        <w:rPr>
          <w:rFonts w:hint="eastAsia" w:ascii="仿宋_GB2312" w:hAnsi="黑体" w:eastAsia="仿宋_GB2312" w:cs="宋体"/>
          <w:sz w:val="32"/>
          <w:szCs w:val="32"/>
          <w:lang w:eastAsia="zh-CN"/>
        </w:rPr>
        <w:t>指导老师和</w:t>
      </w:r>
      <w:r>
        <w:rPr>
          <w:rFonts w:hint="eastAsia" w:ascii="仿宋_GB2312" w:hAnsi="黑体" w:eastAsia="仿宋_GB2312" w:cs="宋体"/>
          <w:sz w:val="32"/>
          <w:szCs w:val="32"/>
          <w:lang w:eastAsia="zh"/>
        </w:rPr>
        <w:t>执行团学干组成初评小组，对所有符合要求的稿件进行匿名评审，筛选出一定数量的优秀作品进入终评；</w:t>
      </w:r>
    </w:p>
    <w:p w14:paraId="56CB450B">
      <w:pPr>
        <w:tabs>
          <w:tab w:val="left" w:pos="660"/>
        </w:tabs>
        <w:spacing w:line="600" w:lineRule="exact"/>
        <w:ind w:firstLine="640" w:firstLineChars="200"/>
        <w:rPr>
          <w:rFonts w:hint="eastAsia" w:ascii="楷体_GB2312" w:hAnsi="楷体_GB2312" w:eastAsia="仿宋_GB2312" w:cs="楷体_GB2312"/>
          <w:b/>
          <w:bCs/>
          <w:sz w:val="32"/>
          <w:szCs w:val="32"/>
          <w:lang w:eastAsia="zh-CN"/>
        </w:rPr>
      </w:pPr>
      <w:r>
        <w:rPr>
          <w:rFonts w:hint="eastAsia" w:ascii="仿宋_GB2312" w:hAnsi="黑体" w:eastAsia="仿宋_GB2312" w:cs="宋体"/>
          <w:sz w:val="32"/>
          <w:szCs w:val="32"/>
          <w:lang w:eastAsia="zh"/>
        </w:rPr>
        <w:t>4.</w:t>
      </w:r>
      <w:r>
        <w:rPr>
          <w:rFonts w:hint="eastAsia" w:ascii="仿宋_GB2312" w:hAnsi="黑体" w:eastAsia="仿宋_GB2312" w:cs="宋体"/>
          <w:sz w:val="32"/>
          <w:szCs w:val="32"/>
          <w:lang w:eastAsia="zh-CN"/>
        </w:rPr>
        <w:t>邀请相关专业</w:t>
      </w:r>
      <w:r>
        <w:rPr>
          <w:rFonts w:hint="eastAsia" w:ascii="仿宋_GB2312" w:hAnsi="黑体" w:eastAsia="仿宋_GB2312" w:cs="宋体"/>
          <w:sz w:val="32"/>
          <w:szCs w:val="32"/>
          <w:lang w:eastAsia="zh"/>
        </w:rPr>
        <w:t>老师对进入终评作品进行评审，并确定最终获奖作品以及获奖等级</w:t>
      </w:r>
      <w:r>
        <w:rPr>
          <w:rFonts w:hint="eastAsia" w:ascii="仿宋_GB2312" w:hAnsi="黑体" w:eastAsia="仿宋_GB2312" w:cs="宋体"/>
          <w:sz w:val="32"/>
          <w:szCs w:val="32"/>
          <w:lang w:eastAsia="zh-CN"/>
        </w:rPr>
        <w:t>。</w:t>
      </w:r>
    </w:p>
    <w:p w14:paraId="4F249DDF">
      <w:pPr>
        <w:tabs>
          <w:tab w:val="left" w:pos="660"/>
        </w:tabs>
        <w:spacing w:line="600" w:lineRule="exact"/>
        <w:ind w:firstLine="643" w:firstLineChars="200"/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  <w:lang w:eastAsia="zh-CN"/>
        </w:rPr>
        <w:t>（三）活动后期</w:t>
      </w:r>
    </w:p>
    <w:p w14:paraId="4AC95CE9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  <w:lang w:eastAsia="zh-CN"/>
        </w:rPr>
      </w:pPr>
      <w:r>
        <w:rPr>
          <w:rFonts w:ascii="仿宋_GB2312" w:hAnsi="黑体" w:eastAsia="仿宋_GB2312"/>
          <w:sz w:val="32"/>
          <w:szCs w:val="32"/>
          <w:lang w:eastAsia="zh-CN"/>
        </w:rPr>
        <w:t>1.</w:t>
      </w:r>
      <w:r>
        <w:rPr>
          <w:rFonts w:hint="eastAsia" w:ascii="仿宋_GB2312" w:hAnsi="黑体" w:eastAsia="仿宋_GB2312"/>
          <w:sz w:val="32"/>
          <w:szCs w:val="32"/>
          <w:lang w:eastAsia="zh-CN"/>
        </w:rPr>
        <w:t>教育实践部整理汇总评选结果；</w:t>
      </w:r>
    </w:p>
    <w:p w14:paraId="29FE3BE0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  <w:lang w:eastAsia="zh"/>
        </w:rPr>
      </w:pPr>
      <w:r>
        <w:rPr>
          <w:rFonts w:hint="eastAsia" w:ascii="仿宋_GB2312" w:hAnsi="黑体" w:eastAsia="仿宋_GB2312"/>
          <w:sz w:val="32"/>
          <w:szCs w:val="32"/>
          <w:lang w:eastAsia="zh-CN"/>
        </w:rPr>
        <w:t>2.办公室撰写征文结果公示，并及时将公示转发到分站群</w:t>
      </w:r>
      <w:r>
        <w:rPr>
          <w:rFonts w:hint="eastAsia" w:ascii="仿宋_GB2312" w:hAnsi="黑体" w:eastAsia="仿宋_GB2312"/>
          <w:sz w:val="32"/>
          <w:szCs w:val="32"/>
          <w:lang w:eastAsia="zh"/>
        </w:rPr>
        <w:t>；</w:t>
      </w:r>
    </w:p>
    <w:p w14:paraId="194BC310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  <w:lang w:eastAsia="zh-CN"/>
        </w:rPr>
      </w:pPr>
      <w:r>
        <w:rPr>
          <w:rFonts w:hint="eastAsia" w:ascii="仿宋_GB2312" w:hAnsi="黑体" w:eastAsia="仿宋_GB2312"/>
          <w:sz w:val="32"/>
          <w:szCs w:val="32"/>
          <w:lang w:eastAsia="zh-CN"/>
        </w:rPr>
        <w:t>3.服务认证部联系获奖成员并颁发奖品；</w:t>
      </w:r>
    </w:p>
    <w:p w14:paraId="0A87099E">
      <w:pPr>
        <w:tabs>
          <w:tab w:val="left" w:pos="660"/>
        </w:tabs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  <w:lang w:eastAsia="zh"/>
        </w:rPr>
      </w:pPr>
      <w:r>
        <w:rPr>
          <w:rFonts w:hint="eastAsia" w:ascii="仿宋_GB2312" w:hAnsi="黑体" w:eastAsia="仿宋_GB2312"/>
          <w:sz w:val="32"/>
          <w:szCs w:val="32"/>
          <w:lang w:eastAsia="zh-CN"/>
        </w:rPr>
        <w:t>4</w:t>
      </w:r>
      <w:r>
        <w:rPr>
          <w:rFonts w:hint="eastAsia" w:ascii="仿宋_GB2312" w:hAnsi="黑体" w:eastAsia="仿宋_GB2312"/>
          <w:sz w:val="32"/>
          <w:szCs w:val="32"/>
          <w:lang w:eastAsia="zh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宣传部在大学生党员服务站微信公众号发送推文，对此次活动进行后期宣传；</w:t>
      </w:r>
    </w:p>
    <w:p w14:paraId="7988ACD7">
      <w:pPr>
        <w:spacing w:line="600" w:lineRule="exact"/>
        <w:ind w:firstLine="640" w:firstLineChars="200"/>
        <w:rPr>
          <w:rFonts w:hint="eastAsia" w:ascii="仿宋_GB2312" w:hAnsi="黑体" w:eastAsia="仿宋_GB2312"/>
          <w:sz w:val="32"/>
          <w:szCs w:val="32"/>
          <w:lang w:eastAsia="zh-CN"/>
        </w:rPr>
      </w:pPr>
      <w:r>
        <w:rPr>
          <w:rFonts w:hint="eastAsia" w:ascii="仿宋_GB2312" w:hAnsi="黑体" w:eastAsia="仿宋_GB2312"/>
          <w:sz w:val="32"/>
          <w:szCs w:val="32"/>
          <w:lang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各部门做好活动总结。</w:t>
      </w:r>
    </w:p>
    <w:p w14:paraId="0B5BA806">
      <w:pPr>
        <w:tabs>
          <w:tab w:val="left" w:pos="660"/>
        </w:tabs>
        <w:spacing w:line="600" w:lineRule="exact"/>
        <w:ind w:firstLine="640" w:firstLineChars="200"/>
        <w:rPr>
          <w:rFonts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附件：</w:t>
      </w:r>
    </w:p>
    <w:p w14:paraId="3AB402DD">
      <w:pPr>
        <w:tabs>
          <w:tab w:val="left" w:pos="660"/>
        </w:tabs>
        <w:spacing w:line="600" w:lineRule="exact"/>
        <w:ind w:firstLine="640"/>
        <w:rPr>
          <w:rFonts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1.评分标准</w:t>
      </w:r>
    </w:p>
    <w:p w14:paraId="3CE46630">
      <w:pPr>
        <w:tabs>
          <w:tab w:val="left" w:pos="660"/>
        </w:tabs>
        <w:spacing w:line="600" w:lineRule="exact"/>
        <w:ind w:firstLine="640"/>
        <w:rPr>
          <w:rFonts w:hint="eastAsia" w:ascii="仿宋_GB2312" w:eastAsia="仿宋_GB2312"/>
          <w:sz w:val="32"/>
          <w:szCs w:val="32"/>
          <w:lang w:eastAsia="zh-CN"/>
        </w:rPr>
      </w:pPr>
    </w:p>
    <w:p w14:paraId="3C5B99F5">
      <w:pPr>
        <w:pStyle w:val="2"/>
        <w:spacing w:before="191" w:line="219" w:lineRule="auto"/>
        <w:ind w:left="4447"/>
        <w:rPr>
          <w:rFonts w:hint="eastAsia"/>
          <w:lang w:eastAsia="zh-CN"/>
        </w:rPr>
      </w:pPr>
      <w:r>
        <w:rPr>
          <w:spacing w:val="21"/>
          <w:lang w:eastAsia="zh-CN"/>
        </w:rPr>
        <w:t>江西师范大学大学生党员服务站</w:t>
      </w:r>
    </w:p>
    <w:p w14:paraId="212E0FAB">
      <w:pPr>
        <w:pStyle w:val="2"/>
        <w:spacing w:before="195" w:line="220" w:lineRule="auto"/>
        <w:ind w:left="5624"/>
        <w:rPr>
          <w:rFonts w:hint="eastAsia"/>
          <w:lang w:eastAsia="zh-CN"/>
        </w:rPr>
      </w:pPr>
      <w:r>
        <w:rPr>
          <w:spacing w:val="9"/>
          <w:lang w:eastAsia="zh-CN"/>
        </w:rPr>
        <w:t>202</w:t>
      </w:r>
      <w:r>
        <w:rPr>
          <w:rFonts w:hint="eastAsia"/>
          <w:spacing w:val="9"/>
          <w:lang w:eastAsia="zh-CN"/>
        </w:rPr>
        <w:t>5</w:t>
      </w:r>
      <w:r>
        <w:rPr>
          <w:spacing w:val="9"/>
          <w:lang w:eastAsia="zh-CN"/>
        </w:rPr>
        <w:t>年1</w:t>
      </w:r>
      <w:r>
        <w:rPr>
          <w:rFonts w:hint="eastAsia"/>
          <w:spacing w:val="9"/>
          <w:lang w:eastAsia="zh-CN"/>
        </w:rPr>
        <w:t>2</w:t>
      </w:r>
      <w:r>
        <w:rPr>
          <w:spacing w:val="9"/>
          <w:lang w:eastAsia="zh-CN"/>
        </w:rPr>
        <w:t>月</w:t>
      </w:r>
      <w:r>
        <w:rPr>
          <w:rFonts w:hint="eastAsia"/>
          <w:spacing w:val="9"/>
          <w:lang w:eastAsia="zh-CN"/>
        </w:rPr>
        <w:t>6</w:t>
      </w:r>
      <w:r>
        <w:rPr>
          <w:spacing w:val="-66"/>
          <w:lang w:eastAsia="zh-CN"/>
        </w:rPr>
        <w:t xml:space="preserve"> </w:t>
      </w:r>
      <w:r>
        <w:rPr>
          <w:spacing w:val="9"/>
          <w:lang w:eastAsia="zh-CN"/>
        </w:rPr>
        <w:t>日</w:t>
      </w:r>
    </w:p>
    <w:p w14:paraId="7F1BC76B">
      <w:pPr>
        <w:spacing w:line="220" w:lineRule="auto"/>
        <w:rPr>
          <w:lang w:eastAsia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40"/>
          <w:pgMar w:top="1431" w:right="860" w:bottom="729" w:left="1494" w:header="0" w:footer="362" w:gutter="0"/>
          <w:cols w:space="720" w:num="1"/>
        </w:sectPr>
      </w:pPr>
    </w:p>
    <w:p w14:paraId="67BE4BD4">
      <w:pPr>
        <w:pStyle w:val="2"/>
        <w:spacing w:before="207" w:line="219" w:lineRule="auto"/>
        <w:rPr>
          <w:rFonts w:hint="eastAsia"/>
          <w:lang w:eastAsia="zh-CN"/>
        </w:rPr>
      </w:pPr>
      <w:r>
        <w:rPr>
          <w:spacing w:val="-12"/>
          <w:lang w:eastAsia="zh-CN"/>
        </w:rPr>
        <w:t>附件</w:t>
      </w:r>
    </w:p>
    <w:p w14:paraId="2C5F6265">
      <w:pPr>
        <w:widowControl w:val="0"/>
        <w:spacing w:before="3"/>
        <w:jc w:val="center"/>
        <w:rPr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评分标准</w:t>
      </w:r>
    </w:p>
    <w:tbl>
      <w:tblPr>
        <w:tblStyle w:val="9"/>
        <w:tblpPr w:leftFromText="180" w:rightFromText="180" w:vertAnchor="text" w:horzAnchor="page" w:tblpX="2082" w:tblpY="918"/>
        <w:tblOverlap w:val="never"/>
        <w:tblW w:w="457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1948"/>
        <w:gridCol w:w="1436"/>
        <w:gridCol w:w="4305"/>
      </w:tblGrid>
      <w:tr w14:paraId="6DBB2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613" w:type="pct"/>
            <w:noWrap/>
            <w:vAlign w:val="center"/>
          </w:tcPr>
          <w:p w14:paraId="7D287C50">
            <w:pPr>
              <w:tabs>
                <w:tab w:val="left" w:pos="660"/>
              </w:tabs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eastAsia="zh-CN"/>
              </w:rPr>
              <w:t>一级评分要素</w:t>
            </w:r>
          </w:p>
        </w:tc>
        <w:tc>
          <w:tcPr>
            <w:tcW w:w="1111" w:type="pct"/>
            <w:noWrap/>
            <w:vAlign w:val="center"/>
          </w:tcPr>
          <w:p w14:paraId="1535FBEE">
            <w:pPr>
              <w:tabs>
                <w:tab w:val="left" w:pos="660"/>
              </w:tabs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eastAsia="zh-CN"/>
              </w:rPr>
              <w:t>二级评分要素</w:t>
            </w:r>
          </w:p>
        </w:tc>
        <w:tc>
          <w:tcPr>
            <w:tcW w:w="819" w:type="pct"/>
            <w:noWrap/>
            <w:vAlign w:val="center"/>
          </w:tcPr>
          <w:p w14:paraId="530E9E78">
            <w:pPr>
              <w:tabs>
                <w:tab w:val="left" w:pos="660"/>
              </w:tabs>
              <w:ind w:firstLine="420" w:firstLineChars="200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eastAsia="zh-CN"/>
              </w:rPr>
              <w:t>分值</w:t>
            </w:r>
          </w:p>
        </w:tc>
        <w:tc>
          <w:tcPr>
            <w:tcW w:w="2455" w:type="pct"/>
            <w:noWrap/>
            <w:vAlign w:val="center"/>
          </w:tcPr>
          <w:p w14:paraId="72E24698">
            <w:pPr>
              <w:tabs>
                <w:tab w:val="left" w:pos="660"/>
              </w:tabs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lang w:eastAsia="zh-CN"/>
              </w:rPr>
              <w:t>评分标准</w:t>
            </w:r>
          </w:p>
        </w:tc>
      </w:tr>
      <w:tr w14:paraId="35E6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13" w:type="pct"/>
            <w:vMerge w:val="restart"/>
            <w:noWrap/>
            <w:vAlign w:val="center"/>
          </w:tcPr>
          <w:p w14:paraId="4122CBCF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  <w:b/>
                <w:bCs/>
              </w:rPr>
            </w:pPr>
            <w:r>
              <w:rPr>
                <w:rFonts w:hint="eastAsia" w:ascii="仿宋_GB2312" w:hAnsi="黑体" w:eastAsia="仿宋_GB2312" w:cstheme="minorBidi"/>
                <w:b/>
                <w:bCs/>
                <w:lang w:eastAsia="zh-CN"/>
              </w:rPr>
              <w:t>主题与内容</w:t>
            </w:r>
          </w:p>
        </w:tc>
        <w:tc>
          <w:tcPr>
            <w:tcW w:w="1111" w:type="pct"/>
            <w:noWrap/>
            <w:vAlign w:val="center"/>
          </w:tcPr>
          <w:p w14:paraId="6EF1AAEC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主题契合与政策精准</w:t>
            </w:r>
          </w:p>
        </w:tc>
        <w:tc>
          <w:tcPr>
            <w:tcW w:w="819" w:type="pct"/>
            <w:noWrap/>
            <w:vAlign w:val="center"/>
          </w:tcPr>
          <w:p w14:paraId="4837210F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20分</w:t>
            </w:r>
          </w:p>
        </w:tc>
        <w:tc>
          <w:tcPr>
            <w:tcW w:w="2455" w:type="pct"/>
            <w:noWrap/>
            <w:vAlign w:val="center"/>
          </w:tcPr>
          <w:p w14:paraId="05FC2A13">
            <w:pPr>
              <w:tabs>
                <w:tab w:val="left" w:pos="660"/>
              </w:tabs>
              <w:jc w:val="both"/>
              <w:rPr>
                <w:rFonts w:hint="eastAsia" w:ascii="仿宋_GB2312" w:hAnsi="黑体" w:eastAsia="仿宋_GB2312" w:cstheme="minorBidi"/>
                <w:lang w:eastAsia="zh-CN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紧扣全会核心议题，政策表述准确无偏差，主题诠释不偏离、不牵强</w:t>
            </w:r>
          </w:p>
        </w:tc>
      </w:tr>
      <w:tr w14:paraId="0D65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13" w:type="pct"/>
            <w:vMerge w:val="continue"/>
            <w:vAlign w:val="center"/>
          </w:tcPr>
          <w:p w14:paraId="7109E21C">
            <w:pPr>
              <w:tabs>
                <w:tab w:val="left" w:pos="660"/>
              </w:tabs>
              <w:ind w:firstLine="422" w:firstLineChars="200"/>
              <w:jc w:val="center"/>
              <w:rPr>
                <w:rFonts w:hint="eastAsia" w:ascii="仿宋_GB2312" w:hAnsi="黑体" w:eastAsia="仿宋_GB2312" w:cstheme="minorBidi"/>
                <w:b/>
                <w:bCs/>
                <w:lang w:eastAsia="zh-CN"/>
              </w:rPr>
            </w:pPr>
          </w:p>
        </w:tc>
        <w:tc>
          <w:tcPr>
            <w:tcW w:w="1111" w:type="pct"/>
            <w:noWrap/>
            <w:vAlign w:val="center"/>
          </w:tcPr>
          <w:p w14:paraId="23343094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思想深度与内涵</w:t>
            </w:r>
          </w:p>
        </w:tc>
        <w:tc>
          <w:tcPr>
            <w:tcW w:w="819" w:type="pct"/>
            <w:noWrap/>
            <w:vAlign w:val="center"/>
          </w:tcPr>
          <w:p w14:paraId="24386087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20分</w:t>
            </w:r>
          </w:p>
        </w:tc>
        <w:tc>
          <w:tcPr>
            <w:tcW w:w="2455" w:type="pct"/>
            <w:noWrap/>
            <w:vAlign w:val="center"/>
          </w:tcPr>
          <w:p w14:paraId="21DBEED1">
            <w:pPr>
              <w:tabs>
                <w:tab w:val="left" w:pos="660"/>
              </w:tabs>
              <w:jc w:val="both"/>
              <w:rPr>
                <w:rFonts w:hint="eastAsia" w:ascii="仿宋_GB2312" w:hAnsi="黑体" w:eastAsia="仿宋_GB2312" w:cstheme="minorBidi"/>
                <w:lang w:eastAsia="zh-CN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能深入解读全会精神本质，观点鲜明有现实意义，能关联实际场景，体现全会精神对工作、社会发展的指导意义。体现独立思考，视角新颖（如结合基层落实、行业实践等），有独到见解，兼具理论高度与思想性</w:t>
            </w:r>
          </w:p>
        </w:tc>
      </w:tr>
      <w:tr w14:paraId="111E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13" w:type="pct"/>
            <w:vMerge w:val="continue"/>
            <w:vAlign w:val="center"/>
          </w:tcPr>
          <w:p w14:paraId="09A92B2E">
            <w:pPr>
              <w:tabs>
                <w:tab w:val="left" w:pos="660"/>
              </w:tabs>
              <w:ind w:firstLine="422" w:firstLineChars="200"/>
              <w:jc w:val="center"/>
              <w:rPr>
                <w:rFonts w:hint="eastAsia" w:ascii="仿宋_GB2312" w:hAnsi="黑体" w:eastAsia="仿宋_GB2312" w:cstheme="minorBidi"/>
                <w:b/>
                <w:bCs/>
                <w:lang w:eastAsia="zh-CN"/>
              </w:rPr>
            </w:pPr>
          </w:p>
        </w:tc>
        <w:tc>
          <w:tcPr>
            <w:tcW w:w="1111" w:type="pct"/>
            <w:noWrap/>
            <w:vAlign w:val="center"/>
          </w:tcPr>
          <w:p w14:paraId="39EA3397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情感与导向</w:t>
            </w:r>
          </w:p>
        </w:tc>
        <w:tc>
          <w:tcPr>
            <w:tcW w:w="819" w:type="pct"/>
            <w:noWrap/>
            <w:vAlign w:val="center"/>
          </w:tcPr>
          <w:p w14:paraId="68CA0451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10分</w:t>
            </w:r>
          </w:p>
        </w:tc>
        <w:tc>
          <w:tcPr>
            <w:tcW w:w="2455" w:type="pct"/>
            <w:noWrap/>
            <w:vAlign w:val="center"/>
          </w:tcPr>
          <w:p w14:paraId="291476D0">
            <w:pPr>
              <w:tabs>
                <w:tab w:val="left" w:pos="660"/>
              </w:tabs>
              <w:jc w:val="both"/>
              <w:rPr>
                <w:rFonts w:hint="eastAsia" w:ascii="仿宋_GB2312" w:hAnsi="黑体" w:eastAsia="仿宋_GB2312" w:cstheme="minorBidi"/>
                <w:lang w:eastAsia="zh-CN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真挚传达对全会精神的认同与感悟，彰显正确价值导向，体现时代责任感与人文关怀</w:t>
            </w:r>
          </w:p>
        </w:tc>
      </w:tr>
      <w:tr w14:paraId="672C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13" w:type="pct"/>
            <w:vMerge w:val="restart"/>
            <w:noWrap/>
            <w:vAlign w:val="center"/>
          </w:tcPr>
          <w:p w14:paraId="64974B2C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  <w:b/>
                <w:bCs/>
              </w:rPr>
            </w:pPr>
            <w:r>
              <w:rPr>
                <w:rFonts w:hint="eastAsia" w:ascii="仿宋_GB2312" w:hAnsi="黑体" w:eastAsia="仿宋_GB2312" w:cstheme="minorBidi"/>
                <w:b/>
                <w:bCs/>
                <w:lang w:eastAsia="zh-CN"/>
              </w:rPr>
              <w:t>语言</w:t>
            </w:r>
          </w:p>
        </w:tc>
        <w:tc>
          <w:tcPr>
            <w:tcW w:w="1111" w:type="pct"/>
            <w:noWrap/>
            <w:vAlign w:val="center"/>
          </w:tcPr>
          <w:p w14:paraId="1B2BC0F0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结构</w:t>
            </w:r>
          </w:p>
        </w:tc>
        <w:tc>
          <w:tcPr>
            <w:tcW w:w="819" w:type="pct"/>
            <w:noWrap/>
            <w:vAlign w:val="center"/>
          </w:tcPr>
          <w:p w14:paraId="78956484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15分</w:t>
            </w:r>
          </w:p>
        </w:tc>
        <w:tc>
          <w:tcPr>
            <w:tcW w:w="2455" w:type="pct"/>
            <w:noWrap/>
            <w:vAlign w:val="center"/>
          </w:tcPr>
          <w:p w14:paraId="163E180A">
            <w:pPr>
              <w:tabs>
                <w:tab w:val="left" w:pos="660"/>
              </w:tabs>
              <w:jc w:val="both"/>
              <w:rPr>
                <w:rFonts w:hint="eastAsia" w:ascii="仿宋_GB2312" w:hAnsi="黑体" w:eastAsia="仿宋_GB2312" w:cstheme="minorBidi"/>
                <w:lang w:eastAsia="zh-CN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结构完整逻辑清晰，层次分明、过渡自然，重点突出</w:t>
            </w:r>
          </w:p>
        </w:tc>
      </w:tr>
      <w:tr w14:paraId="5E16F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13" w:type="pct"/>
            <w:vMerge w:val="continue"/>
            <w:vAlign w:val="center"/>
          </w:tcPr>
          <w:p w14:paraId="4019704B">
            <w:pPr>
              <w:tabs>
                <w:tab w:val="left" w:pos="660"/>
              </w:tabs>
              <w:ind w:firstLine="422" w:firstLineChars="200"/>
              <w:jc w:val="center"/>
              <w:rPr>
                <w:rFonts w:hint="eastAsia" w:ascii="仿宋_GB2312" w:hAnsi="黑体" w:eastAsia="仿宋_GB2312" w:cstheme="minorBidi"/>
                <w:b/>
                <w:bCs/>
                <w:lang w:eastAsia="zh-CN"/>
              </w:rPr>
            </w:pPr>
          </w:p>
        </w:tc>
        <w:tc>
          <w:tcPr>
            <w:tcW w:w="1111" w:type="pct"/>
            <w:noWrap/>
            <w:vAlign w:val="center"/>
          </w:tcPr>
          <w:p w14:paraId="2AF5CD3B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表达</w:t>
            </w:r>
          </w:p>
        </w:tc>
        <w:tc>
          <w:tcPr>
            <w:tcW w:w="819" w:type="pct"/>
            <w:noWrap/>
            <w:vAlign w:val="center"/>
          </w:tcPr>
          <w:p w14:paraId="32CF1E0F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20分</w:t>
            </w:r>
          </w:p>
        </w:tc>
        <w:tc>
          <w:tcPr>
            <w:tcW w:w="2455" w:type="pct"/>
            <w:noWrap/>
            <w:vAlign w:val="center"/>
          </w:tcPr>
          <w:p w14:paraId="4EC1062E">
            <w:pPr>
              <w:tabs>
                <w:tab w:val="left" w:pos="660"/>
              </w:tabs>
              <w:jc w:val="both"/>
              <w:rPr>
                <w:rFonts w:hint="eastAsia" w:ascii="仿宋_GB2312" w:hAnsi="黑体" w:eastAsia="仿宋_GB2312" w:cstheme="minorBidi"/>
                <w:lang w:eastAsia="zh-CN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语言流畅规范、符合文体要求，善用政策术语</w:t>
            </w:r>
          </w:p>
        </w:tc>
      </w:tr>
      <w:tr w14:paraId="00FF2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13" w:type="pct"/>
            <w:vMerge w:val="continue"/>
            <w:vAlign w:val="center"/>
          </w:tcPr>
          <w:p w14:paraId="335AADEB">
            <w:pPr>
              <w:tabs>
                <w:tab w:val="left" w:pos="660"/>
              </w:tabs>
              <w:ind w:firstLine="422" w:firstLineChars="200"/>
              <w:jc w:val="center"/>
              <w:rPr>
                <w:rFonts w:hint="eastAsia" w:ascii="仿宋_GB2312" w:hAnsi="黑体" w:eastAsia="仿宋_GB2312" w:cstheme="minorBidi"/>
                <w:b/>
                <w:bCs/>
                <w:lang w:eastAsia="zh-CN"/>
              </w:rPr>
            </w:pPr>
          </w:p>
        </w:tc>
        <w:tc>
          <w:tcPr>
            <w:tcW w:w="1111" w:type="pct"/>
            <w:noWrap/>
            <w:vAlign w:val="center"/>
          </w:tcPr>
          <w:p w14:paraId="38CEDAB3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格式与规范</w:t>
            </w:r>
          </w:p>
        </w:tc>
        <w:tc>
          <w:tcPr>
            <w:tcW w:w="819" w:type="pct"/>
            <w:noWrap/>
            <w:vAlign w:val="center"/>
          </w:tcPr>
          <w:p w14:paraId="72A8E60F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15分</w:t>
            </w:r>
          </w:p>
        </w:tc>
        <w:tc>
          <w:tcPr>
            <w:tcW w:w="2455" w:type="pct"/>
            <w:noWrap/>
            <w:vAlign w:val="center"/>
          </w:tcPr>
          <w:p w14:paraId="548EAFE7">
            <w:pPr>
              <w:tabs>
                <w:tab w:val="left" w:pos="660"/>
              </w:tabs>
              <w:jc w:val="both"/>
              <w:rPr>
                <w:rFonts w:hint="eastAsia" w:ascii="仿宋_GB2312" w:hAnsi="黑体" w:eastAsia="仿宋_GB2312" w:cstheme="minorBidi"/>
                <w:lang w:eastAsia="zh-CN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符合征文格式要求，无错别字、语病，字数合规，卷面整洁（电子文稿无格式混乱）</w:t>
            </w:r>
          </w:p>
        </w:tc>
      </w:tr>
      <w:tr w14:paraId="7A53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613" w:type="pct"/>
            <w:vAlign w:val="center"/>
          </w:tcPr>
          <w:p w14:paraId="5734D924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  <w:b/>
                <w:bCs/>
              </w:rPr>
            </w:pPr>
            <w:r>
              <w:rPr>
                <w:rFonts w:hint="eastAsia" w:ascii="仿宋_GB2312" w:hAnsi="黑体" w:eastAsia="仿宋_GB2312" w:cstheme="minorBidi"/>
                <w:b/>
                <w:bCs/>
                <w:lang w:eastAsia="zh-CN"/>
              </w:rPr>
              <w:t>合计</w:t>
            </w:r>
          </w:p>
        </w:tc>
        <w:tc>
          <w:tcPr>
            <w:tcW w:w="1111" w:type="pct"/>
            <w:noWrap/>
            <w:vAlign w:val="center"/>
          </w:tcPr>
          <w:p w14:paraId="217B2B26">
            <w:pPr>
              <w:tabs>
                <w:tab w:val="left" w:pos="660"/>
              </w:tabs>
              <w:ind w:firstLine="420" w:firstLineChars="200"/>
              <w:jc w:val="center"/>
              <w:rPr>
                <w:rFonts w:hint="eastAsia" w:ascii="仿宋_GB2312" w:hAnsi="黑体" w:eastAsia="仿宋_GB2312" w:cstheme="minorBidi"/>
              </w:rPr>
            </w:pPr>
          </w:p>
        </w:tc>
        <w:tc>
          <w:tcPr>
            <w:tcW w:w="819" w:type="pct"/>
            <w:noWrap/>
            <w:vAlign w:val="center"/>
          </w:tcPr>
          <w:p w14:paraId="0D33136B">
            <w:pPr>
              <w:tabs>
                <w:tab w:val="left" w:pos="660"/>
              </w:tabs>
              <w:jc w:val="center"/>
              <w:rPr>
                <w:rFonts w:hint="eastAsia" w:ascii="仿宋_GB2312" w:hAnsi="黑体" w:eastAsia="仿宋_GB2312" w:cstheme="minorBidi"/>
              </w:rPr>
            </w:pPr>
            <w:r>
              <w:rPr>
                <w:rFonts w:hint="eastAsia" w:ascii="仿宋_GB2312" w:hAnsi="黑体" w:eastAsia="仿宋_GB2312" w:cstheme="minorBidi"/>
                <w:lang w:eastAsia="zh-CN"/>
              </w:rPr>
              <w:t>100分</w:t>
            </w:r>
          </w:p>
        </w:tc>
        <w:tc>
          <w:tcPr>
            <w:tcW w:w="2455" w:type="pct"/>
            <w:noWrap/>
            <w:vAlign w:val="center"/>
          </w:tcPr>
          <w:p w14:paraId="7B7CB5B3">
            <w:pPr>
              <w:tabs>
                <w:tab w:val="left" w:pos="660"/>
              </w:tabs>
              <w:ind w:firstLine="420" w:firstLineChars="200"/>
              <w:jc w:val="center"/>
              <w:rPr>
                <w:rFonts w:hint="eastAsia" w:ascii="仿宋_GB2312" w:hAnsi="黑体" w:eastAsia="仿宋_GB2312" w:cstheme="minorBidi"/>
              </w:rPr>
            </w:pPr>
          </w:p>
        </w:tc>
      </w:tr>
    </w:tbl>
    <w:p w14:paraId="624E7FD3">
      <w:pPr>
        <w:widowControl w:val="0"/>
        <w:spacing w:before="3"/>
        <w:rPr>
          <w:lang w:eastAsia="zh-CN"/>
        </w:rPr>
      </w:pPr>
    </w:p>
    <w:p w14:paraId="788AB843">
      <w:pPr>
        <w:widowControl w:val="0"/>
        <w:spacing w:before="3"/>
        <w:rPr>
          <w:lang w:eastAsia="zh-CN"/>
        </w:rPr>
      </w:pPr>
    </w:p>
    <w:p w14:paraId="7CCBD0C8">
      <w:pPr>
        <w:widowControl w:val="0"/>
        <w:spacing w:before="3"/>
        <w:rPr>
          <w:lang w:eastAsia="zh-CN"/>
        </w:rPr>
      </w:pPr>
    </w:p>
    <w:p w14:paraId="32157EF8">
      <w:pPr>
        <w:widowControl w:val="0"/>
        <w:spacing w:before="3"/>
        <w:rPr>
          <w:lang w:eastAsia="zh-CN"/>
        </w:rPr>
      </w:pPr>
    </w:p>
    <w:p w14:paraId="7DB4C2BC">
      <w:pPr>
        <w:widowControl w:val="0"/>
        <w:spacing w:before="3"/>
        <w:rPr>
          <w:lang w:eastAsia="zh-CN"/>
        </w:rPr>
      </w:pPr>
    </w:p>
    <w:p w14:paraId="1A9FB3EA">
      <w:pPr>
        <w:widowControl w:val="0"/>
        <w:spacing w:before="3"/>
        <w:rPr>
          <w:lang w:eastAsia="zh-CN"/>
        </w:rPr>
      </w:pPr>
    </w:p>
    <w:p w14:paraId="7BC5D72B">
      <w:pPr>
        <w:widowControl w:val="0"/>
        <w:spacing w:before="3"/>
        <w:rPr>
          <w:lang w:eastAsia="zh-CN"/>
        </w:rPr>
      </w:pPr>
    </w:p>
    <w:p w14:paraId="6FDC918B">
      <w:pPr>
        <w:widowControl w:val="0"/>
        <w:spacing w:before="3"/>
        <w:rPr>
          <w:lang w:eastAsia="zh-CN"/>
        </w:rPr>
      </w:pPr>
    </w:p>
    <w:p w14:paraId="7BC86453">
      <w:pPr>
        <w:widowControl w:val="0"/>
        <w:spacing w:before="3"/>
        <w:rPr>
          <w:lang w:eastAsia="zh-CN"/>
        </w:rPr>
      </w:pPr>
    </w:p>
    <w:p w14:paraId="51BDB478">
      <w:pPr>
        <w:widowControl w:val="0"/>
        <w:spacing w:before="3"/>
        <w:rPr>
          <w:lang w:eastAsia="zh-CN"/>
        </w:rPr>
      </w:pPr>
    </w:p>
    <w:p w14:paraId="75C14438">
      <w:pPr>
        <w:widowControl w:val="0"/>
        <w:spacing w:before="3"/>
        <w:rPr>
          <w:lang w:eastAsia="zh-CN"/>
        </w:rPr>
      </w:pPr>
    </w:p>
    <w:p w14:paraId="12631660">
      <w:pPr>
        <w:widowControl w:val="0"/>
        <w:spacing w:before="3"/>
        <w:rPr>
          <w:lang w:eastAsia="zh-CN"/>
        </w:rPr>
      </w:pPr>
    </w:p>
    <w:p w14:paraId="7E5E286E">
      <w:pPr>
        <w:widowControl w:val="0"/>
        <w:spacing w:before="3"/>
        <w:rPr>
          <w:lang w:eastAsia="zh-CN"/>
        </w:rPr>
      </w:pPr>
    </w:p>
    <w:p w14:paraId="7D41EFB4">
      <w:pPr>
        <w:widowControl w:val="0"/>
        <w:spacing w:before="3"/>
        <w:rPr>
          <w:lang w:eastAsia="zh-CN"/>
        </w:rPr>
      </w:pPr>
    </w:p>
    <w:p w14:paraId="6595D462">
      <w:pPr>
        <w:widowControl w:val="0"/>
        <w:spacing w:before="3"/>
        <w:rPr>
          <w:lang w:eastAsia="zh-CN"/>
        </w:rPr>
      </w:pPr>
    </w:p>
    <w:p w14:paraId="4001A784">
      <w:pPr>
        <w:widowControl w:val="0"/>
        <w:spacing w:before="3"/>
        <w:rPr>
          <w:lang w:eastAsia="zh-CN"/>
        </w:rPr>
      </w:pPr>
    </w:p>
    <w:p w14:paraId="1A844CB8">
      <w:pPr>
        <w:widowControl w:val="0"/>
        <w:spacing w:before="3"/>
        <w:rPr>
          <w:lang w:eastAsia="zh-CN"/>
        </w:rPr>
      </w:pPr>
    </w:p>
    <w:p w14:paraId="607FF98C">
      <w:pPr>
        <w:widowControl w:val="0"/>
        <w:spacing w:before="3"/>
        <w:rPr>
          <w:lang w:eastAsia="zh-CN"/>
        </w:rPr>
      </w:pPr>
    </w:p>
    <w:p w14:paraId="28954D5F">
      <w:pPr>
        <w:widowControl w:val="0"/>
        <w:spacing w:before="3"/>
        <w:rPr>
          <w:lang w:eastAsia="zh-CN"/>
        </w:rPr>
      </w:pPr>
    </w:p>
    <w:p w14:paraId="02C6035E">
      <w:pPr>
        <w:widowControl w:val="0"/>
        <w:spacing w:before="3"/>
        <w:rPr>
          <w:lang w:eastAsia="zh-CN"/>
        </w:rPr>
      </w:pPr>
    </w:p>
    <w:p w14:paraId="017BD610">
      <w:pPr>
        <w:widowControl w:val="0"/>
        <w:spacing w:before="3"/>
        <w:rPr>
          <w:lang w:eastAsia="zh-CN"/>
        </w:rPr>
      </w:pPr>
    </w:p>
    <w:p w14:paraId="06CFDE0A">
      <w:pPr>
        <w:widowControl w:val="0"/>
        <w:spacing w:before="3"/>
        <w:rPr>
          <w:lang w:eastAsia="zh-CN"/>
        </w:rPr>
      </w:pPr>
    </w:p>
    <w:p w14:paraId="6F85CEE9">
      <w:pPr>
        <w:widowControl w:val="0"/>
        <w:spacing w:before="3"/>
        <w:rPr>
          <w:lang w:eastAsia="zh-CN"/>
        </w:rPr>
      </w:pPr>
    </w:p>
    <w:p w14:paraId="7B5FB0F1">
      <w:pPr>
        <w:widowControl w:val="0"/>
        <w:spacing w:before="3"/>
        <w:rPr>
          <w:lang w:eastAsia="zh-CN"/>
        </w:rPr>
      </w:pPr>
    </w:p>
    <w:p w14:paraId="2113F9F9">
      <w:pPr>
        <w:widowControl w:val="0"/>
        <w:spacing w:before="3"/>
        <w:rPr>
          <w:lang w:eastAsia="zh-CN"/>
        </w:rPr>
      </w:pPr>
    </w:p>
    <w:p w14:paraId="16699901">
      <w:pPr>
        <w:widowControl w:val="0"/>
        <w:spacing w:before="3"/>
        <w:rPr>
          <w:lang w:eastAsia="zh-CN"/>
        </w:rPr>
      </w:pPr>
    </w:p>
    <w:p w14:paraId="6C1F8324">
      <w:pPr>
        <w:widowControl w:val="0"/>
        <w:spacing w:before="3"/>
        <w:rPr>
          <w:lang w:eastAsia="zh-CN"/>
        </w:rPr>
      </w:pPr>
    </w:p>
    <w:p w14:paraId="0FF6FCBC">
      <w:pPr>
        <w:widowControl w:val="0"/>
        <w:spacing w:before="3"/>
        <w:rPr>
          <w:lang w:eastAsia="zh-CN"/>
        </w:rPr>
      </w:pPr>
    </w:p>
    <w:p w14:paraId="114A6721">
      <w:pPr>
        <w:widowControl w:val="0"/>
        <w:spacing w:before="3"/>
        <w:rPr>
          <w:lang w:eastAsia="zh-CN"/>
        </w:rPr>
      </w:pPr>
    </w:p>
    <w:p w14:paraId="6E63249E">
      <w:pPr>
        <w:widowControl w:val="0"/>
        <w:spacing w:before="3"/>
        <w:rPr>
          <w:lang w:eastAsia="zh-CN"/>
        </w:rPr>
      </w:pPr>
    </w:p>
    <w:p w14:paraId="6C80B41C">
      <w:pPr>
        <w:widowControl w:val="0"/>
        <w:spacing w:before="3"/>
        <w:rPr>
          <w:lang w:eastAsia="zh-CN"/>
        </w:rPr>
      </w:pPr>
    </w:p>
    <w:p w14:paraId="208A99F9">
      <w:pPr>
        <w:widowControl w:val="0"/>
        <w:spacing w:before="3"/>
        <w:rPr>
          <w:lang w:eastAsia="zh-CN"/>
        </w:rPr>
      </w:pPr>
    </w:p>
    <w:p w14:paraId="0041AC6B">
      <w:pPr>
        <w:widowControl w:val="0"/>
        <w:spacing w:before="3"/>
        <w:rPr>
          <w:lang w:eastAsia="zh-CN"/>
        </w:rPr>
      </w:pPr>
    </w:p>
    <w:p w14:paraId="728038DE">
      <w:pPr>
        <w:widowControl w:val="0"/>
        <w:spacing w:before="3"/>
        <w:rPr>
          <w:lang w:eastAsia="zh-CN"/>
        </w:rPr>
      </w:pPr>
    </w:p>
    <w:p w14:paraId="3C129F1A">
      <w:pPr>
        <w:widowControl w:val="0"/>
        <w:spacing w:before="3"/>
        <w:rPr>
          <w:lang w:eastAsia="zh-CN"/>
        </w:rPr>
      </w:pPr>
    </w:p>
    <w:p w14:paraId="316E7373">
      <w:pPr>
        <w:widowControl w:val="0"/>
        <w:spacing w:before="3"/>
        <w:rPr>
          <w:lang w:eastAsia="zh-CN"/>
        </w:rPr>
      </w:pPr>
    </w:p>
    <w:p w14:paraId="754FD5CC">
      <w:pPr>
        <w:widowControl w:val="0"/>
        <w:spacing w:before="3"/>
        <w:rPr>
          <w:lang w:eastAsia="zh-CN"/>
        </w:rPr>
      </w:pPr>
    </w:p>
    <w:p w14:paraId="12C9D6D8">
      <w:pPr>
        <w:widowControl w:val="0"/>
        <w:spacing w:before="3"/>
        <w:rPr>
          <w:lang w:eastAsia="zh-CN"/>
        </w:rPr>
      </w:pPr>
    </w:p>
    <w:p w14:paraId="6443C6F4">
      <w:pPr>
        <w:widowControl w:val="0"/>
        <w:spacing w:before="3"/>
        <w:rPr>
          <w:lang w:eastAsia="zh-CN"/>
        </w:rPr>
      </w:pPr>
    </w:p>
    <w:p w14:paraId="1734581C">
      <w:pPr>
        <w:widowControl w:val="0"/>
        <w:spacing w:before="3"/>
        <w:rPr>
          <w:lang w:eastAsia="zh-CN"/>
        </w:rPr>
      </w:pPr>
    </w:p>
    <w:p w14:paraId="4E24D900">
      <w:pPr>
        <w:widowControl w:val="0"/>
        <w:spacing w:before="3"/>
        <w:rPr>
          <w:lang w:eastAsia="zh-CN"/>
        </w:rPr>
      </w:pPr>
    </w:p>
    <w:p w14:paraId="76A5C2FE">
      <w:pPr>
        <w:widowControl w:val="0"/>
        <w:spacing w:before="3"/>
        <w:rPr>
          <w:lang w:eastAsia="zh-CN"/>
        </w:rPr>
      </w:pPr>
    </w:p>
    <w:p w14:paraId="50367CFD">
      <w:pPr>
        <w:widowControl w:val="0"/>
        <w:spacing w:before="3"/>
        <w:rPr>
          <w:lang w:eastAsia="zh-CN"/>
        </w:rPr>
      </w:pPr>
    </w:p>
    <w:p w14:paraId="5565D358">
      <w:pPr>
        <w:widowControl w:val="0"/>
        <w:spacing w:before="3"/>
        <w:rPr>
          <w:lang w:eastAsia="zh-CN"/>
        </w:rPr>
      </w:pPr>
    </w:p>
    <w:p w14:paraId="3E69C437">
      <w:pPr>
        <w:widowControl w:val="0"/>
        <w:spacing w:before="3"/>
        <w:rPr>
          <w:lang w:eastAsia="zh-CN"/>
        </w:rPr>
      </w:pPr>
    </w:p>
    <w:p w14:paraId="7A99455F">
      <w:pPr>
        <w:widowControl w:val="0"/>
        <w:spacing w:before="3"/>
        <w:rPr>
          <w:lang w:eastAsia="zh-CN"/>
        </w:rPr>
      </w:pPr>
    </w:p>
    <w:p w14:paraId="65075415">
      <w:pPr>
        <w:widowControl w:val="0"/>
        <w:spacing w:before="3"/>
        <w:rPr>
          <w:lang w:eastAsia="zh-CN"/>
        </w:rPr>
      </w:pPr>
    </w:p>
    <w:p w14:paraId="65318C28">
      <w:pPr>
        <w:widowControl w:val="0"/>
        <w:spacing w:before="3"/>
        <w:rPr>
          <w:lang w:eastAsia="zh-CN"/>
        </w:rPr>
      </w:pPr>
    </w:p>
    <w:p w14:paraId="38DAD544">
      <w:pPr>
        <w:widowControl w:val="0"/>
        <w:spacing w:before="3"/>
        <w:rPr>
          <w:lang w:eastAsia="zh-CN"/>
        </w:rPr>
      </w:pPr>
    </w:p>
    <w:p w14:paraId="3E345969">
      <w:pPr>
        <w:widowControl w:val="0"/>
        <w:spacing w:before="3"/>
        <w:rPr>
          <w:lang w:eastAsia="zh-CN"/>
        </w:rPr>
      </w:pPr>
    </w:p>
    <w:p w14:paraId="7956E476">
      <w:pPr>
        <w:widowControl w:val="0"/>
        <w:spacing w:before="3"/>
        <w:rPr>
          <w:rFonts w:eastAsiaTheme="minorEastAsia"/>
          <w:lang w:eastAsia="zh-CN"/>
        </w:rPr>
      </w:pPr>
    </w:p>
    <w:p w14:paraId="20F1D12C">
      <w:pPr>
        <w:widowControl w:val="0"/>
        <w:spacing w:before="3"/>
        <w:rPr>
          <w:rFonts w:eastAsiaTheme="minorEastAsia"/>
          <w:lang w:eastAsia="zh-CN"/>
        </w:rPr>
      </w:pPr>
    </w:p>
    <w:p w14:paraId="2591B454">
      <w:pPr>
        <w:widowControl w:val="0"/>
        <w:spacing w:before="3"/>
        <w:rPr>
          <w:rFonts w:eastAsiaTheme="minorEastAsia"/>
          <w:lang w:eastAsia="zh-CN"/>
        </w:rPr>
      </w:pPr>
    </w:p>
    <w:p w14:paraId="16C3FE6C">
      <w:pPr>
        <w:widowControl w:val="0"/>
        <w:spacing w:before="3"/>
        <w:rPr>
          <w:rFonts w:eastAsiaTheme="minorEastAsia"/>
          <w:lang w:eastAsia="zh-CN"/>
        </w:rPr>
      </w:pPr>
    </w:p>
    <w:p w14:paraId="56B6B074">
      <w:pPr>
        <w:widowControl w:val="0"/>
        <w:spacing w:before="3"/>
        <w:rPr>
          <w:rFonts w:eastAsiaTheme="minorEastAsia"/>
          <w:lang w:eastAsia="zh-CN"/>
        </w:rPr>
      </w:pPr>
    </w:p>
    <w:p w14:paraId="3B2CE15E">
      <w:pPr>
        <w:widowControl w:val="0"/>
        <w:spacing w:before="3"/>
        <w:rPr>
          <w:rFonts w:eastAsiaTheme="minorEastAsia"/>
          <w:lang w:eastAsia="zh-CN"/>
        </w:rPr>
      </w:pPr>
    </w:p>
    <w:p w14:paraId="6B02F540">
      <w:pPr>
        <w:widowControl w:val="0"/>
        <w:spacing w:before="3"/>
        <w:rPr>
          <w:rFonts w:eastAsiaTheme="minorEastAsia"/>
          <w:lang w:eastAsia="zh-CN"/>
        </w:rPr>
      </w:pPr>
    </w:p>
    <w:p w14:paraId="4C40E844">
      <w:pPr>
        <w:widowControl w:val="0"/>
        <w:spacing w:before="3"/>
        <w:rPr>
          <w:rFonts w:eastAsiaTheme="minorEastAsia"/>
          <w:lang w:eastAsia="zh-CN"/>
        </w:rPr>
      </w:pPr>
    </w:p>
    <w:p w14:paraId="412BE54E">
      <w:pPr>
        <w:widowControl w:val="0"/>
        <w:spacing w:before="3"/>
        <w:rPr>
          <w:rFonts w:eastAsiaTheme="minorEastAsia"/>
          <w:lang w:eastAsia="zh-CN"/>
        </w:rPr>
      </w:pPr>
    </w:p>
    <w:p w14:paraId="05D38118">
      <w:pPr>
        <w:widowControl w:val="0"/>
        <w:spacing w:before="3"/>
        <w:rPr>
          <w:rFonts w:eastAsiaTheme="minorEastAsia"/>
          <w:lang w:eastAsia="zh-CN"/>
        </w:rPr>
      </w:pPr>
    </w:p>
    <w:p w14:paraId="51E6083C">
      <w:pPr>
        <w:widowControl w:val="0"/>
        <w:spacing w:before="3"/>
        <w:rPr>
          <w:rFonts w:eastAsiaTheme="minorEastAsia"/>
          <w:lang w:eastAsia="zh-CN"/>
        </w:rPr>
      </w:pPr>
    </w:p>
    <w:p w14:paraId="4A181B29">
      <w:pPr>
        <w:widowControl w:val="0"/>
        <w:spacing w:before="3"/>
        <w:rPr>
          <w:rFonts w:eastAsiaTheme="minorEastAsia"/>
          <w:lang w:eastAsia="zh-CN"/>
        </w:rPr>
      </w:pPr>
    </w:p>
    <w:p w14:paraId="62EFA7CA">
      <w:pPr>
        <w:widowControl w:val="0"/>
        <w:spacing w:before="3"/>
        <w:rPr>
          <w:rFonts w:eastAsiaTheme="minorEastAsia"/>
          <w:lang w:eastAsia="zh-CN"/>
        </w:rPr>
      </w:pPr>
    </w:p>
    <w:p w14:paraId="198BF351">
      <w:pPr>
        <w:widowControl w:val="0"/>
        <w:spacing w:before="3"/>
        <w:rPr>
          <w:rFonts w:eastAsiaTheme="minorEastAsia"/>
          <w:lang w:eastAsia="zh-CN"/>
        </w:rPr>
      </w:pPr>
    </w:p>
    <w:p w14:paraId="52810A3C">
      <w:pPr>
        <w:widowControl w:val="0"/>
        <w:spacing w:before="3"/>
        <w:rPr>
          <w:rFonts w:eastAsiaTheme="minorEastAsia"/>
          <w:lang w:eastAsia="zh-CN"/>
        </w:rPr>
      </w:pPr>
    </w:p>
    <w:p w14:paraId="32100F9F">
      <w:pPr>
        <w:widowControl w:val="0"/>
        <w:spacing w:before="3"/>
        <w:rPr>
          <w:rFonts w:eastAsiaTheme="minorEastAsia"/>
          <w:lang w:eastAsia="zh-CN"/>
        </w:rPr>
      </w:pPr>
    </w:p>
    <w:p w14:paraId="40A04A7A">
      <w:pPr>
        <w:widowControl w:val="0"/>
        <w:spacing w:before="3"/>
        <w:rPr>
          <w:rFonts w:eastAsiaTheme="minorEastAsia"/>
          <w:lang w:eastAsia="zh-CN"/>
        </w:rPr>
      </w:pPr>
    </w:p>
    <w:p w14:paraId="5CA2E4D1">
      <w:pPr>
        <w:widowControl w:val="0"/>
        <w:spacing w:before="3"/>
        <w:rPr>
          <w:rFonts w:eastAsiaTheme="minorEastAsia"/>
          <w:lang w:eastAsia="zh-CN"/>
        </w:rPr>
      </w:pPr>
    </w:p>
    <w:p w14:paraId="2762BF3E">
      <w:pPr>
        <w:widowControl w:val="0"/>
        <w:spacing w:before="3"/>
        <w:rPr>
          <w:rFonts w:eastAsiaTheme="minorEastAsia"/>
          <w:lang w:eastAsia="zh-CN"/>
        </w:rPr>
      </w:pPr>
    </w:p>
    <w:p w14:paraId="0BD5BCD4">
      <w:pPr>
        <w:widowControl w:val="0"/>
        <w:spacing w:before="3"/>
        <w:rPr>
          <w:rFonts w:eastAsiaTheme="minorEastAsia"/>
          <w:lang w:eastAsia="zh-CN"/>
        </w:rPr>
      </w:pPr>
    </w:p>
    <w:p w14:paraId="6FA55C94">
      <w:pPr>
        <w:widowControl w:val="0"/>
        <w:spacing w:before="3"/>
        <w:rPr>
          <w:rFonts w:eastAsiaTheme="minorEastAsia"/>
          <w:lang w:eastAsia="zh-CN"/>
        </w:rPr>
      </w:pPr>
    </w:p>
    <w:p w14:paraId="1134D32C">
      <w:pPr>
        <w:widowControl w:val="0"/>
        <w:spacing w:before="3"/>
        <w:rPr>
          <w:rFonts w:eastAsiaTheme="minorEastAsia"/>
          <w:lang w:eastAsia="zh-CN"/>
        </w:rPr>
      </w:pPr>
    </w:p>
    <w:p w14:paraId="3E1BC3AF">
      <w:pPr>
        <w:widowControl w:val="0"/>
        <w:spacing w:before="3"/>
        <w:rPr>
          <w:rFonts w:eastAsiaTheme="minorEastAsia"/>
          <w:lang w:eastAsia="zh-CN"/>
        </w:rPr>
      </w:pPr>
    </w:p>
    <w:p w14:paraId="0695C2A8">
      <w:pPr>
        <w:widowControl w:val="0"/>
        <w:spacing w:before="3"/>
        <w:rPr>
          <w:rFonts w:eastAsiaTheme="minorEastAsia"/>
          <w:lang w:eastAsia="zh-CN"/>
        </w:rPr>
      </w:pPr>
    </w:p>
    <w:p w14:paraId="0F9BEE4B">
      <w:pPr>
        <w:widowControl w:val="0"/>
        <w:spacing w:before="3"/>
        <w:rPr>
          <w:rFonts w:eastAsiaTheme="minorEastAsia"/>
          <w:lang w:eastAsia="zh-CN"/>
        </w:rPr>
      </w:pPr>
    </w:p>
    <w:p w14:paraId="714E4802">
      <w:pPr>
        <w:widowControl w:val="0"/>
        <w:spacing w:before="3"/>
        <w:rPr>
          <w:rFonts w:eastAsiaTheme="minorEastAsia"/>
          <w:lang w:eastAsia="zh-CN"/>
        </w:rPr>
      </w:pPr>
    </w:p>
    <w:p w14:paraId="5F61FD6F">
      <w:pPr>
        <w:widowControl w:val="0"/>
        <w:spacing w:before="3"/>
        <w:rPr>
          <w:rFonts w:eastAsiaTheme="minorEastAsia"/>
          <w:lang w:eastAsia="zh-CN"/>
        </w:rPr>
      </w:pPr>
    </w:p>
    <w:p w14:paraId="567C1050">
      <w:pPr>
        <w:widowControl w:val="0"/>
        <w:spacing w:before="3"/>
        <w:rPr>
          <w:rFonts w:eastAsiaTheme="minorEastAsia"/>
          <w:lang w:eastAsia="zh-CN"/>
        </w:rPr>
      </w:pPr>
    </w:p>
    <w:p w14:paraId="146DC3DB">
      <w:pPr>
        <w:widowControl w:val="0"/>
        <w:spacing w:before="3"/>
        <w:rPr>
          <w:rFonts w:eastAsiaTheme="minorEastAsia"/>
          <w:lang w:eastAsia="zh-CN"/>
        </w:rPr>
      </w:pPr>
    </w:p>
    <w:p w14:paraId="50012E55">
      <w:pPr>
        <w:widowControl w:val="0"/>
        <w:spacing w:before="3"/>
        <w:rPr>
          <w:rFonts w:eastAsiaTheme="minorEastAsia"/>
          <w:lang w:eastAsia="zh-CN"/>
        </w:rPr>
      </w:pPr>
    </w:p>
    <w:p w14:paraId="43166F72">
      <w:pPr>
        <w:widowControl w:val="0"/>
        <w:spacing w:before="3"/>
        <w:rPr>
          <w:rFonts w:eastAsiaTheme="minorEastAsia"/>
          <w:lang w:eastAsia="zh-CN"/>
        </w:rPr>
      </w:pPr>
    </w:p>
    <w:p w14:paraId="72E6D5F5">
      <w:pPr>
        <w:widowControl w:val="0"/>
        <w:spacing w:before="3"/>
        <w:rPr>
          <w:rFonts w:eastAsiaTheme="minorEastAsia"/>
          <w:lang w:eastAsia="zh-CN"/>
        </w:rPr>
      </w:pPr>
    </w:p>
    <w:p w14:paraId="68039B12">
      <w:pPr>
        <w:widowControl w:val="0"/>
        <w:spacing w:before="3"/>
        <w:rPr>
          <w:rFonts w:eastAsiaTheme="minorEastAsia"/>
          <w:lang w:eastAsia="zh-CN"/>
        </w:rPr>
      </w:pPr>
    </w:p>
    <w:p w14:paraId="3C75D43E">
      <w:pPr>
        <w:widowControl w:val="0"/>
        <w:spacing w:before="3"/>
        <w:rPr>
          <w:rFonts w:eastAsiaTheme="minorEastAsia"/>
          <w:lang w:eastAsia="zh-CN"/>
        </w:rPr>
      </w:pPr>
    </w:p>
    <w:p w14:paraId="5A213083">
      <w:pPr>
        <w:widowControl w:val="0"/>
        <w:spacing w:before="3"/>
        <w:rPr>
          <w:rFonts w:eastAsiaTheme="minorEastAsia"/>
          <w:lang w:eastAsia="zh-CN"/>
        </w:rPr>
      </w:pPr>
    </w:p>
    <w:p w14:paraId="5F23102E">
      <w:pPr>
        <w:widowControl w:val="0"/>
        <w:spacing w:before="3"/>
        <w:rPr>
          <w:rFonts w:eastAsiaTheme="minorEastAsia"/>
          <w:lang w:eastAsia="zh-CN"/>
        </w:rPr>
      </w:pPr>
    </w:p>
    <w:p w14:paraId="66E4B15B">
      <w:pPr>
        <w:widowControl w:val="0"/>
        <w:spacing w:before="3"/>
        <w:rPr>
          <w:rFonts w:eastAsiaTheme="minorEastAsia"/>
          <w:lang w:eastAsia="zh-CN"/>
        </w:rPr>
      </w:pPr>
    </w:p>
    <w:p w14:paraId="13F63143">
      <w:pPr>
        <w:widowControl w:val="0"/>
        <w:spacing w:before="3"/>
        <w:rPr>
          <w:rFonts w:eastAsiaTheme="minorEastAsia"/>
          <w:lang w:eastAsia="zh-CN"/>
        </w:rPr>
      </w:pPr>
    </w:p>
    <w:p w14:paraId="4F8ECA41">
      <w:pPr>
        <w:widowControl w:val="0"/>
        <w:spacing w:before="3"/>
        <w:rPr>
          <w:rFonts w:eastAsiaTheme="minorEastAsia"/>
          <w:lang w:eastAsia="zh-CN"/>
        </w:rPr>
      </w:pPr>
    </w:p>
    <w:p w14:paraId="6426F261">
      <w:pPr>
        <w:widowControl w:val="0"/>
        <w:spacing w:before="3"/>
        <w:rPr>
          <w:rFonts w:eastAsiaTheme="minorEastAsia"/>
          <w:lang w:eastAsia="zh-CN"/>
        </w:rPr>
      </w:pPr>
    </w:p>
    <w:p w14:paraId="7B568BDC">
      <w:pPr>
        <w:widowControl w:val="0"/>
        <w:spacing w:before="3"/>
        <w:rPr>
          <w:rFonts w:eastAsiaTheme="minorEastAsia"/>
          <w:lang w:eastAsia="zh-CN"/>
        </w:rPr>
      </w:pPr>
    </w:p>
    <w:p w14:paraId="3AD9BE65">
      <w:pPr>
        <w:widowControl w:val="0"/>
        <w:spacing w:before="3"/>
        <w:rPr>
          <w:rFonts w:eastAsiaTheme="minorEastAsia"/>
          <w:lang w:eastAsia="zh-CN"/>
        </w:rPr>
      </w:pPr>
    </w:p>
    <w:p w14:paraId="5282DD80">
      <w:pPr>
        <w:widowControl w:val="0"/>
        <w:spacing w:before="3"/>
        <w:rPr>
          <w:rFonts w:eastAsiaTheme="minorEastAsia"/>
          <w:lang w:eastAsia="zh-CN"/>
        </w:rPr>
      </w:pPr>
    </w:p>
    <w:p w14:paraId="0375BE82">
      <w:pPr>
        <w:widowControl w:val="0"/>
        <w:spacing w:before="3"/>
        <w:rPr>
          <w:rFonts w:eastAsiaTheme="minorEastAsia"/>
          <w:lang w:eastAsia="zh-CN"/>
        </w:rPr>
      </w:pPr>
    </w:p>
    <w:p w14:paraId="2511074B">
      <w:pPr>
        <w:widowControl w:val="0"/>
        <w:spacing w:before="3"/>
        <w:rPr>
          <w:rFonts w:eastAsiaTheme="minorEastAsia"/>
          <w:lang w:eastAsia="zh-CN"/>
        </w:rPr>
      </w:pPr>
    </w:p>
    <w:p w14:paraId="66F88EE2">
      <w:pPr>
        <w:widowControl w:val="0"/>
        <w:spacing w:before="3"/>
        <w:rPr>
          <w:rFonts w:eastAsiaTheme="minorEastAsia"/>
          <w:lang w:eastAsia="zh-CN"/>
        </w:rPr>
      </w:pPr>
    </w:p>
    <w:p w14:paraId="3B3ECF73">
      <w:pPr>
        <w:widowControl w:val="0"/>
        <w:spacing w:before="3"/>
        <w:rPr>
          <w:rFonts w:eastAsiaTheme="minorEastAsia"/>
          <w:lang w:eastAsia="zh-CN"/>
        </w:rPr>
      </w:pPr>
    </w:p>
    <w:p w14:paraId="3F599252">
      <w:pPr>
        <w:widowControl w:val="0"/>
        <w:spacing w:before="3"/>
        <w:rPr>
          <w:rFonts w:eastAsiaTheme="minorEastAsia"/>
          <w:lang w:eastAsia="zh-CN"/>
        </w:rPr>
      </w:pPr>
    </w:p>
    <w:p w14:paraId="7C84B4EA">
      <w:pPr>
        <w:widowControl w:val="0"/>
        <w:spacing w:before="3"/>
        <w:rPr>
          <w:rFonts w:eastAsiaTheme="minorEastAsia"/>
          <w:lang w:eastAsia="zh-CN"/>
        </w:rPr>
      </w:pPr>
    </w:p>
    <w:p w14:paraId="2457CAB3">
      <w:pPr>
        <w:widowControl w:val="0"/>
        <w:spacing w:before="3"/>
        <w:rPr>
          <w:rFonts w:eastAsiaTheme="minorEastAsia"/>
          <w:lang w:eastAsia="zh-CN"/>
        </w:rPr>
      </w:pPr>
    </w:p>
    <w:p w14:paraId="6594CCDA">
      <w:pPr>
        <w:widowControl w:val="0"/>
        <w:spacing w:before="3"/>
        <w:rPr>
          <w:rFonts w:eastAsiaTheme="minorEastAsia"/>
          <w:lang w:eastAsia="zh-CN"/>
        </w:rPr>
      </w:pPr>
    </w:p>
    <w:p w14:paraId="102CA0C2">
      <w:pPr>
        <w:widowControl w:val="0"/>
        <w:spacing w:before="3"/>
        <w:rPr>
          <w:rFonts w:eastAsiaTheme="minorEastAsia"/>
          <w:lang w:eastAsia="zh-CN"/>
        </w:rPr>
      </w:pPr>
    </w:p>
    <w:p w14:paraId="344C5637">
      <w:pPr>
        <w:widowControl w:val="0"/>
        <w:spacing w:before="3"/>
        <w:rPr>
          <w:rFonts w:eastAsiaTheme="minorEastAsia"/>
          <w:lang w:eastAsia="zh-CN"/>
        </w:rPr>
      </w:pPr>
    </w:p>
    <w:p w14:paraId="27A1D6FD">
      <w:pPr>
        <w:widowControl w:val="0"/>
        <w:spacing w:before="3"/>
        <w:rPr>
          <w:rFonts w:eastAsiaTheme="minorEastAsia"/>
          <w:lang w:eastAsia="zh-CN"/>
        </w:rPr>
      </w:pPr>
    </w:p>
    <w:p w14:paraId="487EB5B7">
      <w:pPr>
        <w:widowControl w:val="0"/>
        <w:spacing w:before="3"/>
        <w:rPr>
          <w:rFonts w:eastAsiaTheme="minorEastAsia"/>
          <w:lang w:eastAsia="zh-CN"/>
        </w:rPr>
      </w:pPr>
    </w:p>
    <w:p w14:paraId="7597A252">
      <w:pPr>
        <w:widowControl w:val="0"/>
        <w:spacing w:before="3"/>
        <w:rPr>
          <w:rFonts w:eastAsiaTheme="minorEastAsia"/>
          <w:lang w:eastAsia="zh-CN"/>
        </w:rPr>
      </w:pPr>
    </w:p>
    <w:p w14:paraId="564B76C4">
      <w:pPr>
        <w:widowControl w:val="0"/>
        <w:spacing w:before="3"/>
        <w:rPr>
          <w:rFonts w:eastAsiaTheme="minorEastAsia"/>
          <w:lang w:eastAsia="zh-CN"/>
        </w:rPr>
      </w:pPr>
    </w:p>
    <w:p w14:paraId="4FE4E715">
      <w:pPr>
        <w:widowControl w:val="0"/>
        <w:spacing w:before="3"/>
        <w:rPr>
          <w:rFonts w:hint="eastAsia" w:eastAsiaTheme="minorEastAsia"/>
          <w:lang w:eastAsia="zh-CN"/>
        </w:rPr>
      </w:pPr>
    </w:p>
    <w:tbl>
      <w:tblPr>
        <w:tblStyle w:val="7"/>
        <w:tblW w:w="935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17"/>
        <w:gridCol w:w="3541"/>
      </w:tblGrid>
      <w:tr w14:paraId="7B3C50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859" w:hRule="atLeast"/>
        </w:trPr>
        <w:tc>
          <w:tcPr>
            <w:tcW w:w="9358" w:type="dxa"/>
            <w:gridSpan w:val="2"/>
            <w:tcBorders>
              <w:top w:val="single" w:color="000000" w:sz="2" w:space="0"/>
              <w:bottom w:val="single" w:color="000000" w:sz="2" w:space="0"/>
            </w:tcBorders>
          </w:tcPr>
          <w:p w14:paraId="15878279">
            <w:pPr>
              <w:spacing w:before="117" w:line="215" w:lineRule="auto"/>
              <w:ind w:left="164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仿宋_GB2312" w:hAnsi="仿宋_GB2312" w:eastAsia="仿宋_GB2312" w:cs="仿宋_GB2312"/>
                <w:spacing w:val="-7"/>
                <w:sz w:val="28"/>
                <w:szCs w:val="28"/>
                <w:lang w:eastAsia="zh-CN"/>
              </w:rPr>
              <w:t>主 送：党委组织部、党校</w:t>
            </w:r>
          </w:p>
          <w:p w14:paraId="0AA51C53">
            <w:pPr>
              <w:spacing w:before="48" w:line="214" w:lineRule="auto"/>
              <w:ind w:left="146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ascii="仿宋_GB2312" w:hAnsi="仿宋_GB2312" w:eastAsia="仿宋_GB2312" w:cs="仿宋_GB2312"/>
                <w:spacing w:val="-6"/>
                <w:sz w:val="28"/>
                <w:szCs w:val="28"/>
                <w:lang w:eastAsia="zh-CN"/>
              </w:rPr>
              <w:t>抄 送：各学院党员服务站</w:t>
            </w:r>
          </w:p>
        </w:tc>
      </w:tr>
      <w:tr w14:paraId="3BBF24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5817" w:type="dxa"/>
            <w:tcBorders>
              <w:top w:val="single" w:color="000000" w:sz="2" w:space="0"/>
              <w:bottom w:val="single" w:color="000000" w:sz="2" w:space="0"/>
            </w:tcBorders>
          </w:tcPr>
          <w:p w14:paraId="53F2C338">
            <w:pPr>
              <w:spacing w:before="184" w:line="214" w:lineRule="auto"/>
              <w:ind w:left="167"/>
              <w:rPr>
                <w:rFonts w:hint="default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spacing w:val="6"/>
                <w:sz w:val="28"/>
                <w:szCs w:val="28"/>
                <w:lang w:eastAsia="zh-CN"/>
              </w:rPr>
              <w:t>江西师范大学大学生党员服务站</w:t>
            </w:r>
            <w:r>
              <w:rPr>
                <w:rFonts w:hint="eastAsia" w:ascii="仿宋_GB2312" w:hAnsi="仿宋_GB2312" w:eastAsia="仿宋_GB2312" w:cs="仿宋_GB2312"/>
                <w:spacing w:val="6"/>
                <w:sz w:val="28"/>
                <w:szCs w:val="28"/>
                <w:lang w:val="en-US" w:eastAsia="zh-CN"/>
              </w:rPr>
              <w:t>教育实践部</w:t>
            </w:r>
          </w:p>
        </w:tc>
        <w:tc>
          <w:tcPr>
            <w:tcW w:w="3541" w:type="dxa"/>
            <w:tcBorders>
              <w:top w:val="single" w:color="000000" w:sz="2" w:space="0"/>
              <w:bottom w:val="single" w:color="000000" w:sz="2" w:space="0"/>
            </w:tcBorders>
          </w:tcPr>
          <w:p w14:paraId="233823B9">
            <w:pPr>
              <w:spacing w:before="186" w:line="215" w:lineRule="auto"/>
              <w:ind w:left="917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pacing w:val="-7"/>
                <w:sz w:val="28"/>
                <w:szCs w:val="28"/>
              </w:rPr>
              <w:t>202</w:t>
            </w:r>
            <w:r>
              <w:rPr>
                <w:rFonts w:hint="eastAsia" w:ascii="仿宋_GB2312" w:hAnsi="仿宋_GB2312" w:eastAsia="仿宋_GB2312" w:cs="仿宋_GB2312"/>
                <w:spacing w:val="-7"/>
                <w:sz w:val="28"/>
                <w:szCs w:val="28"/>
                <w:lang w:eastAsia="zh-CN"/>
              </w:rPr>
              <w:t>5</w:t>
            </w:r>
            <w:r>
              <w:rPr>
                <w:rFonts w:ascii="仿宋_GB2312" w:hAnsi="仿宋_GB2312" w:eastAsia="仿宋_GB2312" w:cs="仿宋_GB2312"/>
                <w:spacing w:val="-7"/>
                <w:sz w:val="28"/>
                <w:szCs w:val="28"/>
              </w:rPr>
              <w:t>年1</w:t>
            </w:r>
            <w:r>
              <w:rPr>
                <w:rFonts w:hint="eastAsia" w:ascii="仿宋_GB2312" w:hAnsi="仿宋_GB2312" w:eastAsia="仿宋_GB2312" w:cs="仿宋_GB2312"/>
                <w:spacing w:val="-7"/>
                <w:sz w:val="28"/>
                <w:szCs w:val="28"/>
                <w:lang w:val="en-US" w:eastAsia="zh-CN"/>
              </w:rPr>
              <w:t>2</w:t>
            </w:r>
            <w:r>
              <w:rPr>
                <w:rFonts w:ascii="仿宋_GB2312" w:hAnsi="仿宋_GB2312" w:eastAsia="仿宋_GB2312" w:cs="仿宋_GB2312"/>
                <w:spacing w:val="-7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spacing w:val="-7"/>
                <w:sz w:val="28"/>
                <w:szCs w:val="28"/>
                <w:lang w:val="en-US" w:eastAsia="zh-CN"/>
              </w:rPr>
              <w:t>6</w:t>
            </w:r>
            <w:r>
              <w:rPr>
                <w:rFonts w:ascii="仿宋_GB2312" w:hAnsi="仿宋_GB2312" w:eastAsia="仿宋_GB2312" w:cs="仿宋_GB2312"/>
                <w:spacing w:val="-7"/>
                <w:sz w:val="28"/>
                <w:szCs w:val="28"/>
              </w:rPr>
              <w:t>日印发</w:t>
            </w:r>
          </w:p>
        </w:tc>
      </w:tr>
    </w:tbl>
    <w:p w14:paraId="2EEE2091"/>
    <w:sectPr>
      <w:headerReference r:id="rId9" w:type="default"/>
      <w:footerReference r:id="rId10" w:type="default"/>
      <w:pgSz w:w="11906" w:h="16840"/>
      <w:pgMar w:top="1431" w:right="1195" w:bottom="729" w:left="1351" w:header="0" w:footer="364" w:gutter="0"/>
      <w:cols w:space="720" w:num="1"/>
    </w:sectPr>
  </w:body>
</w:document>
</file>

<file path=tbak/modified.xml>save:Sat Dec  6 18:13:01 2025

</file>