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5F78A">
      <w:pPr>
        <w:spacing w:line="120" w:lineRule="auto"/>
        <w:jc w:val="center"/>
        <w:rPr>
          <w:rFonts w:hint="eastAsia" w:ascii="方正小标宋简体" w:hAnsi="方正小标宋简体" w:eastAsia="方正小标宋简体" w:cs="方正小标宋简体"/>
          <w:sz w:val="48"/>
          <w:szCs w:val="48"/>
        </w:rPr>
      </w:pPr>
    </w:p>
    <w:p w14:paraId="30EB3DC9">
      <w:pPr>
        <w:spacing w:line="120" w:lineRule="auto"/>
        <w:jc w:val="center"/>
        <w:rPr>
          <w:rFonts w:ascii="方正小标宋简体" w:hAnsi="方正小标宋简体" w:eastAsia="方正小标宋简体" w:cs="方正小标宋简体"/>
          <w:sz w:val="48"/>
          <w:szCs w:val="48"/>
        </w:rPr>
      </w:pPr>
      <w:r>
        <w:rPr>
          <w:rFonts w:hint="eastAsia" w:ascii="方正小标宋简体" w:hAnsi="方正小标宋简体" w:eastAsia="方正小标宋简体" w:cs="方正小标宋简体"/>
          <w:sz w:val="48"/>
          <w:szCs w:val="48"/>
        </w:rPr>
        <w:t>江西师范大学</w:t>
      </w:r>
      <w:r>
        <w:rPr>
          <w:rFonts w:hint="eastAsia" w:ascii="方正小标宋简体" w:hAnsi="方正小标宋简体" w:eastAsia="方正小标宋简体" w:cs="方正小标宋简体"/>
          <w:sz w:val="48"/>
          <w:szCs w:val="48"/>
          <w:lang w:val="en-US" w:eastAsia="zh-CN"/>
        </w:rPr>
        <w:t>人工智能</w:t>
      </w:r>
      <w:r>
        <w:rPr>
          <w:rFonts w:hint="eastAsia" w:ascii="方正小标宋简体" w:hAnsi="方正小标宋简体" w:eastAsia="方正小标宋简体" w:cs="方正小标宋简体"/>
          <w:sz w:val="48"/>
          <w:szCs w:val="48"/>
        </w:rPr>
        <w:t>学院</w:t>
      </w:r>
    </w:p>
    <w:p w14:paraId="3827A121">
      <w:pPr>
        <w:spacing w:line="120" w:lineRule="auto"/>
        <w:jc w:val="center"/>
        <w:rPr>
          <w:rFonts w:hint="default"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2025年“向往杯”拔河比赛预赛</w:t>
      </w:r>
    </w:p>
    <w:p w14:paraId="13C65522">
      <w:pPr>
        <w:spacing w:line="120" w:lineRule="auto"/>
        <w:jc w:val="center"/>
        <w:rPr>
          <w:rFonts w:ascii="方正小标宋简体" w:hAnsi="方正小标宋简体" w:eastAsia="方正小标宋简体" w:cs="方正小标宋简体"/>
          <w:sz w:val="180"/>
          <w:szCs w:val="180"/>
        </w:rPr>
      </w:pPr>
      <w:r>
        <w:rPr>
          <w:rFonts w:hint="eastAsia" w:ascii="方正小标宋简体" w:hAnsi="方正小标宋简体" w:eastAsia="方正小标宋简体" w:cs="方正小标宋简体"/>
          <w:sz w:val="180"/>
          <w:szCs w:val="180"/>
        </w:rPr>
        <w:t>策</w:t>
      </w:r>
    </w:p>
    <w:p w14:paraId="112A2FB8">
      <w:pPr>
        <w:spacing w:line="120" w:lineRule="auto"/>
        <w:jc w:val="center"/>
        <w:rPr>
          <w:rFonts w:ascii="方正小标宋简体" w:hAnsi="方正小标宋简体" w:eastAsia="方正小标宋简体" w:cs="方正小标宋简体"/>
          <w:sz w:val="180"/>
          <w:szCs w:val="180"/>
        </w:rPr>
      </w:pPr>
      <w:r>
        <w:rPr>
          <w:rFonts w:hint="eastAsia" w:ascii="方正小标宋简体" w:hAnsi="方正小标宋简体" w:eastAsia="方正小标宋简体" w:cs="方正小标宋简体"/>
          <w:sz w:val="180"/>
          <w:szCs w:val="180"/>
        </w:rPr>
        <w:t>划</w:t>
      </w:r>
    </w:p>
    <w:p w14:paraId="6607C667">
      <w:pPr>
        <w:spacing w:line="120" w:lineRule="auto"/>
        <w:jc w:val="center"/>
        <w:rPr>
          <w:rFonts w:ascii="华文行楷" w:hAnsi="华文行楷" w:eastAsia="华文行楷" w:cs="华文行楷"/>
          <w:sz w:val="180"/>
          <w:szCs w:val="180"/>
        </w:rPr>
      </w:pPr>
      <w:r>
        <w:rPr>
          <w:rFonts w:hint="eastAsia" w:ascii="方正小标宋简体" w:hAnsi="方正小标宋简体" w:eastAsia="方正小标宋简体" w:cs="方正小标宋简体"/>
          <w:sz w:val="180"/>
          <w:szCs w:val="180"/>
        </w:rPr>
        <w:t>书</w:t>
      </w:r>
    </w:p>
    <w:p w14:paraId="35F3F5C2">
      <w:pPr>
        <w:jc w:val="center"/>
        <w:rPr>
          <w:rFonts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江西师范大学</w:t>
      </w:r>
      <w:r>
        <w:rPr>
          <w:rFonts w:hint="eastAsia" w:ascii="方正小标宋简体" w:hAnsi="方正小标宋简体" w:eastAsia="方正小标宋简体" w:cs="方正小标宋简体"/>
          <w:sz w:val="32"/>
          <w:szCs w:val="32"/>
          <w:lang w:val="en-US" w:eastAsia="zh-CN"/>
        </w:rPr>
        <w:t>人工智能</w:t>
      </w:r>
      <w:r>
        <w:rPr>
          <w:rFonts w:hint="eastAsia" w:ascii="方正小标宋简体" w:hAnsi="方正小标宋简体" w:eastAsia="方正小标宋简体" w:cs="方正小标宋简体"/>
          <w:sz w:val="32"/>
          <w:szCs w:val="32"/>
        </w:rPr>
        <w:t>学院团委</w:t>
      </w:r>
    </w:p>
    <w:p w14:paraId="1A5FA6BD">
      <w:pPr>
        <w:jc w:val="center"/>
      </w:pPr>
      <w:r>
        <w:rPr>
          <w:rFonts w:hint="eastAsia" w:ascii="方正小标宋简体" w:hAnsi="方正小标宋简体" w:eastAsia="方正小标宋简体" w:cs="方正小标宋简体"/>
          <w:sz w:val="32"/>
          <w:szCs w:val="32"/>
        </w:rPr>
        <w:t>二〇二</w:t>
      </w:r>
      <w:r>
        <w:rPr>
          <w:rFonts w:hint="eastAsia" w:ascii="方正小标宋简体" w:hAnsi="方正小标宋简体" w:eastAsia="方正小标宋简体" w:cs="方正小标宋简体"/>
          <w:sz w:val="32"/>
          <w:szCs w:val="32"/>
          <w:lang w:val="en-US" w:eastAsia="zh-CN"/>
        </w:rPr>
        <w:t>五</w:t>
      </w:r>
      <w:r>
        <w:rPr>
          <w:rFonts w:hint="eastAsia" w:ascii="方正小标宋简体" w:hAnsi="方正小标宋简体" w:eastAsia="方正小标宋简体" w:cs="方正小标宋简体"/>
          <w:sz w:val="32"/>
          <w:szCs w:val="32"/>
        </w:rPr>
        <w:t>年</w:t>
      </w:r>
      <w:r>
        <w:rPr>
          <w:rFonts w:hint="eastAsia" w:ascii="方正小标宋简体" w:hAnsi="方正小标宋简体" w:eastAsia="方正小标宋简体" w:cs="方正小标宋简体"/>
          <w:sz w:val="32"/>
          <w:szCs w:val="32"/>
          <w:lang w:val="en-US" w:eastAsia="zh-CN"/>
        </w:rPr>
        <w:t>十一</w:t>
      </w:r>
      <w:r>
        <w:rPr>
          <w:rFonts w:hint="eastAsia" w:ascii="方正小标宋简体" w:hAnsi="方正小标宋简体" w:eastAsia="方正小标宋简体" w:cs="方正小标宋简体"/>
          <w:sz w:val="32"/>
          <w:szCs w:val="32"/>
        </w:rPr>
        <w:t>月</w:t>
      </w:r>
      <w:r>
        <w:rPr>
          <w:rFonts w:hint="eastAsia" w:ascii="方正小标宋简体" w:hAnsi="方正小标宋简体" w:eastAsia="方正小标宋简体" w:cs="方正小标宋简体"/>
          <w:sz w:val="32"/>
          <w:szCs w:val="32"/>
          <w:lang w:val="en-US" w:eastAsia="zh-CN"/>
        </w:rPr>
        <w:t>十六</w:t>
      </w:r>
      <w:r>
        <w:rPr>
          <w:rFonts w:hint="eastAsia" w:ascii="方正小标宋简体" w:hAnsi="方正小标宋简体" w:eastAsia="方正小标宋简体" w:cs="方正小标宋简体"/>
          <w:sz w:val="32"/>
          <w:szCs w:val="32"/>
        </w:rPr>
        <w:t>日</w:t>
      </w:r>
    </w:p>
    <w:p w14:paraId="510C6E1C">
      <w:pPr>
        <w:pStyle w:val="9"/>
        <w:numPr>
          <w:ilvl w:val="0"/>
          <w:numId w:val="1"/>
        </w:numPr>
        <w:ind w:firstLineChars="0"/>
        <w:jc w:val="center"/>
        <w:rPr>
          <w:rFonts w:ascii="宋体" w:hAnsi="宋体" w:eastAsia="宋体" w:cs="宋体"/>
        </w:rPr>
        <w:sectPr>
          <w:pgSz w:w="11906" w:h="16838"/>
          <w:pgMar w:top="1440" w:right="1800" w:bottom="1440" w:left="1800" w:header="851" w:footer="992" w:gutter="0"/>
          <w:cols w:space="425" w:num="1"/>
          <w:docGrid w:type="lines" w:linePitch="312" w:charSpace="0"/>
        </w:sectPr>
      </w:pPr>
    </w:p>
    <w:p w14:paraId="1F05629E">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一、</w:t>
      </w:r>
      <w:r>
        <w:rPr>
          <w:rFonts w:hint="eastAsia" w:ascii="黑体" w:hAnsi="黑体" w:eastAsia="黑体" w:cs="黑体"/>
          <w:sz w:val="32"/>
          <w:szCs w:val="32"/>
          <w:lang w:eastAsia="zh-CN"/>
        </w:rPr>
        <w:t>活动背景</w:t>
      </w:r>
    </w:p>
    <w:p w14:paraId="7A810E97">
      <w:pPr>
        <w:pStyle w:val="9"/>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right="0" w:firstLine="640" w:firstLineChars="200"/>
        <w:textAlignment w:val="auto"/>
        <w:rPr>
          <w:rFonts w:hint="default" w:ascii="仿宋" w:hAnsi="仿宋" w:eastAsia="仿宋" w:cs="仿宋"/>
          <w:sz w:val="32"/>
          <w:szCs w:val="32"/>
          <w:lang w:val="en-US" w:eastAsia="zh-CN"/>
        </w:rPr>
      </w:pPr>
      <w:r>
        <w:rPr>
          <w:rFonts w:hint="eastAsia" w:ascii="仿宋" w:hAnsi="仿宋" w:eastAsia="仿宋"/>
          <w:sz w:val="32"/>
          <w:szCs w:val="32"/>
        </w:rPr>
        <w:t>“向往杯”拔河比赛是由江西师范大学人工智能学院团委主办的一项集体体育赛事，旨在增强学生体质、促进班级交流、提升集体凝聚力，展现学院学生团结协作、勇于拼搏的精神风貌。自创办以来，已成为学院最具影响力的传统体育赛事之一。</w:t>
      </w:r>
    </w:p>
    <w:p w14:paraId="25FBA10B">
      <w:pPr>
        <w:pStyle w:val="9"/>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right="0" w:rightChars="0" w:firstLine="640" w:firstLineChars="20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二、</w:t>
      </w:r>
      <w:r>
        <w:rPr>
          <w:rFonts w:hint="eastAsia" w:ascii="黑体" w:hAnsi="黑体" w:eastAsia="黑体" w:cs="黑体"/>
          <w:sz w:val="32"/>
          <w:szCs w:val="32"/>
          <w:lang w:eastAsia="zh-CN"/>
        </w:rPr>
        <w:t>承办单位</w:t>
      </w:r>
    </w:p>
    <w:p w14:paraId="069A5537">
      <w:pPr>
        <w:pStyle w:val="9"/>
        <w:keepNext w:val="0"/>
        <w:keepLines w:val="0"/>
        <w:pageBreakBefore w:val="0"/>
        <w:widowControl w:val="0"/>
        <w:numPr>
          <w:ilvl w:val="0"/>
          <w:numId w:val="0"/>
        </w:numPr>
        <w:kinsoku/>
        <w:wordWrap/>
        <w:overflowPunct/>
        <w:topLinePunct w:val="0"/>
        <w:autoSpaceDE/>
        <w:autoSpaceDN/>
        <w:bidi w:val="0"/>
        <w:adjustRightInd/>
        <w:snapToGrid/>
        <w:spacing w:before="0" w:line="240" w:lineRule="auto"/>
        <w:ind w:right="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rPr>
        <w:t>江西师范大学</w:t>
      </w:r>
      <w:r>
        <w:rPr>
          <w:rFonts w:hint="eastAsia" w:ascii="仿宋" w:hAnsi="仿宋" w:eastAsia="仿宋" w:cs="仿宋"/>
          <w:sz w:val="32"/>
          <w:szCs w:val="32"/>
          <w:lang w:val="en-US" w:eastAsia="zh-CN"/>
        </w:rPr>
        <w:t>人工智能</w:t>
      </w:r>
      <w:r>
        <w:rPr>
          <w:rFonts w:hint="eastAsia" w:ascii="仿宋" w:hAnsi="仿宋" w:eastAsia="仿宋" w:cs="仿宋"/>
          <w:sz w:val="32"/>
          <w:szCs w:val="32"/>
          <w:lang w:val="en-US"/>
        </w:rPr>
        <w:t>学院</w:t>
      </w:r>
      <w:r>
        <w:rPr>
          <w:rFonts w:hint="eastAsia" w:ascii="仿宋" w:hAnsi="仿宋" w:eastAsia="仿宋" w:cs="仿宋"/>
          <w:sz w:val="32"/>
          <w:szCs w:val="32"/>
          <w:lang w:val="en-US" w:eastAsia="zh-CN"/>
        </w:rPr>
        <w:t>团委</w:t>
      </w:r>
    </w:p>
    <w:p w14:paraId="39152189">
      <w:pPr>
        <w:pStyle w:val="9"/>
        <w:keepNext w:val="0"/>
        <w:keepLines w:val="0"/>
        <w:pageBreakBefore w:val="0"/>
        <w:widowControl w:val="0"/>
        <w:numPr>
          <w:numId w:val="0"/>
        </w:numPr>
        <w:kinsoku/>
        <w:wordWrap/>
        <w:overflowPunct/>
        <w:topLinePunct w:val="0"/>
        <w:autoSpaceDE/>
        <w:autoSpaceDN/>
        <w:bidi w:val="0"/>
        <w:adjustRightInd/>
        <w:snapToGrid/>
        <w:spacing w:line="240" w:lineRule="auto"/>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val="en-US" w:eastAsia="zh-CN"/>
        </w:rPr>
        <w:t>三、</w:t>
      </w:r>
      <w:r>
        <w:rPr>
          <w:rFonts w:hint="eastAsia" w:ascii="黑体" w:hAnsi="黑体" w:eastAsia="黑体" w:cs="黑体"/>
          <w:sz w:val="32"/>
          <w:szCs w:val="32"/>
          <w:lang w:eastAsia="zh-CN"/>
        </w:rPr>
        <w:t>参赛对象</w:t>
      </w:r>
    </w:p>
    <w:p w14:paraId="127A3EB3">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textAlignment w:val="auto"/>
        <w:rPr>
          <w:rFonts w:hint="eastAsia" w:ascii="黑体" w:hAnsi="黑体" w:eastAsia="黑体" w:cs="黑体"/>
          <w:sz w:val="32"/>
          <w:szCs w:val="32"/>
          <w:lang w:eastAsia="zh-CN"/>
        </w:rPr>
      </w:pPr>
      <w:r>
        <w:rPr>
          <w:rFonts w:hint="eastAsia" w:ascii="仿宋" w:hAnsi="仿宋" w:eastAsia="仿宋" w:cs="仿宋"/>
          <w:sz w:val="32"/>
          <w:szCs w:val="32"/>
          <w:lang w:val="en-US" w:eastAsia="zh-CN"/>
        </w:rPr>
        <w:t>人工智能学院2023级、2024级、2025级全体在校学生（2024、2025级各班级必须参与）</w:t>
      </w:r>
    </w:p>
    <w:p w14:paraId="4B254995">
      <w:pPr>
        <w:pStyle w:val="9"/>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val="en-US" w:eastAsia="zh-CN"/>
        </w:rPr>
        <w:t>活动时间与地点</w:t>
      </w:r>
    </w:p>
    <w:p w14:paraId="3B31E9E7">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瑶湖校区：2025年11月18日下午两点于瑶湖体育场进行初赛。</w:t>
      </w:r>
    </w:p>
    <w:p w14:paraId="708BEA6A">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青山湖校区：</w:t>
      </w:r>
    </w:p>
    <w:p w14:paraId="3C581AEA">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五、</w:t>
      </w:r>
      <w:r>
        <w:rPr>
          <w:rFonts w:hint="eastAsia" w:ascii="黑体" w:hAnsi="黑体" w:eastAsia="黑体" w:cs="黑体"/>
          <w:sz w:val="32"/>
          <w:szCs w:val="32"/>
          <w:lang w:eastAsia="zh-CN"/>
        </w:rPr>
        <w:t>报名方式</w:t>
      </w:r>
    </w:p>
    <w:p w14:paraId="4666AFD3">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各班班长</w:t>
      </w:r>
      <w:r>
        <w:rPr>
          <w:rFonts w:hint="eastAsia" w:ascii="仿宋" w:hAnsi="仿宋" w:eastAsia="仿宋" w:cs="仿宋"/>
          <w:sz w:val="32"/>
          <w:szCs w:val="32"/>
          <w:lang w:val="en-US" w:eastAsia="zh-CN"/>
        </w:rPr>
        <w:t>确定好本班参与名单，同时为了方便后续工作同步、信息传达及事务沟通，每班班长需扫码进群。</w:t>
      </w:r>
    </w:p>
    <w:p w14:paraId="684454D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drawing>
          <wp:inline distT="0" distB="0" distL="114300" distR="114300">
            <wp:extent cx="1906270" cy="3390900"/>
            <wp:effectExtent l="0" t="0" r="11430" b="0"/>
            <wp:docPr id="3" name="图片 3" descr="拔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拔河"/>
                    <pic:cNvPicPr>
                      <a:picLocks noChangeAspect="1"/>
                    </pic:cNvPicPr>
                  </pic:nvPicPr>
                  <pic:blipFill>
                    <a:blip r:embed="rId4"/>
                    <a:stretch>
                      <a:fillRect/>
                    </a:stretch>
                  </pic:blipFill>
                  <pic:spPr>
                    <a:xfrm>
                      <a:off x="0" y="0"/>
                      <a:ext cx="1906270" cy="3390900"/>
                    </a:xfrm>
                    <a:prstGeom prst="rect">
                      <a:avLst/>
                    </a:prstGeom>
                  </pic:spPr>
                </pic:pic>
              </a:graphicData>
            </a:graphic>
          </wp:inline>
        </w:drawing>
      </w:r>
    </w:p>
    <w:p w14:paraId="0FA5F99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六、参赛要求</w:t>
      </w:r>
    </w:p>
    <w:p w14:paraId="6AA236A7">
      <w:pPr>
        <w:pStyle w:val="9"/>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ascii="宋体" w:hAnsi="宋体" w:eastAsia="宋体" w:cs="宋体"/>
          <w:b w:val="0"/>
          <w:i w:val="0"/>
          <w:strike w:val="0"/>
          <w:color w:val="auto"/>
          <w:sz w:val="24"/>
          <w:szCs w:val="32"/>
          <w:u w:val="none"/>
          <w:lang w:val="en-US" w:eastAsia="zh-CN"/>
        </w:rPr>
      </w:pPr>
    </w:p>
    <w:p w14:paraId="17A2534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 组队规范：以班级为单位组队，每队15人，女生人数不少于3人。</w:t>
      </w:r>
    </w:p>
    <w:p w14:paraId="4D99E25D">
      <w:pPr>
        <w:pStyle w:val="9"/>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ascii="宋体" w:hAnsi="宋体" w:eastAsia="宋体" w:cs="宋体"/>
          <w:b w:val="0"/>
          <w:i w:val="0"/>
          <w:strike w:val="0"/>
          <w:color w:val="auto"/>
          <w:sz w:val="24"/>
          <w:szCs w:val="32"/>
          <w:u w:val="none"/>
          <w:lang w:val="en-US" w:eastAsia="zh-CN"/>
        </w:rPr>
      </w:pPr>
    </w:p>
    <w:p w14:paraId="3C272BF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64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 参赛资格：参赛队员需为对应年级在校学生，严禁外院学生或毕业学生顶替参赛，一经发现取消全队预赛资格及成绩。</w:t>
      </w:r>
    </w:p>
    <w:p w14:paraId="1E9D87E4">
      <w:pPr>
        <w:pStyle w:val="9"/>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ascii="宋体" w:hAnsi="宋体" w:eastAsia="宋体" w:cs="宋体"/>
          <w:b w:val="0"/>
          <w:i w:val="0"/>
          <w:strike w:val="0"/>
          <w:color w:val="auto"/>
          <w:sz w:val="24"/>
          <w:szCs w:val="32"/>
          <w:u w:val="none"/>
          <w:lang w:val="en-US" w:eastAsia="zh-CN"/>
        </w:rPr>
      </w:pPr>
    </w:p>
    <w:p w14:paraId="2BBCB366">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0" w:leftChars="0" w:firstLine="64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纪律要求：各队伍需按时到场签到，迟到15分钟以上视为自动弃权；比赛中服从裁判判决，尊重对手，文明参赛，严禁出现辱骂、肢体冲突等违纪行为，违者直接淘汰并通报批评。</w:t>
      </w:r>
    </w:p>
    <w:p w14:paraId="40690BC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kern w:val="2"/>
          <w:sz w:val="32"/>
          <w:szCs w:val="32"/>
          <w:lang w:val="en-US" w:eastAsia="zh-CN" w:bidi="ar-SA"/>
        </w:rPr>
      </w:pPr>
      <w:r>
        <w:rPr>
          <w:rFonts w:hint="eastAsia" w:ascii="黑体" w:hAnsi="黑体" w:eastAsia="黑体" w:cs="黑体"/>
          <w:kern w:val="2"/>
          <w:sz w:val="32"/>
          <w:szCs w:val="32"/>
          <w:lang w:val="en-US" w:eastAsia="zh-CN" w:bidi="ar-SA"/>
        </w:rPr>
        <w:t>七、预赛流程</w:t>
      </w:r>
    </w:p>
    <w:p w14:paraId="06AFDA19">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6A0FFFC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（一）前期筹备（报名截止后1-2个工作日内）</w:t>
      </w:r>
    </w:p>
    <w:p w14:paraId="773C7F4E">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2B84C86C">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64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 信息核对：团委安排工作人员核对两校区参赛队伍信息表，确认符合组队要求的队伍名单，并通过班级负责人群公示。</w:t>
      </w:r>
    </w:p>
    <w:p w14:paraId="15CB6B79">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20E2798F">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64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 抽签分组：</w:t>
      </w:r>
    </w:p>
    <w:p w14:paraId="2EB4F18D">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2EBE306A">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时间：两校区分别举办（具体时间提前3天通知）</w:t>
      </w:r>
    </w:p>
    <w:p w14:paraId="6E1D0889">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34F4E946">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地点：各校区指定操场</w:t>
      </w:r>
    </w:p>
    <w:p w14:paraId="1D6BE837">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61455262">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流程：各队伍派1名负责人到场抽签，确定小组赛分组及首轮对阵顺序，抽签结果现场公示并同步至班级群。</w:t>
      </w:r>
    </w:p>
    <w:p w14:paraId="1F1AE987">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0CF2254D">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64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3. 物资准备：准备拔河绳（每校区2-3条备用）、哨子、计时表。</w:t>
      </w:r>
    </w:p>
    <w:p w14:paraId="5EA3906F">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319AAEC8">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64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4. 场地布置：赛前1小时完成场地清理，划定拔河区域（用粉笔标注中线、胜负线，间距2米），摆放记分牌及休息座椅，确保场地无安全隐患。</w:t>
      </w:r>
    </w:p>
    <w:p w14:paraId="5083BBA1">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404C0973">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64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5. 人员安排：</w:t>
      </w:r>
    </w:p>
    <w:p w14:paraId="1EF83C0B">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65E4E6F5">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裁判组：每校区4-6名（由学生会成员及学生志愿者组成，赛前进行规则培训）</w:t>
      </w:r>
    </w:p>
    <w:p w14:paraId="075858E3">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宋体" w:hAnsi="宋体" w:eastAsia="宋体" w:cs="宋体"/>
          <w:b w:val="0"/>
          <w:i w:val="0"/>
          <w:strike w:val="0"/>
          <w:color w:val="auto"/>
          <w:kern w:val="2"/>
          <w:sz w:val="24"/>
          <w:szCs w:val="32"/>
          <w:u w:val="none"/>
          <w:lang w:val="en-US" w:eastAsia="zh-CN" w:bidi="ar-SA"/>
        </w:rPr>
      </w:pPr>
    </w:p>
    <w:p w14:paraId="27E4A8D9">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记录组：每校区2名（负责比赛成绩记录、晋级队伍统计及公示）</w:t>
      </w:r>
    </w:p>
    <w:p w14:paraId="4B0DBBE1">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4401A22D">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宣传组：每校区2-3名（负责现场拍照、短视频拍摄，同步至学院公众号宣传）</w:t>
      </w:r>
    </w:p>
    <w:p w14:paraId="53E10FF9">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7E543E1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（二）现场执行（比赛当日）</w:t>
      </w:r>
    </w:p>
    <w:p w14:paraId="2CA7B647">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5498C4D0">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 签到入场（比赛前30分钟）：各队伍负责人带领队员到签到处签到，组织队员在休息区等候，裁判组及工作人员到位。</w:t>
      </w:r>
    </w:p>
    <w:p w14:paraId="55AEAA6C">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宋体" w:hAnsi="宋体" w:eastAsia="宋体" w:cs="宋体"/>
          <w:b w:val="0"/>
          <w:i w:val="0"/>
          <w:strike w:val="0"/>
          <w:color w:val="auto"/>
          <w:kern w:val="2"/>
          <w:sz w:val="24"/>
          <w:szCs w:val="32"/>
          <w:u w:val="none"/>
          <w:lang w:val="en-US" w:eastAsia="zh-CN" w:bidi="ar-SA"/>
        </w:rPr>
      </w:pPr>
    </w:p>
    <w:p w14:paraId="67827685">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 比赛环节：</w:t>
      </w:r>
    </w:p>
    <w:p w14:paraId="0BE3FAEE">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（1）分组规则</w:t>
      </w:r>
    </w:p>
    <w:p w14:paraId="584AE456">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①</w:t>
      </w:r>
      <w:r>
        <w:rPr>
          <w:rFonts w:hint="eastAsia" w:ascii="仿宋" w:hAnsi="仿宋" w:eastAsia="仿宋" w:cs="仿宋"/>
          <w:kern w:val="2"/>
          <w:sz w:val="32"/>
          <w:szCs w:val="32"/>
          <w:lang w:val="en-US" w:eastAsia="zh-CN" w:bidi="ar-SA"/>
        </w:rPr>
        <w:t xml:space="preserve"> 分组方式：赛前组织抽签仪式，将各校区参赛队伍通过随机抽签的方式划分为若干小组，每组固定4-5支队伍。</w:t>
      </w:r>
    </w:p>
    <w:p w14:paraId="1A3FE8AA">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②</w:t>
      </w:r>
      <w:r>
        <w:rPr>
          <w:rFonts w:hint="eastAsia" w:ascii="仿宋" w:hAnsi="仿宋" w:eastAsia="仿宋" w:cs="仿宋"/>
          <w:kern w:val="2"/>
          <w:sz w:val="32"/>
          <w:szCs w:val="32"/>
          <w:lang w:val="en-US" w:eastAsia="zh-CN" w:bidi="ar-SA"/>
        </w:rPr>
        <w:t>特殊情况：若总队伍数无法被4或5整除，剩余队伍自动合并为一组（最多不超过5支）；若某小组因队伍弃权导致参赛数为奇数，该组排名最后1支队伍自动获得轮空资格。</w:t>
      </w:r>
    </w:p>
    <w:p w14:paraId="3FC93D5D">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p>
    <w:p w14:paraId="604BA03B">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（2）第一轮：淘汰赛（晋级筛选）</w:t>
      </w:r>
    </w:p>
    <w:p w14:paraId="4AE79A23">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①</w:t>
      </w:r>
      <w:r>
        <w:rPr>
          <w:rFonts w:hint="eastAsia" w:ascii="仿宋" w:hAnsi="仿宋" w:eastAsia="仿宋" w:cs="仿宋"/>
          <w:kern w:val="2"/>
          <w:sz w:val="32"/>
          <w:szCs w:val="32"/>
          <w:lang w:val="en-US" w:eastAsia="zh-CN" w:bidi="ar-SA"/>
        </w:rPr>
        <w:t xml:space="preserve"> 比赛形式：小组内交叉淘汰赛（每两支队伍进行1场对决，采用单场决胜制）。</w:t>
      </w:r>
    </w:p>
    <w:p w14:paraId="4CD40AB9">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②</w:t>
      </w:r>
      <w:r>
        <w:rPr>
          <w:rFonts w:hint="eastAsia" w:ascii="仿宋" w:hAnsi="仿宋" w:eastAsia="仿宋" w:cs="仿宋"/>
          <w:kern w:val="2"/>
          <w:sz w:val="32"/>
          <w:szCs w:val="32"/>
          <w:lang w:val="en-US" w:eastAsia="zh-CN" w:bidi="ar-SA"/>
        </w:rPr>
        <w:t xml:space="preserve"> 胜负判定：比赛开始后，当拔河绳中心红线越过某方指定界线（界线距离为2米），且保持3秒稳定，判定该方获胜；若比赛僵持超过5分钟，由裁判根据队伍发力稳定性、配合度判定胜负。</w:t>
      </w:r>
    </w:p>
    <w:p w14:paraId="29AC47FA">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③</w:t>
      </w:r>
      <w:r>
        <w:rPr>
          <w:rFonts w:hint="eastAsia" w:ascii="仿宋" w:hAnsi="仿宋" w:eastAsia="仿宋" w:cs="仿宋"/>
          <w:kern w:val="2"/>
          <w:sz w:val="32"/>
          <w:szCs w:val="32"/>
          <w:lang w:val="en-US" w:eastAsia="zh-CN" w:bidi="ar-SA"/>
        </w:rPr>
        <w:t xml:space="preserve"> 晋级规则：每组内按获胜场次排名，排名前2的队伍直接晋级第二轮；若出现获胜场次相同的情况，通过加赛（单场决胜）决出名次，确定晋级队伍。</w:t>
      </w:r>
    </w:p>
    <w:p w14:paraId="78A9F72E">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eastAsia" w:ascii="微软雅黑" w:hAnsi="微软雅黑" w:eastAsia="微软雅黑" w:cs="微软雅黑"/>
          <w:kern w:val="2"/>
          <w:sz w:val="32"/>
          <w:szCs w:val="32"/>
          <w:lang w:val="en-US" w:eastAsia="zh-CN" w:bidi="ar-SA"/>
        </w:rPr>
        <w:t>④</w:t>
      </w:r>
      <w:r>
        <w:rPr>
          <w:rFonts w:hint="eastAsia" w:ascii="仿宋" w:hAnsi="仿宋" w:eastAsia="仿宋" w:cs="仿宋"/>
          <w:kern w:val="2"/>
          <w:sz w:val="32"/>
          <w:szCs w:val="32"/>
          <w:lang w:val="en-US" w:eastAsia="zh-CN" w:bidi="ar-SA"/>
        </w:rPr>
        <w:t>轮空说明：轮空队伍无需参与第一轮比赛，直接晋级第二轮，其轮空资格需在赛前明确告知所有参赛队伍。</w:t>
      </w:r>
    </w:p>
    <w:p w14:paraId="3CB82665">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第一轮分组：</w:t>
      </w:r>
    </w:p>
    <w:p w14:paraId="14FB35F0">
      <w:pPr>
        <w:rPr>
          <w:rFonts w:hint="eastAsia"/>
          <w:sz w:val="24"/>
          <w:szCs w:val="24"/>
          <w:lang w:val="en-US" w:eastAsia="zh-CN"/>
        </w:rPr>
      </w:pPr>
      <w:r>
        <w:rPr>
          <w:rFonts w:hint="eastAsia"/>
          <w:sz w:val="24"/>
          <w:szCs w:val="24"/>
          <w:lang w:val="en-US" w:eastAsia="zh-CN"/>
        </w:rPr>
        <w:t>第一组：（14：15-14：25）</w:t>
      </w:r>
    </w:p>
    <w:tbl>
      <w:tblPr>
        <w:tblStyle w:val="7"/>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70"/>
      </w:tblGrid>
      <w:tr w14:paraId="6D8C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270" w:type="dxa"/>
            <w:vAlign w:val="center"/>
          </w:tcPr>
          <w:p w14:paraId="1BDEB1F1">
            <w:pPr>
              <w:jc w:val="center"/>
              <w:rPr>
                <w:rFonts w:hint="default"/>
                <w:vertAlign w:val="baseline"/>
                <w:lang w:val="en-US" w:eastAsia="zh-CN"/>
              </w:rPr>
            </w:pPr>
            <w:r>
              <w:rPr>
                <w:rFonts w:hint="eastAsia"/>
                <w:vertAlign w:val="baseline"/>
                <w:lang w:val="en-US" w:eastAsia="zh-CN"/>
              </w:rPr>
              <w:t>25级计算机科学与技术中外1班</w:t>
            </w:r>
          </w:p>
        </w:tc>
        <w:tc>
          <w:tcPr>
            <w:tcW w:w="4270" w:type="dxa"/>
            <w:vAlign w:val="center"/>
          </w:tcPr>
          <w:p w14:paraId="2AB965E4">
            <w:pPr>
              <w:jc w:val="center"/>
              <w:rPr>
                <w:rFonts w:hint="default"/>
                <w:vertAlign w:val="baseline"/>
                <w:lang w:val="en-US" w:eastAsia="zh-CN"/>
              </w:rPr>
            </w:pPr>
            <w:r>
              <w:rPr>
                <w:rFonts w:hint="eastAsia"/>
                <w:vertAlign w:val="baseline"/>
                <w:lang w:val="en-US" w:eastAsia="zh-CN"/>
              </w:rPr>
              <w:t>24级计算机科学与技术（师范）1班</w:t>
            </w:r>
          </w:p>
        </w:tc>
      </w:tr>
      <w:tr w14:paraId="64AD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270" w:type="dxa"/>
            <w:vAlign w:val="center"/>
          </w:tcPr>
          <w:p w14:paraId="297288A9">
            <w:pPr>
              <w:jc w:val="center"/>
              <w:rPr>
                <w:rFonts w:hint="eastAsia"/>
                <w:vertAlign w:val="baseline"/>
                <w:lang w:val="en-US" w:eastAsia="zh-CN"/>
              </w:rPr>
            </w:pPr>
            <w:r>
              <w:rPr>
                <w:rFonts w:hint="eastAsia"/>
                <w:vertAlign w:val="baseline"/>
                <w:lang w:val="en-US" w:eastAsia="zh-CN"/>
              </w:rPr>
              <w:t>25级数据科学与大数据技术1班</w:t>
            </w:r>
          </w:p>
        </w:tc>
        <w:tc>
          <w:tcPr>
            <w:tcW w:w="4270" w:type="dxa"/>
            <w:vAlign w:val="center"/>
          </w:tcPr>
          <w:p w14:paraId="7495DD92">
            <w:pPr>
              <w:jc w:val="center"/>
              <w:rPr>
                <w:rFonts w:hint="default"/>
                <w:vertAlign w:val="baseline"/>
                <w:lang w:val="en-US" w:eastAsia="zh-CN"/>
              </w:rPr>
            </w:pPr>
            <w:r>
              <w:rPr>
                <w:rFonts w:hint="eastAsia"/>
                <w:vertAlign w:val="baseline"/>
                <w:lang w:val="en-US" w:eastAsia="zh-CN"/>
              </w:rPr>
              <w:t>24级人工智能2班</w:t>
            </w:r>
          </w:p>
        </w:tc>
      </w:tr>
      <w:tr w14:paraId="7CC9C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270" w:type="dxa"/>
            <w:vAlign w:val="center"/>
          </w:tcPr>
          <w:p w14:paraId="57D3C613">
            <w:pPr>
              <w:jc w:val="center"/>
              <w:rPr>
                <w:rFonts w:hint="default"/>
                <w:vertAlign w:val="baseline"/>
                <w:lang w:val="en-US" w:eastAsia="zh-CN"/>
              </w:rPr>
            </w:pPr>
            <w:r>
              <w:rPr>
                <w:rFonts w:hint="eastAsia"/>
                <w:vertAlign w:val="baseline"/>
                <w:lang w:val="en-US" w:eastAsia="zh-CN"/>
              </w:rPr>
              <w:t>25级人工智能1班</w:t>
            </w:r>
          </w:p>
        </w:tc>
        <w:tc>
          <w:tcPr>
            <w:tcW w:w="4270" w:type="dxa"/>
            <w:vAlign w:val="center"/>
          </w:tcPr>
          <w:p w14:paraId="0DCAB706">
            <w:pPr>
              <w:jc w:val="center"/>
              <w:rPr>
                <w:rFonts w:hint="default"/>
                <w:vertAlign w:val="baseline"/>
                <w:lang w:val="en-US" w:eastAsia="zh-CN"/>
              </w:rPr>
            </w:pPr>
          </w:p>
        </w:tc>
      </w:tr>
    </w:tbl>
    <w:p w14:paraId="2462ADCD">
      <w:pPr>
        <w:rPr>
          <w:rFonts w:hint="eastAsia"/>
          <w:lang w:val="en-US" w:eastAsia="zh-CN"/>
        </w:rPr>
      </w:pPr>
    </w:p>
    <w:p w14:paraId="168487DD">
      <w:pPr>
        <w:rPr>
          <w:rFonts w:hint="eastAsia"/>
          <w:sz w:val="24"/>
          <w:szCs w:val="24"/>
          <w:lang w:val="en-US" w:eastAsia="zh-CN"/>
        </w:rPr>
      </w:pPr>
      <w:r>
        <w:rPr>
          <w:rFonts w:hint="eastAsia"/>
          <w:sz w:val="24"/>
          <w:szCs w:val="24"/>
          <w:lang w:val="en-US" w:eastAsia="zh-CN"/>
        </w:rPr>
        <w:t>第二组：（14：25-14：35）</w:t>
      </w:r>
    </w:p>
    <w:tbl>
      <w:tblPr>
        <w:tblStyle w:val="7"/>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70"/>
      </w:tblGrid>
      <w:tr w14:paraId="5884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270" w:type="dxa"/>
            <w:vAlign w:val="center"/>
          </w:tcPr>
          <w:p w14:paraId="12B27E3B">
            <w:pPr>
              <w:jc w:val="center"/>
              <w:rPr>
                <w:rFonts w:hint="default"/>
                <w:vertAlign w:val="baseline"/>
                <w:lang w:val="en-US" w:eastAsia="zh-CN"/>
              </w:rPr>
            </w:pPr>
            <w:r>
              <w:rPr>
                <w:rFonts w:hint="eastAsia"/>
                <w:vertAlign w:val="baseline"/>
                <w:lang w:val="en-US" w:eastAsia="zh-CN"/>
              </w:rPr>
              <w:t>24级计算机科学与技术1班</w:t>
            </w:r>
          </w:p>
        </w:tc>
        <w:tc>
          <w:tcPr>
            <w:tcW w:w="4270" w:type="dxa"/>
            <w:vAlign w:val="center"/>
          </w:tcPr>
          <w:p w14:paraId="6D7AAFF4">
            <w:pPr>
              <w:jc w:val="center"/>
              <w:rPr>
                <w:rFonts w:hint="eastAsia"/>
                <w:vertAlign w:val="baseline"/>
                <w:lang w:val="en-US" w:eastAsia="zh-CN"/>
              </w:rPr>
            </w:pPr>
            <w:r>
              <w:rPr>
                <w:rFonts w:hint="eastAsia"/>
                <w:vertAlign w:val="baseline"/>
                <w:lang w:val="en-US" w:eastAsia="zh-CN"/>
              </w:rPr>
              <w:t>24级数据科学与大数据技术2班</w:t>
            </w:r>
          </w:p>
        </w:tc>
      </w:tr>
      <w:tr w14:paraId="03D0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270" w:type="dxa"/>
            <w:vAlign w:val="center"/>
          </w:tcPr>
          <w:p w14:paraId="3FC94BAB">
            <w:pPr>
              <w:jc w:val="center"/>
              <w:rPr>
                <w:rFonts w:hint="eastAsia"/>
                <w:vertAlign w:val="baseline"/>
                <w:lang w:val="en-US" w:eastAsia="zh-CN"/>
              </w:rPr>
            </w:pPr>
            <w:r>
              <w:rPr>
                <w:rFonts w:hint="eastAsia"/>
                <w:vertAlign w:val="baseline"/>
                <w:lang w:val="en-US" w:eastAsia="zh-CN"/>
              </w:rPr>
              <w:t>25级计算机科学与技术中外2班</w:t>
            </w:r>
          </w:p>
        </w:tc>
        <w:tc>
          <w:tcPr>
            <w:tcW w:w="4270" w:type="dxa"/>
            <w:vAlign w:val="center"/>
          </w:tcPr>
          <w:p w14:paraId="0B17C378">
            <w:pPr>
              <w:jc w:val="center"/>
              <w:rPr>
                <w:rFonts w:hint="eastAsia"/>
                <w:vertAlign w:val="baseline"/>
                <w:lang w:val="en-US" w:eastAsia="zh-CN"/>
              </w:rPr>
            </w:pPr>
            <w:r>
              <w:rPr>
                <w:rFonts w:hint="eastAsia"/>
                <w:vertAlign w:val="baseline"/>
                <w:lang w:val="en-US" w:eastAsia="zh-CN"/>
              </w:rPr>
              <w:t>25级人工智能中外1班</w:t>
            </w:r>
          </w:p>
        </w:tc>
      </w:tr>
      <w:tr w14:paraId="5928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4270" w:type="dxa"/>
            <w:vAlign w:val="center"/>
          </w:tcPr>
          <w:p w14:paraId="07400EED">
            <w:pPr>
              <w:jc w:val="center"/>
              <w:rPr>
                <w:rFonts w:hint="eastAsia"/>
                <w:vertAlign w:val="baseline"/>
                <w:lang w:val="en-US" w:eastAsia="zh-CN"/>
              </w:rPr>
            </w:pPr>
            <w:r>
              <w:rPr>
                <w:rFonts w:hint="eastAsia"/>
                <w:vertAlign w:val="baseline"/>
                <w:lang w:val="en-US" w:eastAsia="zh-CN"/>
              </w:rPr>
              <w:t>25级计算机科学与技术1班</w:t>
            </w:r>
          </w:p>
        </w:tc>
        <w:tc>
          <w:tcPr>
            <w:tcW w:w="4270" w:type="dxa"/>
            <w:vAlign w:val="center"/>
          </w:tcPr>
          <w:p w14:paraId="3D1728A5">
            <w:pPr>
              <w:jc w:val="center"/>
              <w:rPr>
                <w:rFonts w:hint="eastAsia"/>
                <w:vertAlign w:val="baseline"/>
                <w:lang w:val="en-US" w:eastAsia="zh-CN"/>
              </w:rPr>
            </w:pPr>
          </w:p>
        </w:tc>
      </w:tr>
    </w:tbl>
    <w:p w14:paraId="29EAA337">
      <w:pPr>
        <w:rPr>
          <w:rFonts w:hint="eastAsia"/>
          <w:lang w:val="en-US" w:eastAsia="zh-CN"/>
        </w:rPr>
      </w:pPr>
    </w:p>
    <w:p w14:paraId="54554586">
      <w:pPr>
        <w:rPr>
          <w:rFonts w:hint="eastAsia"/>
          <w:sz w:val="24"/>
          <w:szCs w:val="24"/>
          <w:lang w:val="en-US" w:eastAsia="zh-CN"/>
        </w:rPr>
      </w:pPr>
      <w:r>
        <w:rPr>
          <w:rFonts w:hint="eastAsia"/>
          <w:sz w:val="24"/>
          <w:szCs w:val="24"/>
          <w:lang w:val="en-US" w:eastAsia="zh-CN"/>
        </w:rPr>
        <w:t>第三组：（14：35-14：45）</w:t>
      </w:r>
    </w:p>
    <w:tbl>
      <w:tblPr>
        <w:tblStyle w:val="7"/>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70"/>
      </w:tblGrid>
      <w:tr w14:paraId="2D37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270" w:type="dxa"/>
            <w:vAlign w:val="center"/>
          </w:tcPr>
          <w:p w14:paraId="428AFBCB">
            <w:pPr>
              <w:jc w:val="center"/>
              <w:rPr>
                <w:rFonts w:hint="default"/>
                <w:vertAlign w:val="baseline"/>
                <w:lang w:val="en-US" w:eastAsia="zh-CN"/>
              </w:rPr>
            </w:pPr>
            <w:r>
              <w:rPr>
                <w:rFonts w:hint="eastAsia"/>
                <w:vertAlign w:val="baseline"/>
                <w:lang w:val="en-US" w:eastAsia="zh-CN"/>
              </w:rPr>
              <w:t>24级计算机科学与技术3班</w:t>
            </w:r>
          </w:p>
        </w:tc>
        <w:tc>
          <w:tcPr>
            <w:tcW w:w="4270" w:type="dxa"/>
            <w:vAlign w:val="center"/>
          </w:tcPr>
          <w:p w14:paraId="3F94A401">
            <w:pPr>
              <w:jc w:val="center"/>
              <w:rPr>
                <w:rFonts w:hint="eastAsia"/>
                <w:vertAlign w:val="baseline"/>
                <w:lang w:val="en-US" w:eastAsia="zh-CN"/>
              </w:rPr>
            </w:pPr>
            <w:r>
              <w:rPr>
                <w:rFonts w:hint="eastAsia"/>
                <w:vertAlign w:val="baseline"/>
                <w:lang w:val="en-US" w:eastAsia="zh-CN"/>
              </w:rPr>
              <w:t>24级数据科学与大数据技术1班</w:t>
            </w:r>
          </w:p>
        </w:tc>
      </w:tr>
      <w:tr w14:paraId="160F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270" w:type="dxa"/>
            <w:vAlign w:val="center"/>
          </w:tcPr>
          <w:p w14:paraId="3AF23BD3">
            <w:pPr>
              <w:jc w:val="center"/>
              <w:rPr>
                <w:rFonts w:hint="eastAsia"/>
                <w:vertAlign w:val="baseline"/>
                <w:lang w:val="en-US" w:eastAsia="zh-CN"/>
              </w:rPr>
            </w:pPr>
            <w:r>
              <w:rPr>
                <w:rFonts w:hint="eastAsia"/>
                <w:vertAlign w:val="baseline"/>
                <w:lang w:val="en-US" w:eastAsia="zh-CN"/>
              </w:rPr>
              <w:t>25级数据科学与大数据技术2班</w:t>
            </w:r>
          </w:p>
        </w:tc>
        <w:tc>
          <w:tcPr>
            <w:tcW w:w="4270" w:type="dxa"/>
            <w:vAlign w:val="center"/>
          </w:tcPr>
          <w:p w14:paraId="3565A67E">
            <w:pPr>
              <w:jc w:val="center"/>
              <w:rPr>
                <w:rFonts w:hint="eastAsia"/>
                <w:vertAlign w:val="baseline"/>
                <w:lang w:val="en-US" w:eastAsia="zh-CN"/>
              </w:rPr>
            </w:pPr>
            <w:r>
              <w:rPr>
                <w:rFonts w:hint="eastAsia"/>
                <w:vertAlign w:val="baseline"/>
                <w:lang w:val="en-US" w:eastAsia="zh-CN"/>
              </w:rPr>
              <w:t>24级计算机科学与技术（师范）2班</w:t>
            </w:r>
          </w:p>
        </w:tc>
      </w:tr>
    </w:tbl>
    <w:p w14:paraId="667FFB4B">
      <w:pPr>
        <w:rPr>
          <w:rFonts w:hint="eastAsia"/>
          <w:lang w:val="en-US" w:eastAsia="zh-CN"/>
        </w:rPr>
      </w:pPr>
    </w:p>
    <w:p w14:paraId="3A89DE08">
      <w:pPr>
        <w:rPr>
          <w:rFonts w:hint="eastAsia"/>
          <w:sz w:val="24"/>
          <w:szCs w:val="24"/>
          <w:lang w:val="en-US" w:eastAsia="zh-CN"/>
        </w:rPr>
      </w:pPr>
      <w:r>
        <w:rPr>
          <w:rFonts w:hint="eastAsia"/>
          <w:sz w:val="24"/>
          <w:szCs w:val="24"/>
          <w:lang w:val="en-US" w:eastAsia="zh-CN"/>
        </w:rPr>
        <w:t>第四组：（14：45-14：55）</w:t>
      </w:r>
    </w:p>
    <w:tbl>
      <w:tblPr>
        <w:tblStyle w:val="7"/>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0"/>
        <w:gridCol w:w="4270"/>
      </w:tblGrid>
      <w:tr w14:paraId="2BD5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4" w:hRule="atLeast"/>
        </w:trPr>
        <w:tc>
          <w:tcPr>
            <w:tcW w:w="4270" w:type="dxa"/>
            <w:vAlign w:val="center"/>
          </w:tcPr>
          <w:p w14:paraId="30073947">
            <w:pPr>
              <w:jc w:val="center"/>
              <w:rPr>
                <w:rFonts w:hint="default"/>
                <w:vertAlign w:val="baseline"/>
                <w:lang w:val="en-US" w:eastAsia="zh-CN"/>
              </w:rPr>
            </w:pPr>
            <w:r>
              <w:rPr>
                <w:rFonts w:hint="eastAsia"/>
                <w:vertAlign w:val="baseline"/>
                <w:lang w:val="en-US" w:eastAsia="zh-CN"/>
              </w:rPr>
              <w:t>25级计算机科学与技术（师范）1班</w:t>
            </w:r>
          </w:p>
        </w:tc>
        <w:tc>
          <w:tcPr>
            <w:tcW w:w="4270" w:type="dxa"/>
            <w:vAlign w:val="center"/>
          </w:tcPr>
          <w:p w14:paraId="7E49EF37">
            <w:pPr>
              <w:jc w:val="center"/>
              <w:rPr>
                <w:rFonts w:hint="eastAsia"/>
                <w:vertAlign w:val="baseline"/>
                <w:lang w:val="en-US" w:eastAsia="zh-CN"/>
              </w:rPr>
            </w:pPr>
            <w:r>
              <w:rPr>
                <w:rFonts w:hint="eastAsia"/>
                <w:vertAlign w:val="baseline"/>
                <w:lang w:val="en-US" w:eastAsia="zh-CN"/>
              </w:rPr>
              <w:t>24级人工智能1班</w:t>
            </w:r>
          </w:p>
        </w:tc>
      </w:tr>
      <w:tr w14:paraId="1B82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270" w:type="dxa"/>
            <w:vAlign w:val="center"/>
          </w:tcPr>
          <w:p w14:paraId="272691BF">
            <w:pPr>
              <w:jc w:val="center"/>
              <w:rPr>
                <w:rFonts w:hint="eastAsia"/>
                <w:vertAlign w:val="baseline"/>
                <w:lang w:val="en-US" w:eastAsia="zh-CN"/>
              </w:rPr>
            </w:pPr>
            <w:r>
              <w:rPr>
                <w:rFonts w:hint="eastAsia"/>
                <w:vertAlign w:val="baseline"/>
                <w:lang w:val="en-US" w:eastAsia="zh-CN"/>
              </w:rPr>
              <w:t>24级计算机科学与技术2班</w:t>
            </w:r>
          </w:p>
        </w:tc>
        <w:tc>
          <w:tcPr>
            <w:tcW w:w="4270" w:type="dxa"/>
            <w:vAlign w:val="center"/>
          </w:tcPr>
          <w:p w14:paraId="714558C6">
            <w:pPr>
              <w:jc w:val="center"/>
              <w:rPr>
                <w:rFonts w:hint="eastAsia"/>
                <w:vertAlign w:val="baseline"/>
                <w:lang w:val="en-US" w:eastAsia="zh-CN"/>
              </w:rPr>
            </w:pPr>
            <w:r>
              <w:rPr>
                <w:rFonts w:hint="eastAsia"/>
                <w:vertAlign w:val="baseline"/>
                <w:lang w:val="en-US" w:eastAsia="zh-CN"/>
              </w:rPr>
              <w:t>25级人工智能中外2班</w:t>
            </w:r>
          </w:p>
        </w:tc>
      </w:tr>
    </w:tbl>
    <w:p w14:paraId="6E9518A9">
      <w:pPr>
        <w:rPr>
          <w:rFonts w:hint="eastAsia"/>
          <w:sz w:val="24"/>
          <w:szCs w:val="24"/>
          <w:lang w:val="en-US" w:eastAsia="zh-CN"/>
        </w:rPr>
      </w:pPr>
    </w:p>
    <w:p w14:paraId="4E598ECF">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default" w:ascii="仿宋" w:hAnsi="仿宋" w:eastAsia="仿宋" w:cs="仿宋"/>
          <w:kern w:val="2"/>
          <w:sz w:val="32"/>
          <w:szCs w:val="32"/>
          <w:lang w:val="en-US" w:eastAsia="zh-CN" w:bidi="ar-SA"/>
        </w:rPr>
      </w:pPr>
    </w:p>
    <w:p w14:paraId="6430E986">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（3）第二轮：积分循环赛（终极选拔）</w:t>
      </w:r>
    </w:p>
    <w:p w14:paraId="557DA7B6">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①</w:t>
      </w:r>
      <w:r>
        <w:rPr>
          <w:rFonts w:hint="eastAsia" w:ascii="仿宋" w:hAnsi="仿宋" w:eastAsia="仿宋" w:cs="仿宋"/>
          <w:kern w:val="2"/>
          <w:sz w:val="32"/>
          <w:szCs w:val="32"/>
          <w:lang w:val="en-US" w:eastAsia="zh-CN" w:bidi="ar-SA"/>
        </w:rPr>
        <w:t xml:space="preserve"> 参赛队伍：各小组第一轮晋级的2支队伍 + 轮空队伍，每校区最终形成若干组（每组3支队伍）进行循环赛。</w:t>
      </w:r>
    </w:p>
    <w:p w14:paraId="5728B15C">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②</w:t>
      </w:r>
      <w:r>
        <w:rPr>
          <w:rFonts w:hint="eastAsia" w:ascii="仿宋" w:hAnsi="仿宋" w:eastAsia="仿宋" w:cs="仿宋"/>
          <w:kern w:val="2"/>
          <w:sz w:val="32"/>
          <w:szCs w:val="32"/>
          <w:lang w:val="en-US" w:eastAsia="zh-CN" w:bidi="ar-SA"/>
        </w:rPr>
        <w:t xml:space="preserve"> 比赛形式：3支队伍进行循环对决，每两支队伍之间进行1场比赛，每组最多进行3场（即A vs B、A vs C、B vs C），确保每支队伍交手2次。</w:t>
      </w:r>
    </w:p>
    <w:p w14:paraId="12ED8527">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仿宋" w:hAnsi="仿宋" w:eastAsia="仿宋" w:cs="仿宋"/>
          <w:kern w:val="2"/>
          <w:sz w:val="32"/>
          <w:szCs w:val="32"/>
          <w:lang w:val="en-US" w:eastAsia="zh-CN" w:bidi="ar-SA"/>
        </w:rPr>
      </w:pPr>
      <w:r>
        <w:rPr>
          <w:rFonts w:hint="default" w:ascii="Calibri" w:hAnsi="Calibri" w:eastAsia="仿宋" w:cs="Calibri"/>
          <w:kern w:val="2"/>
          <w:sz w:val="32"/>
          <w:szCs w:val="32"/>
          <w:lang w:val="en-US" w:eastAsia="zh-CN" w:bidi="ar-SA"/>
        </w:rPr>
        <w:t>③</w:t>
      </w:r>
      <w:r>
        <w:rPr>
          <w:rFonts w:hint="eastAsia" w:ascii="仿宋" w:hAnsi="仿宋" w:eastAsia="仿宋" w:cs="仿宋"/>
          <w:kern w:val="2"/>
          <w:sz w:val="32"/>
          <w:szCs w:val="32"/>
          <w:lang w:val="en-US" w:eastAsia="zh-CN" w:bidi="ar-SA"/>
        </w:rPr>
        <w:t xml:space="preserve"> 积分规则：每场比赛获胜队伍积2分，失败队伍积0分；若出现平局（僵持5分钟以上且无法判定胜负），双方各积1分。</w:t>
      </w:r>
    </w:p>
    <w:p w14:paraId="128F344B">
      <w:pPr>
        <w:keepNext w:val="0"/>
        <w:keepLines w:val="0"/>
        <w:pageBreakBefore w:val="0"/>
        <w:widowControl w:val="0"/>
        <w:numPr>
          <w:numId w:val="0"/>
        </w:numPr>
        <w:kinsoku/>
        <w:wordWrap/>
        <w:overflowPunct/>
        <w:topLinePunct w:val="0"/>
        <w:autoSpaceDE/>
        <w:autoSpaceDN/>
        <w:bidi w:val="0"/>
        <w:adjustRightInd/>
        <w:snapToGrid/>
        <w:spacing w:after="120" w:line="360" w:lineRule="auto"/>
        <w:jc w:val="left"/>
        <w:textAlignment w:val="auto"/>
        <w:rPr>
          <w:rFonts w:hint="eastAsia" w:ascii="宋体" w:hAnsi="宋体" w:eastAsia="宋体" w:cs="宋体"/>
          <w:b w:val="0"/>
          <w:i w:val="0"/>
          <w:strike w:val="0"/>
          <w:color w:val="auto"/>
          <w:kern w:val="2"/>
          <w:sz w:val="24"/>
          <w:szCs w:val="32"/>
          <w:u w:val="none"/>
          <w:lang w:val="en-US" w:eastAsia="zh-CN" w:bidi="ar-SA"/>
        </w:rPr>
      </w:pPr>
      <w:r>
        <w:rPr>
          <w:rFonts w:hint="eastAsia" w:ascii="微软雅黑" w:hAnsi="微软雅黑" w:eastAsia="微软雅黑" w:cs="微软雅黑"/>
          <w:kern w:val="2"/>
          <w:sz w:val="32"/>
          <w:szCs w:val="32"/>
          <w:lang w:val="en-US" w:eastAsia="zh-CN" w:bidi="ar-SA"/>
        </w:rPr>
        <w:t>④</w:t>
      </w:r>
      <w:r>
        <w:rPr>
          <w:rFonts w:hint="eastAsia" w:ascii="仿宋" w:hAnsi="仿宋" w:eastAsia="仿宋" w:cs="仿宋"/>
          <w:kern w:val="2"/>
          <w:sz w:val="32"/>
          <w:szCs w:val="32"/>
          <w:lang w:val="en-US" w:eastAsia="zh-CN" w:bidi="ar-SA"/>
        </w:rPr>
        <w:t xml:space="preserve"> 晋级规则：3场比赛全部结束后，按总积分排名，每组排名前2的队伍晋级校区八强，参与后续淘汰赛；若出现总积分相同，依次比较相互交手胜负关系（胜者排名靠前）、比赛用时（用时短者排名靠前）决出名次。</w:t>
      </w:r>
    </w:p>
    <w:p w14:paraId="1C195100">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比赛间隙，后勤组及时补充饮用水，宣传组捕捉比赛精彩瞬间，记录组实时更新积分排名。</w:t>
      </w:r>
    </w:p>
    <w:p w14:paraId="0A8010C7">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598DD517">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3. 成绩统计与公示：</w:t>
      </w:r>
    </w:p>
    <w:p w14:paraId="0359E0B0">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19FCA332">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全部小组赛结束后，记录组根据胜负场次、净胜局数统计各组积分（胜一场积2分，负一场积1分，弃权积0分），确定各组前4名晋级淘汰赛。</w:t>
      </w:r>
    </w:p>
    <w:p w14:paraId="0921231B">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2B7490EC">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晋级名单现场公示，同时通过班级群及学院公众号发布，接受全体学生监督，公示期1小时无异议后生效。</w:t>
      </w:r>
    </w:p>
    <w:p w14:paraId="43E3E79F">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539C3288">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4. 赛后收尾：各队伍有序离场，后勤组清理场地垃圾，回收物资（拔河绳、记分牌等），裁判组及工作人员汇总比赛资料，提交至团委存档。</w:t>
      </w:r>
    </w:p>
    <w:p w14:paraId="4BEE1290">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31A15A7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（三）后期工作（比赛结束后1个工作日内）</w:t>
      </w:r>
    </w:p>
    <w:p w14:paraId="2D76AC16">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36AE289F">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 宣传总结：宣传组整理现场照片、视频，制作预赛回顾推文，发布于学院公众号，扩大活动影响力。</w:t>
      </w:r>
    </w:p>
    <w:p w14:paraId="151A117A">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31325C99">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2. 物资清点：后勤组清点剩余物资，做好登记，将可回收物资妥善存放，以备后续使用。</w:t>
      </w:r>
    </w:p>
    <w:p w14:paraId="65B333DA">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3FFD5A37">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3. 问题复盘：团委组织工作人员召开复盘会，总结预赛中的亮点与不足（如场地布置、人员安排、规则执行等），为淘汰赛优化方案。</w:t>
      </w:r>
    </w:p>
    <w:p w14:paraId="4F24A93E">
      <w:pPr>
        <w:keepNext w:val="0"/>
        <w:keepLines w:val="0"/>
        <w:pageBreakBefore w:val="0"/>
        <w:widowControl w:val="0"/>
        <w:numPr>
          <w:numId w:val="0"/>
        </w:numPr>
        <w:kinsoku/>
        <w:wordWrap/>
        <w:overflowPunct/>
        <w:topLinePunct w:val="0"/>
        <w:autoSpaceDE/>
        <w:autoSpaceDN/>
        <w:bidi w:val="0"/>
        <w:adjustRightInd/>
        <w:snapToGrid/>
        <w:spacing w:after="120" w:line="360" w:lineRule="auto"/>
        <w:ind w:left="640" w:leftChars="0" w:firstLine="480" w:firstLineChars="200"/>
        <w:jc w:val="left"/>
        <w:textAlignment w:val="auto"/>
        <w:rPr>
          <w:rFonts w:hint="eastAsia" w:ascii="宋体" w:hAnsi="宋体" w:eastAsia="宋体" w:cs="宋体"/>
          <w:b w:val="0"/>
          <w:i w:val="0"/>
          <w:strike w:val="0"/>
          <w:color w:val="auto"/>
          <w:kern w:val="2"/>
          <w:sz w:val="24"/>
          <w:szCs w:val="32"/>
          <w:u w:val="none"/>
          <w:lang w:val="en-US" w:eastAsia="zh-CN" w:bidi="ar-SA"/>
        </w:rPr>
      </w:pPr>
    </w:p>
    <w:p w14:paraId="230B7516">
      <w:pPr>
        <w:keepNext w:val="0"/>
        <w:keepLines w:val="0"/>
        <w:pageBreakBefore w:val="0"/>
        <w:widowControl w:val="0"/>
        <w:numPr>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4. 晋级通知：通过班级群通知晋级队伍淘汰赛的时间、地点及相关要求，提醒队伍提前做好准备。</w:t>
      </w:r>
    </w:p>
    <w:p w14:paraId="6BEF3833">
      <w:pPr>
        <w:rPr>
          <w:rFonts w:hint="eastAsia" w:ascii="黑体" w:hAnsi="黑体" w:eastAsia="黑体" w:cs="黑体"/>
          <w:b w:val="0"/>
          <w:bCs w:val="0"/>
          <w:sz w:val="32"/>
          <w:szCs w:val="32"/>
        </w:rPr>
      </w:pPr>
      <w:r>
        <w:rPr>
          <w:rFonts w:hint="eastAsia" w:ascii="仿宋" w:hAnsi="仿宋" w:eastAsia="仿宋"/>
          <w:b/>
          <w:bCs/>
          <w:sz w:val="28"/>
          <w:szCs w:val="28"/>
        </w:rPr>
        <w:t xml:space="preserve"> </w:t>
      </w:r>
      <w:r>
        <w:rPr>
          <w:rFonts w:hint="eastAsia" w:ascii="仿宋" w:hAnsi="仿宋" w:eastAsia="仿宋"/>
          <w:b/>
          <w:bCs/>
          <w:sz w:val="28"/>
          <w:szCs w:val="28"/>
          <w:lang w:val="en-US" w:eastAsia="zh-CN"/>
        </w:rPr>
        <w:t xml:space="preserve">   </w:t>
      </w:r>
      <w:r>
        <w:rPr>
          <w:rFonts w:hint="eastAsia" w:ascii="黑体" w:hAnsi="黑体" w:eastAsia="黑体" w:cs="黑体"/>
          <w:b w:val="0"/>
          <w:bCs w:val="0"/>
          <w:sz w:val="32"/>
          <w:szCs w:val="32"/>
          <w:lang w:val="en-US" w:eastAsia="zh-CN"/>
        </w:rPr>
        <w:t>八</w:t>
      </w:r>
      <w:r>
        <w:rPr>
          <w:rFonts w:hint="eastAsia" w:ascii="黑体" w:hAnsi="黑体" w:eastAsia="黑体" w:cs="黑体"/>
          <w:b w:val="0"/>
          <w:bCs w:val="0"/>
          <w:sz w:val="32"/>
          <w:szCs w:val="32"/>
        </w:rPr>
        <w:t>、其他说明</w:t>
      </w:r>
    </w:p>
    <w:p w14:paraId="534BEA5F">
      <w:pPr>
        <w:rPr>
          <w:rFonts w:hint="eastAsia" w:ascii="仿宋" w:hAnsi="仿宋" w:eastAsia="仿宋"/>
          <w:sz w:val="32"/>
          <w:szCs w:val="32"/>
        </w:rPr>
      </w:pPr>
      <w:r>
        <w:rPr>
          <w:rFonts w:hint="eastAsia" w:ascii="仿宋" w:hAnsi="仿宋" w:eastAsia="仿宋"/>
          <w:sz w:val="32"/>
          <w:szCs w:val="32"/>
        </w:rPr>
        <w:t>1. 比赛期间如遇天气等不可抗力因素，团委会有权调整赛程。</w:t>
      </w:r>
    </w:p>
    <w:p w14:paraId="51439C54">
      <w:pPr>
        <w:rPr>
          <w:rFonts w:hint="eastAsia" w:ascii="仿宋" w:hAnsi="仿宋" w:eastAsia="仿宋"/>
          <w:sz w:val="32"/>
          <w:szCs w:val="32"/>
        </w:rPr>
      </w:pPr>
      <w:r>
        <w:rPr>
          <w:rFonts w:hint="eastAsia" w:ascii="仿宋" w:hAnsi="仿宋" w:eastAsia="仿宋"/>
          <w:sz w:val="32"/>
          <w:szCs w:val="32"/>
        </w:rPr>
        <w:t>2. 本通知最终解释权归人工智能学院团委所有。</w:t>
      </w:r>
    </w:p>
    <w:p w14:paraId="55D22563">
      <w:pPr>
        <w:rPr>
          <w:rFonts w:hint="eastAsia" w:ascii="黑体" w:hAnsi="黑体" w:eastAsia="黑体" w:cs="黑体"/>
          <w:sz w:val="32"/>
          <w:szCs w:val="32"/>
        </w:rPr>
      </w:pPr>
    </w:p>
    <w:p w14:paraId="3A134BC6">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textAlignment w:val="auto"/>
        <w:rPr>
          <w:rFonts w:hint="default" w:ascii="仿宋" w:hAnsi="仿宋" w:eastAsia="仿宋" w:cs="仿宋"/>
          <w:sz w:val="32"/>
          <w:szCs w:val="32"/>
          <w:lang w:val="en-US" w:eastAsia="zh-CN"/>
        </w:rPr>
      </w:pPr>
    </w:p>
    <w:p w14:paraId="2B626722">
      <w:pPr>
        <w:pStyle w:val="2"/>
        <w:bidi w:val="0"/>
        <w:spacing w:line="240" w:lineRule="auto"/>
        <w:jc w:val="right"/>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江西师范大学人工智能学院团委</w:t>
      </w:r>
    </w:p>
    <w:p w14:paraId="00DB6583">
      <w:pPr>
        <w:pStyle w:val="2"/>
        <w:bidi w:val="0"/>
        <w:spacing w:line="240" w:lineRule="auto"/>
        <w:jc w:val="right"/>
        <w:rPr>
          <w:rFonts w:hint="eastAsia" w:ascii="仿宋" w:hAnsi="仿宋" w:eastAsia="仿宋" w:cs="仿宋"/>
          <w:b w:val="0"/>
          <w:bCs/>
          <w:sz w:val="32"/>
          <w:szCs w:val="32"/>
        </w:rPr>
      </w:pPr>
      <w:r>
        <w:rPr>
          <w:rFonts w:hint="eastAsia" w:ascii="仿宋" w:hAnsi="仿宋" w:eastAsia="仿宋" w:cs="仿宋"/>
          <w:b w:val="0"/>
          <w:bCs/>
          <w:sz w:val="32"/>
          <w:szCs w:val="32"/>
          <w:lang w:val="en-US"/>
        </w:rPr>
        <w:t>202</w:t>
      </w:r>
      <w:r>
        <w:rPr>
          <w:rFonts w:hint="eastAsia" w:ascii="仿宋" w:hAnsi="仿宋" w:eastAsia="仿宋" w:cs="仿宋"/>
          <w:b w:val="0"/>
          <w:bCs/>
          <w:sz w:val="32"/>
          <w:szCs w:val="32"/>
          <w:lang w:val="en-US" w:eastAsia="zh-CN"/>
        </w:rPr>
        <w:t>5年11月16日</w:t>
      </w:r>
    </w:p>
    <w:p w14:paraId="3A5B4854">
      <w:pPr>
        <w:pStyle w:val="2"/>
        <w:bidi w:val="0"/>
        <w:jc w:val="right"/>
        <w:rPr>
          <w:rFonts w:hint="eastAsia" w:ascii="仿宋" w:hAnsi="仿宋" w:eastAsia="仿宋" w:cs="仿宋"/>
          <w:b w:val="0"/>
          <w:bCs/>
          <w:sz w:val="32"/>
          <w:szCs w:val="32"/>
        </w:rPr>
      </w:pPr>
    </w:p>
    <w:p w14:paraId="65A10764">
      <w:pPr>
        <w:spacing w:line="600" w:lineRule="exact"/>
        <w:ind w:firstLine="420" w:firstLineChars="200"/>
        <w:jc w:val="center"/>
      </w:pPr>
    </w:p>
    <w:p w14:paraId="232451A8">
      <w:pPr>
        <w:spacing w:line="600" w:lineRule="exact"/>
        <w:ind w:firstLine="420" w:firstLineChars="200"/>
        <w:jc w:val="center"/>
      </w:pPr>
    </w:p>
    <w:p w14:paraId="01527FAD">
      <w:pPr>
        <w:pStyle w:val="9"/>
        <w:numPr>
          <w:ilvl w:val="0"/>
          <w:numId w:val="0"/>
        </w:numPr>
        <w:ind w:left="420" w:firstLine="0" w:firstLineChars="0"/>
        <w:jc w:val="center"/>
        <w:rPr>
          <w:rFonts w:ascii="宋体" w:hAnsi="宋体" w:eastAsia="宋体" w:cs="宋体"/>
        </w:rPr>
        <w:sectPr>
          <w:pgSz w:w="11906" w:h="16838"/>
          <w:pgMar w:top="1440" w:right="1800" w:bottom="1440" w:left="1800" w:header="851" w:footer="992" w:gutter="0"/>
          <w:cols w:space="425" w:num="1"/>
          <w:docGrid w:type="lines" w:linePitch="312" w:charSpace="0"/>
        </w:sectPr>
      </w:pPr>
    </w:p>
    <w:p w14:paraId="49DAE1A5">
      <w:pPr>
        <w:tabs>
          <w:tab w:val="left" w:pos="7740"/>
        </w:tabs>
        <w:spacing w:before="312" w:beforeLines="100" w:after="156" w:afterLines="50" w:line="579" w:lineRule="exact"/>
        <w:ind w:right="-220" w:rightChars="-105"/>
        <w:jc w:val="center"/>
        <w:rPr>
          <w:rFonts w:hint="eastAsia" w:ascii="方正小标宋简体" w:hAnsi="华文仿宋" w:eastAsia="方正小标宋简体" w:cs="仿宋_GB2312"/>
          <w:sz w:val="36"/>
          <w:szCs w:val="36"/>
          <w:lang w:val="zh-CN"/>
        </w:rPr>
      </w:pPr>
      <w:r>
        <w:rPr>
          <w:rFonts w:hint="eastAsia" w:ascii="宋体" w:hAnsi="宋体" w:eastAsia="宋体" w:cs="宋体"/>
          <w:b/>
          <w:bCs/>
          <w:sz w:val="36"/>
          <w:szCs w:val="36"/>
        </w:rPr>
        <w:t>人工智能学院2025年“向往杯”拔河比赛人员信息表</w:t>
      </w:r>
    </w:p>
    <w:p w14:paraId="57F252C6">
      <w:pPr>
        <w:rPr>
          <w:rFonts w:hint="eastAsia" w:ascii="仿宋" w:hAnsi="仿宋" w:eastAsia="仿宋" w:cs="宋体"/>
          <w:sz w:val="30"/>
          <w:szCs w:val="30"/>
          <w:u w:val="single"/>
        </w:rPr>
      </w:pPr>
      <w:r>
        <w:rPr>
          <w:rFonts w:hint="eastAsia" w:ascii="仿宋" w:hAnsi="仿宋" w:eastAsia="仿宋" w:cs="宋体"/>
          <w:sz w:val="30"/>
          <w:szCs w:val="30"/>
        </w:rPr>
        <w:t>班级</w:t>
      </w:r>
      <w:r>
        <w:rPr>
          <w:rFonts w:hint="eastAsia" w:ascii="仿宋" w:hAnsi="仿宋" w:eastAsia="仿宋" w:cs="仿宋_GB2312"/>
          <w:sz w:val="30"/>
          <w:szCs w:val="30"/>
        </w:rPr>
        <w:t>:</w:t>
      </w:r>
      <w:r>
        <w:rPr>
          <w:rFonts w:hint="eastAsia" w:ascii="仿宋" w:hAnsi="仿宋" w:eastAsia="仿宋" w:cs="宋体"/>
          <w:sz w:val="30"/>
          <w:szCs w:val="30"/>
          <w:u w:val="single"/>
        </w:rPr>
        <w:t xml:space="preserve">            </w:t>
      </w:r>
      <w:r>
        <w:rPr>
          <w:rFonts w:hint="eastAsia" w:ascii="仿宋" w:hAnsi="仿宋" w:eastAsia="仿宋" w:cs="宋体"/>
          <w:sz w:val="30"/>
          <w:szCs w:val="30"/>
        </w:rPr>
        <w:t xml:space="preserve">  </w:t>
      </w:r>
      <w:r>
        <w:rPr>
          <w:rFonts w:ascii="仿宋" w:hAnsi="仿宋" w:eastAsia="仿宋" w:cs="宋体"/>
          <w:sz w:val="30"/>
          <w:szCs w:val="30"/>
        </w:rPr>
        <w:t xml:space="preserve">   </w:t>
      </w:r>
      <w:r>
        <w:rPr>
          <w:rFonts w:hint="eastAsia" w:ascii="仿宋" w:hAnsi="仿宋" w:eastAsia="仿宋" w:cs="宋体"/>
          <w:sz w:val="30"/>
          <w:szCs w:val="30"/>
        </w:rPr>
        <w:t>负责人联系方式（</w:t>
      </w:r>
      <w:r>
        <w:rPr>
          <w:rFonts w:ascii="仿宋" w:hAnsi="仿宋" w:eastAsia="仿宋" w:cs="宋体"/>
          <w:sz w:val="30"/>
          <w:szCs w:val="30"/>
        </w:rPr>
        <w:t>QQ</w:t>
      </w:r>
      <w:r>
        <w:rPr>
          <w:rFonts w:hint="eastAsia" w:ascii="仿宋" w:hAnsi="仿宋" w:eastAsia="仿宋" w:cs="宋体"/>
          <w:sz w:val="30"/>
          <w:szCs w:val="30"/>
        </w:rPr>
        <w:t>）</w:t>
      </w:r>
      <w:r>
        <w:rPr>
          <w:rFonts w:hint="eastAsia" w:ascii="仿宋" w:hAnsi="仿宋" w:eastAsia="仿宋" w:cs="仿宋_GB2312"/>
          <w:sz w:val="30"/>
          <w:szCs w:val="30"/>
        </w:rPr>
        <w:t>:</w:t>
      </w:r>
      <w:r>
        <w:rPr>
          <w:rFonts w:hint="eastAsia" w:ascii="仿宋" w:hAnsi="仿宋" w:eastAsia="仿宋" w:cs="宋体"/>
          <w:sz w:val="30"/>
          <w:szCs w:val="30"/>
          <w:u w:val="single"/>
        </w:rPr>
        <w:t xml:space="preserve">                </w:t>
      </w:r>
    </w:p>
    <w:tbl>
      <w:tblPr>
        <w:tblStyle w:val="7"/>
        <w:tblpPr w:leftFromText="180" w:rightFromText="180" w:vertAnchor="text" w:horzAnchor="page" w:tblpXSpec="center" w:tblpY="695"/>
        <w:tblOverlap w:val="never"/>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1611"/>
        <w:gridCol w:w="2070"/>
        <w:gridCol w:w="3703"/>
      </w:tblGrid>
      <w:tr w14:paraId="46E4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22C65262">
            <w:pPr>
              <w:rPr>
                <w:rFonts w:hint="eastAsia" w:ascii="仿宋" w:hAnsi="仿宋" w:eastAsia="仿宋" w:cs="宋体"/>
                <w:sz w:val="30"/>
                <w:szCs w:val="30"/>
              </w:rPr>
            </w:pPr>
            <w:r>
              <w:rPr>
                <w:rFonts w:hint="eastAsia" w:ascii="仿宋" w:hAnsi="仿宋" w:eastAsia="仿宋" w:cs="宋体"/>
                <w:sz w:val="30"/>
                <w:szCs w:val="30"/>
              </w:rPr>
              <w:t>序号</w:t>
            </w:r>
          </w:p>
        </w:tc>
        <w:tc>
          <w:tcPr>
            <w:tcW w:w="1611" w:type="dxa"/>
          </w:tcPr>
          <w:p w14:paraId="1A2DEC43">
            <w:pPr>
              <w:jc w:val="center"/>
              <w:rPr>
                <w:rFonts w:hint="eastAsia" w:ascii="仿宋" w:hAnsi="仿宋" w:eastAsia="仿宋" w:cs="宋体"/>
                <w:sz w:val="30"/>
                <w:szCs w:val="30"/>
              </w:rPr>
            </w:pPr>
            <w:r>
              <w:rPr>
                <w:rFonts w:hint="eastAsia" w:ascii="仿宋" w:hAnsi="仿宋" w:eastAsia="仿宋" w:cs="宋体"/>
                <w:sz w:val="30"/>
                <w:szCs w:val="30"/>
              </w:rPr>
              <w:t>姓名</w:t>
            </w:r>
          </w:p>
        </w:tc>
        <w:tc>
          <w:tcPr>
            <w:tcW w:w="2070" w:type="dxa"/>
          </w:tcPr>
          <w:p w14:paraId="6053E9CD">
            <w:pPr>
              <w:jc w:val="center"/>
              <w:rPr>
                <w:rFonts w:hint="eastAsia" w:ascii="仿宋" w:hAnsi="仿宋" w:eastAsia="仿宋" w:cs="宋体"/>
                <w:sz w:val="30"/>
                <w:szCs w:val="30"/>
              </w:rPr>
            </w:pPr>
            <w:r>
              <w:rPr>
                <w:rFonts w:hint="eastAsia" w:ascii="仿宋" w:hAnsi="仿宋" w:eastAsia="仿宋" w:cs="宋体"/>
                <w:sz w:val="30"/>
                <w:szCs w:val="30"/>
              </w:rPr>
              <w:t>学号</w:t>
            </w:r>
          </w:p>
        </w:tc>
        <w:tc>
          <w:tcPr>
            <w:tcW w:w="3703" w:type="dxa"/>
          </w:tcPr>
          <w:p w14:paraId="004370B6">
            <w:pPr>
              <w:jc w:val="center"/>
              <w:rPr>
                <w:rFonts w:hint="eastAsia" w:ascii="仿宋" w:hAnsi="仿宋" w:eastAsia="仿宋" w:cs="宋体"/>
                <w:sz w:val="30"/>
                <w:szCs w:val="30"/>
                <w:lang w:eastAsia="zh-CN"/>
              </w:rPr>
            </w:pPr>
            <w:r>
              <w:rPr>
                <w:rFonts w:hint="eastAsia" w:ascii="仿宋" w:hAnsi="仿宋" w:eastAsia="仿宋" w:cs="宋体"/>
                <w:sz w:val="30"/>
                <w:szCs w:val="30"/>
                <w:lang w:val="en-US" w:eastAsia="zh-CN"/>
              </w:rPr>
              <w:t>班级</w:t>
            </w:r>
          </w:p>
        </w:tc>
      </w:tr>
      <w:tr w14:paraId="2BCD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159975AD">
            <w:pPr>
              <w:jc w:val="center"/>
              <w:rPr>
                <w:rFonts w:hint="eastAsia" w:ascii="仿宋" w:hAnsi="仿宋" w:eastAsia="仿宋" w:cs="宋体"/>
                <w:sz w:val="30"/>
                <w:szCs w:val="30"/>
              </w:rPr>
            </w:pPr>
            <w:r>
              <w:rPr>
                <w:rFonts w:hint="eastAsia" w:ascii="仿宋" w:hAnsi="仿宋" w:eastAsia="仿宋" w:cs="宋体"/>
                <w:sz w:val="30"/>
                <w:szCs w:val="30"/>
              </w:rPr>
              <w:t>1</w:t>
            </w:r>
          </w:p>
        </w:tc>
        <w:tc>
          <w:tcPr>
            <w:tcW w:w="1611" w:type="dxa"/>
          </w:tcPr>
          <w:p w14:paraId="2284E960">
            <w:pPr>
              <w:rPr>
                <w:rFonts w:hint="eastAsia" w:ascii="仿宋" w:hAnsi="仿宋" w:eastAsia="仿宋" w:cs="宋体"/>
                <w:sz w:val="30"/>
                <w:szCs w:val="30"/>
              </w:rPr>
            </w:pPr>
          </w:p>
        </w:tc>
        <w:tc>
          <w:tcPr>
            <w:tcW w:w="2070" w:type="dxa"/>
          </w:tcPr>
          <w:p w14:paraId="66A392F5">
            <w:pPr>
              <w:rPr>
                <w:rFonts w:hint="eastAsia" w:ascii="仿宋" w:hAnsi="仿宋" w:eastAsia="仿宋" w:cs="宋体"/>
                <w:sz w:val="30"/>
                <w:szCs w:val="30"/>
              </w:rPr>
            </w:pPr>
          </w:p>
        </w:tc>
        <w:tc>
          <w:tcPr>
            <w:tcW w:w="3703" w:type="dxa"/>
          </w:tcPr>
          <w:p w14:paraId="777E4011">
            <w:pPr>
              <w:rPr>
                <w:rFonts w:hint="eastAsia" w:ascii="仿宋" w:hAnsi="仿宋" w:eastAsia="仿宋" w:cs="宋体"/>
                <w:sz w:val="30"/>
                <w:szCs w:val="30"/>
              </w:rPr>
            </w:pPr>
          </w:p>
        </w:tc>
      </w:tr>
      <w:tr w14:paraId="2561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338CC71E">
            <w:pPr>
              <w:jc w:val="center"/>
              <w:rPr>
                <w:rFonts w:hint="eastAsia" w:ascii="仿宋" w:hAnsi="仿宋" w:eastAsia="仿宋" w:cs="宋体"/>
                <w:sz w:val="30"/>
                <w:szCs w:val="30"/>
              </w:rPr>
            </w:pPr>
            <w:r>
              <w:rPr>
                <w:rFonts w:hint="eastAsia" w:ascii="仿宋" w:hAnsi="仿宋" w:eastAsia="仿宋" w:cs="宋体"/>
                <w:sz w:val="30"/>
                <w:szCs w:val="30"/>
              </w:rPr>
              <w:t>2</w:t>
            </w:r>
          </w:p>
        </w:tc>
        <w:tc>
          <w:tcPr>
            <w:tcW w:w="1611" w:type="dxa"/>
          </w:tcPr>
          <w:p w14:paraId="66426FC1">
            <w:pPr>
              <w:rPr>
                <w:rFonts w:hint="eastAsia" w:ascii="仿宋" w:hAnsi="仿宋" w:eastAsia="仿宋" w:cs="宋体"/>
                <w:sz w:val="30"/>
                <w:szCs w:val="30"/>
              </w:rPr>
            </w:pPr>
          </w:p>
        </w:tc>
        <w:tc>
          <w:tcPr>
            <w:tcW w:w="2070" w:type="dxa"/>
          </w:tcPr>
          <w:p w14:paraId="387BC15A">
            <w:pPr>
              <w:rPr>
                <w:rFonts w:hint="eastAsia" w:ascii="仿宋" w:hAnsi="仿宋" w:eastAsia="仿宋" w:cs="宋体"/>
                <w:sz w:val="30"/>
                <w:szCs w:val="30"/>
              </w:rPr>
            </w:pPr>
          </w:p>
        </w:tc>
        <w:tc>
          <w:tcPr>
            <w:tcW w:w="3703" w:type="dxa"/>
          </w:tcPr>
          <w:p w14:paraId="4815664B">
            <w:pPr>
              <w:rPr>
                <w:rFonts w:hint="eastAsia" w:ascii="仿宋" w:hAnsi="仿宋" w:eastAsia="仿宋" w:cs="宋体"/>
                <w:sz w:val="30"/>
                <w:szCs w:val="30"/>
              </w:rPr>
            </w:pPr>
          </w:p>
        </w:tc>
      </w:tr>
      <w:tr w14:paraId="5D89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2B105398">
            <w:pPr>
              <w:jc w:val="center"/>
              <w:rPr>
                <w:rFonts w:hint="eastAsia" w:ascii="仿宋" w:hAnsi="仿宋" w:eastAsia="仿宋" w:cs="宋体"/>
                <w:sz w:val="30"/>
                <w:szCs w:val="30"/>
              </w:rPr>
            </w:pPr>
            <w:r>
              <w:rPr>
                <w:rFonts w:hint="eastAsia" w:ascii="仿宋" w:hAnsi="仿宋" w:eastAsia="仿宋" w:cs="宋体"/>
                <w:sz w:val="30"/>
                <w:szCs w:val="30"/>
              </w:rPr>
              <w:t>3</w:t>
            </w:r>
          </w:p>
        </w:tc>
        <w:tc>
          <w:tcPr>
            <w:tcW w:w="1611" w:type="dxa"/>
          </w:tcPr>
          <w:p w14:paraId="475565C0">
            <w:pPr>
              <w:rPr>
                <w:rFonts w:hint="eastAsia" w:ascii="仿宋" w:hAnsi="仿宋" w:eastAsia="仿宋" w:cs="宋体"/>
                <w:sz w:val="30"/>
                <w:szCs w:val="30"/>
              </w:rPr>
            </w:pPr>
          </w:p>
        </w:tc>
        <w:tc>
          <w:tcPr>
            <w:tcW w:w="2070" w:type="dxa"/>
          </w:tcPr>
          <w:p w14:paraId="3B4D3B9D">
            <w:pPr>
              <w:rPr>
                <w:rFonts w:hint="eastAsia" w:ascii="仿宋" w:hAnsi="仿宋" w:eastAsia="仿宋" w:cs="宋体"/>
                <w:sz w:val="30"/>
                <w:szCs w:val="30"/>
              </w:rPr>
            </w:pPr>
          </w:p>
        </w:tc>
        <w:tc>
          <w:tcPr>
            <w:tcW w:w="3703" w:type="dxa"/>
          </w:tcPr>
          <w:p w14:paraId="152AD186">
            <w:pPr>
              <w:rPr>
                <w:rFonts w:hint="eastAsia" w:ascii="仿宋" w:hAnsi="仿宋" w:eastAsia="仿宋" w:cs="宋体"/>
                <w:sz w:val="30"/>
                <w:szCs w:val="30"/>
              </w:rPr>
            </w:pPr>
          </w:p>
        </w:tc>
      </w:tr>
      <w:tr w14:paraId="6548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106438E4">
            <w:pPr>
              <w:jc w:val="center"/>
              <w:rPr>
                <w:rFonts w:hint="eastAsia" w:ascii="仿宋" w:hAnsi="仿宋" w:eastAsia="仿宋" w:cs="宋体"/>
                <w:sz w:val="30"/>
                <w:szCs w:val="30"/>
              </w:rPr>
            </w:pPr>
            <w:r>
              <w:rPr>
                <w:rFonts w:hint="eastAsia" w:ascii="仿宋" w:hAnsi="仿宋" w:eastAsia="仿宋" w:cs="宋体"/>
                <w:sz w:val="30"/>
                <w:szCs w:val="30"/>
              </w:rPr>
              <w:t>4</w:t>
            </w:r>
          </w:p>
        </w:tc>
        <w:tc>
          <w:tcPr>
            <w:tcW w:w="1611" w:type="dxa"/>
          </w:tcPr>
          <w:p w14:paraId="5265B89E">
            <w:pPr>
              <w:rPr>
                <w:rFonts w:hint="eastAsia" w:ascii="仿宋" w:hAnsi="仿宋" w:eastAsia="仿宋" w:cs="宋体"/>
                <w:sz w:val="30"/>
                <w:szCs w:val="30"/>
              </w:rPr>
            </w:pPr>
          </w:p>
        </w:tc>
        <w:tc>
          <w:tcPr>
            <w:tcW w:w="2070" w:type="dxa"/>
          </w:tcPr>
          <w:p w14:paraId="00E98255">
            <w:pPr>
              <w:rPr>
                <w:rFonts w:hint="eastAsia" w:ascii="仿宋" w:hAnsi="仿宋" w:eastAsia="仿宋" w:cs="宋体"/>
                <w:sz w:val="30"/>
                <w:szCs w:val="30"/>
              </w:rPr>
            </w:pPr>
          </w:p>
        </w:tc>
        <w:tc>
          <w:tcPr>
            <w:tcW w:w="3703" w:type="dxa"/>
          </w:tcPr>
          <w:p w14:paraId="70A670D2">
            <w:pPr>
              <w:rPr>
                <w:rFonts w:hint="eastAsia" w:ascii="仿宋" w:hAnsi="仿宋" w:eastAsia="仿宋" w:cs="宋体"/>
                <w:sz w:val="30"/>
                <w:szCs w:val="30"/>
              </w:rPr>
            </w:pPr>
          </w:p>
        </w:tc>
      </w:tr>
      <w:tr w14:paraId="5900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23093455">
            <w:pPr>
              <w:jc w:val="center"/>
              <w:rPr>
                <w:rFonts w:hint="eastAsia" w:ascii="仿宋" w:hAnsi="仿宋" w:eastAsia="仿宋" w:cs="宋体"/>
                <w:sz w:val="30"/>
                <w:szCs w:val="30"/>
              </w:rPr>
            </w:pPr>
            <w:r>
              <w:rPr>
                <w:rFonts w:hint="eastAsia" w:ascii="仿宋" w:hAnsi="仿宋" w:eastAsia="仿宋" w:cs="宋体"/>
                <w:sz w:val="30"/>
                <w:szCs w:val="30"/>
              </w:rPr>
              <w:t>5</w:t>
            </w:r>
          </w:p>
        </w:tc>
        <w:tc>
          <w:tcPr>
            <w:tcW w:w="1611" w:type="dxa"/>
          </w:tcPr>
          <w:p w14:paraId="7CEE9A67">
            <w:pPr>
              <w:rPr>
                <w:rFonts w:hint="eastAsia" w:ascii="仿宋" w:hAnsi="仿宋" w:eastAsia="仿宋" w:cs="宋体"/>
                <w:sz w:val="30"/>
                <w:szCs w:val="30"/>
              </w:rPr>
            </w:pPr>
          </w:p>
        </w:tc>
        <w:tc>
          <w:tcPr>
            <w:tcW w:w="2070" w:type="dxa"/>
          </w:tcPr>
          <w:p w14:paraId="4C3497E3">
            <w:pPr>
              <w:rPr>
                <w:rFonts w:hint="eastAsia" w:ascii="仿宋" w:hAnsi="仿宋" w:eastAsia="仿宋" w:cs="宋体"/>
                <w:sz w:val="30"/>
                <w:szCs w:val="30"/>
              </w:rPr>
            </w:pPr>
          </w:p>
        </w:tc>
        <w:tc>
          <w:tcPr>
            <w:tcW w:w="3703" w:type="dxa"/>
          </w:tcPr>
          <w:p w14:paraId="51C613DE">
            <w:pPr>
              <w:rPr>
                <w:rFonts w:hint="eastAsia" w:ascii="仿宋" w:hAnsi="仿宋" w:eastAsia="仿宋" w:cs="宋体"/>
                <w:sz w:val="30"/>
                <w:szCs w:val="30"/>
              </w:rPr>
            </w:pPr>
          </w:p>
        </w:tc>
      </w:tr>
      <w:tr w14:paraId="2A36C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35F9F05F">
            <w:pPr>
              <w:jc w:val="center"/>
              <w:rPr>
                <w:rFonts w:hint="eastAsia" w:ascii="仿宋" w:hAnsi="仿宋" w:eastAsia="仿宋" w:cs="宋体"/>
                <w:sz w:val="30"/>
                <w:szCs w:val="30"/>
              </w:rPr>
            </w:pPr>
            <w:r>
              <w:rPr>
                <w:rFonts w:hint="eastAsia" w:ascii="仿宋" w:hAnsi="仿宋" w:eastAsia="仿宋" w:cs="宋体"/>
                <w:sz w:val="30"/>
                <w:szCs w:val="30"/>
              </w:rPr>
              <w:t>6</w:t>
            </w:r>
          </w:p>
        </w:tc>
        <w:tc>
          <w:tcPr>
            <w:tcW w:w="1611" w:type="dxa"/>
          </w:tcPr>
          <w:p w14:paraId="5E5BFB9D">
            <w:pPr>
              <w:rPr>
                <w:rFonts w:hint="eastAsia" w:ascii="仿宋" w:hAnsi="仿宋" w:eastAsia="仿宋" w:cs="宋体"/>
                <w:sz w:val="30"/>
                <w:szCs w:val="30"/>
              </w:rPr>
            </w:pPr>
          </w:p>
        </w:tc>
        <w:tc>
          <w:tcPr>
            <w:tcW w:w="2070" w:type="dxa"/>
          </w:tcPr>
          <w:p w14:paraId="6BCE09B6">
            <w:pPr>
              <w:rPr>
                <w:rFonts w:hint="eastAsia" w:ascii="仿宋" w:hAnsi="仿宋" w:eastAsia="仿宋" w:cs="宋体"/>
                <w:sz w:val="30"/>
                <w:szCs w:val="30"/>
              </w:rPr>
            </w:pPr>
          </w:p>
        </w:tc>
        <w:tc>
          <w:tcPr>
            <w:tcW w:w="3703" w:type="dxa"/>
          </w:tcPr>
          <w:p w14:paraId="7C2A43F1">
            <w:pPr>
              <w:rPr>
                <w:rFonts w:hint="eastAsia" w:ascii="仿宋" w:hAnsi="仿宋" w:eastAsia="仿宋" w:cs="宋体"/>
                <w:sz w:val="30"/>
                <w:szCs w:val="30"/>
              </w:rPr>
            </w:pPr>
          </w:p>
        </w:tc>
      </w:tr>
      <w:tr w14:paraId="4D556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58D16991">
            <w:pPr>
              <w:jc w:val="center"/>
              <w:rPr>
                <w:rFonts w:hint="eastAsia" w:ascii="仿宋" w:hAnsi="仿宋" w:eastAsia="仿宋" w:cs="宋体"/>
                <w:sz w:val="30"/>
                <w:szCs w:val="30"/>
              </w:rPr>
            </w:pPr>
            <w:r>
              <w:rPr>
                <w:rFonts w:hint="eastAsia" w:ascii="仿宋" w:hAnsi="仿宋" w:eastAsia="仿宋" w:cs="宋体"/>
                <w:sz w:val="30"/>
                <w:szCs w:val="30"/>
              </w:rPr>
              <w:t>7</w:t>
            </w:r>
          </w:p>
        </w:tc>
        <w:tc>
          <w:tcPr>
            <w:tcW w:w="1611" w:type="dxa"/>
          </w:tcPr>
          <w:p w14:paraId="5B5CE120">
            <w:pPr>
              <w:rPr>
                <w:rFonts w:hint="eastAsia" w:ascii="仿宋" w:hAnsi="仿宋" w:eastAsia="仿宋" w:cs="宋体"/>
                <w:sz w:val="30"/>
                <w:szCs w:val="30"/>
              </w:rPr>
            </w:pPr>
          </w:p>
        </w:tc>
        <w:tc>
          <w:tcPr>
            <w:tcW w:w="2070" w:type="dxa"/>
          </w:tcPr>
          <w:p w14:paraId="387CA865">
            <w:pPr>
              <w:rPr>
                <w:rFonts w:hint="eastAsia" w:ascii="仿宋" w:hAnsi="仿宋" w:eastAsia="仿宋" w:cs="宋体"/>
                <w:sz w:val="30"/>
                <w:szCs w:val="30"/>
              </w:rPr>
            </w:pPr>
          </w:p>
        </w:tc>
        <w:tc>
          <w:tcPr>
            <w:tcW w:w="3703" w:type="dxa"/>
          </w:tcPr>
          <w:p w14:paraId="2340AFF8">
            <w:pPr>
              <w:rPr>
                <w:rFonts w:hint="eastAsia" w:ascii="仿宋" w:hAnsi="仿宋" w:eastAsia="仿宋" w:cs="宋体"/>
                <w:sz w:val="30"/>
                <w:szCs w:val="30"/>
              </w:rPr>
            </w:pPr>
          </w:p>
        </w:tc>
      </w:tr>
      <w:tr w14:paraId="78C8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55D36F45">
            <w:pPr>
              <w:jc w:val="center"/>
              <w:rPr>
                <w:rFonts w:hint="eastAsia" w:ascii="仿宋" w:hAnsi="仿宋" w:eastAsia="仿宋" w:cs="宋体"/>
                <w:sz w:val="30"/>
                <w:szCs w:val="30"/>
              </w:rPr>
            </w:pPr>
            <w:r>
              <w:rPr>
                <w:rFonts w:hint="eastAsia" w:ascii="仿宋" w:hAnsi="仿宋" w:eastAsia="仿宋" w:cs="宋体"/>
                <w:sz w:val="30"/>
                <w:szCs w:val="30"/>
              </w:rPr>
              <w:t>8</w:t>
            </w:r>
          </w:p>
        </w:tc>
        <w:tc>
          <w:tcPr>
            <w:tcW w:w="1611" w:type="dxa"/>
          </w:tcPr>
          <w:p w14:paraId="51773787">
            <w:pPr>
              <w:rPr>
                <w:rFonts w:hint="eastAsia" w:ascii="仿宋" w:hAnsi="仿宋" w:eastAsia="仿宋" w:cs="宋体"/>
                <w:sz w:val="30"/>
                <w:szCs w:val="30"/>
              </w:rPr>
            </w:pPr>
          </w:p>
        </w:tc>
        <w:tc>
          <w:tcPr>
            <w:tcW w:w="2070" w:type="dxa"/>
          </w:tcPr>
          <w:p w14:paraId="018B72E3">
            <w:pPr>
              <w:rPr>
                <w:rFonts w:hint="eastAsia" w:ascii="仿宋" w:hAnsi="仿宋" w:eastAsia="仿宋" w:cs="宋体"/>
                <w:sz w:val="30"/>
                <w:szCs w:val="30"/>
              </w:rPr>
            </w:pPr>
          </w:p>
        </w:tc>
        <w:tc>
          <w:tcPr>
            <w:tcW w:w="3703" w:type="dxa"/>
          </w:tcPr>
          <w:p w14:paraId="508E34E7">
            <w:pPr>
              <w:rPr>
                <w:rFonts w:hint="eastAsia" w:ascii="仿宋" w:hAnsi="仿宋" w:eastAsia="仿宋" w:cs="宋体"/>
                <w:sz w:val="30"/>
                <w:szCs w:val="30"/>
              </w:rPr>
            </w:pPr>
          </w:p>
        </w:tc>
      </w:tr>
      <w:tr w14:paraId="3429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69FE7267">
            <w:pPr>
              <w:jc w:val="center"/>
              <w:rPr>
                <w:rFonts w:hint="eastAsia" w:ascii="仿宋" w:hAnsi="仿宋" w:eastAsia="仿宋" w:cs="宋体"/>
                <w:sz w:val="30"/>
                <w:szCs w:val="30"/>
              </w:rPr>
            </w:pPr>
            <w:r>
              <w:rPr>
                <w:rFonts w:hint="eastAsia" w:ascii="仿宋" w:hAnsi="仿宋" w:eastAsia="仿宋" w:cs="宋体"/>
                <w:sz w:val="30"/>
                <w:szCs w:val="30"/>
              </w:rPr>
              <w:t>9</w:t>
            </w:r>
          </w:p>
        </w:tc>
        <w:tc>
          <w:tcPr>
            <w:tcW w:w="1611" w:type="dxa"/>
          </w:tcPr>
          <w:p w14:paraId="3C00A4DC">
            <w:pPr>
              <w:rPr>
                <w:rFonts w:hint="eastAsia" w:ascii="仿宋" w:hAnsi="仿宋" w:eastAsia="仿宋" w:cs="宋体"/>
                <w:sz w:val="30"/>
                <w:szCs w:val="30"/>
              </w:rPr>
            </w:pPr>
          </w:p>
        </w:tc>
        <w:tc>
          <w:tcPr>
            <w:tcW w:w="2070" w:type="dxa"/>
          </w:tcPr>
          <w:p w14:paraId="370CC734">
            <w:pPr>
              <w:rPr>
                <w:rFonts w:hint="eastAsia" w:ascii="仿宋" w:hAnsi="仿宋" w:eastAsia="仿宋" w:cs="宋体"/>
                <w:sz w:val="30"/>
                <w:szCs w:val="30"/>
              </w:rPr>
            </w:pPr>
          </w:p>
        </w:tc>
        <w:tc>
          <w:tcPr>
            <w:tcW w:w="3703" w:type="dxa"/>
          </w:tcPr>
          <w:p w14:paraId="5AE91E5B">
            <w:pPr>
              <w:rPr>
                <w:rFonts w:hint="eastAsia" w:ascii="仿宋" w:hAnsi="仿宋" w:eastAsia="仿宋" w:cs="宋体"/>
                <w:sz w:val="30"/>
                <w:szCs w:val="30"/>
              </w:rPr>
            </w:pPr>
          </w:p>
        </w:tc>
      </w:tr>
      <w:tr w14:paraId="0100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36CAC545">
            <w:pPr>
              <w:jc w:val="center"/>
              <w:rPr>
                <w:rFonts w:hint="eastAsia" w:ascii="仿宋" w:hAnsi="仿宋" w:eastAsia="仿宋" w:cs="宋体"/>
                <w:sz w:val="30"/>
                <w:szCs w:val="30"/>
              </w:rPr>
            </w:pPr>
            <w:r>
              <w:rPr>
                <w:rFonts w:hint="eastAsia" w:ascii="仿宋" w:hAnsi="仿宋" w:eastAsia="仿宋" w:cs="宋体"/>
                <w:sz w:val="30"/>
                <w:szCs w:val="30"/>
              </w:rPr>
              <w:t>10</w:t>
            </w:r>
          </w:p>
        </w:tc>
        <w:tc>
          <w:tcPr>
            <w:tcW w:w="1611" w:type="dxa"/>
          </w:tcPr>
          <w:p w14:paraId="54F9B992">
            <w:pPr>
              <w:rPr>
                <w:rFonts w:hint="eastAsia" w:ascii="仿宋" w:hAnsi="仿宋" w:eastAsia="仿宋" w:cs="宋体"/>
                <w:sz w:val="30"/>
                <w:szCs w:val="30"/>
              </w:rPr>
            </w:pPr>
          </w:p>
        </w:tc>
        <w:tc>
          <w:tcPr>
            <w:tcW w:w="2070" w:type="dxa"/>
          </w:tcPr>
          <w:p w14:paraId="37D7F880">
            <w:pPr>
              <w:rPr>
                <w:rFonts w:hint="eastAsia" w:ascii="仿宋" w:hAnsi="仿宋" w:eastAsia="仿宋" w:cs="宋体"/>
                <w:sz w:val="30"/>
                <w:szCs w:val="30"/>
              </w:rPr>
            </w:pPr>
          </w:p>
        </w:tc>
        <w:tc>
          <w:tcPr>
            <w:tcW w:w="3703" w:type="dxa"/>
          </w:tcPr>
          <w:p w14:paraId="248590E9">
            <w:pPr>
              <w:rPr>
                <w:rFonts w:hint="eastAsia" w:ascii="仿宋" w:hAnsi="仿宋" w:eastAsia="仿宋" w:cs="宋体"/>
                <w:sz w:val="30"/>
                <w:szCs w:val="30"/>
              </w:rPr>
            </w:pPr>
          </w:p>
        </w:tc>
      </w:tr>
      <w:tr w14:paraId="7692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2C5F6348">
            <w:pPr>
              <w:jc w:val="center"/>
              <w:rPr>
                <w:rFonts w:hint="eastAsia" w:ascii="仿宋" w:hAnsi="仿宋" w:eastAsia="仿宋" w:cs="宋体"/>
                <w:sz w:val="30"/>
                <w:szCs w:val="30"/>
              </w:rPr>
            </w:pPr>
            <w:r>
              <w:rPr>
                <w:rFonts w:hint="eastAsia" w:ascii="仿宋" w:hAnsi="仿宋" w:eastAsia="仿宋" w:cs="宋体"/>
                <w:sz w:val="30"/>
                <w:szCs w:val="30"/>
              </w:rPr>
              <w:t>11</w:t>
            </w:r>
          </w:p>
        </w:tc>
        <w:tc>
          <w:tcPr>
            <w:tcW w:w="1611" w:type="dxa"/>
          </w:tcPr>
          <w:p w14:paraId="6110700D">
            <w:pPr>
              <w:rPr>
                <w:rFonts w:hint="eastAsia" w:ascii="仿宋" w:hAnsi="仿宋" w:eastAsia="仿宋" w:cs="宋体"/>
                <w:sz w:val="30"/>
                <w:szCs w:val="30"/>
              </w:rPr>
            </w:pPr>
          </w:p>
        </w:tc>
        <w:tc>
          <w:tcPr>
            <w:tcW w:w="2070" w:type="dxa"/>
          </w:tcPr>
          <w:p w14:paraId="7B99BCCC">
            <w:pPr>
              <w:rPr>
                <w:rFonts w:hint="eastAsia" w:ascii="仿宋" w:hAnsi="仿宋" w:eastAsia="仿宋" w:cs="宋体"/>
                <w:sz w:val="30"/>
                <w:szCs w:val="30"/>
              </w:rPr>
            </w:pPr>
          </w:p>
        </w:tc>
        <w:tc>
          <w:tcPr>
            <w:tcW w:w="3703" w:type="dxa"/>
          </w:tcPr>
          <w:p w14:paraId="2B815BDC">
            <w:pPr>
              <w:rPr>
                <w:rFonts w:hint="eastAsia" w:ascii="仿宋" w:hAnsi="仿宋" w:eastAsia="仿宋" w:cs="宋体"/>
                <w:sz w:val="30"/>
                <w:szCs w:val="30"/>
              </w:rPr>
            </w:pPr>
          </w:p>
        </w:tc>
      </w:tr>
      <w:tr w14:paraId="5E03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394C5B8C">
            <w:pPr>
              <w:jc w:val="center"/>
              <w:rPr>
                <w:rFonts w:hint="eastAsia" w:ascii="仿宋" w:hAnsi="仿宋" w:eastAsia="仿宋" w:cs="宋体"/>
                <w:sz w:val="30"/>
                <w:szCs w:val="30"/>
              </w:rPr>
            </w:pPr>
            <w:r>
              <w:rPr>
                <w:rFonts w:hint="eastAsia" w:ascii="仿宋" w:hAnsi="仿宋" w:eastAsia="仿宋" w:cs="宋体"/>
                <w:sz w:val="30"/>
                <w:szCs w:val="30"/>
              </w:rPr>
              <w:t>12</w:t>
            </w:r>
          </w:p>
        </w:tc>
        <w:tc>
          <w:tcPr>
            <w:tcW w:w="1611" w:type="dxa"/>
          </w:tcPr>
          <w:p w14:paraId="6E5219B3">
            <w:pPr>
              <w:rPr>
                <w:rFonts w:hint="eastAsia" w:ascii="仿宋" w:hAnsi="仿宋" w:eastAsia="仿宋" w:cs="宋体"/>
                <w:sz w:val="30"/>
                <w:szCs w:val="30"/>
              </w:rPr>
            </w:pPr>
          </w:p>
        </w:tc>
        <w:tc>
          <w:tcPr>
            <w:tcW w:w="2070" w:type="dxa"/>
          </w:tcPr>
          <w:p w14:paraId="149C3848">
            <w:pPr>
              <w:rPr>
                <w:rFonts w:hint="eastAsia" w:ascii="仿宋" w:hAnsi="仿宋" w:eastAsia="仿宋" w:cs="宋体"/>
                <w:sz w:val="30"/>
                <w:szCs w:val="30"/>
              </w:rPr>
            </w:pPr>
          </w:p>
        </w:tc>
        <w:tc>
          <w:tcPr>
            <w:tcW w:w="3703" w:type="dxa"/>
          </w:tcPr>
          <w:p w14:paraId="330F0BD9">
            <w:pPr>
              <w:rPr>
                <w:rFonts w:hint="eastAsia" w:ascii="仿宋" w:hAnsi="仿宋" w:eastAsia="仿宋" w:cs="宋体"/>
                <w:sz w:val="30"/>
                <w:szCs w:val="30"/>
              </w:rPr>
            </w:pPr>
          </w:p>
        </w:tc>
      </w:tr>
      <w:tr w14:paraId="506A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6A65ADDF">
            <w:pPr>
              <w:jc w:val="center"/>
              <w:rPr>
                <w:rFonts w:hint="eastAsia" w:ascii="仿宋" w:hAnsi="仿宋" w:eastAsia="仿宋" w:cs="宋体"/>
                <w:sz w:val="30"/>
                <w:szCs w:val="30"/>
              </w:rPr>
            </w:pPr>
            <w:r>
              <w:rPr>
                <w:rFonts w:hint="eastAsia" w:ascii="仿宋" w:hAnsi="仿宋" w:eastAsia="仿宋" w:cs="宋体"/>
                <w:sz w:val="30"/>
                <w:szCs w:val="30"/>
              </w:rPr>
              <w:t>13</w:t>
            </w:r>
          </w:p>
        </w:tc>
        <w:tc>
          <w:tcPr>
            <w:tcW w:w="1611" w:type="dxa"/>
          </w:tcPr>
          <w:p w14:paraId="0497F853">
            <w:pPr>
              <w:rPr>
                <w:rFonts w:hint="eastAsia" w:ascii="仿宋" w:hAnsi="仿宋" w:eastAsia="仿宋" w:cs="宋体"/>
                <w:sz w:val="30"/>
                <w:szCs w:val="30"/>
              </w:rPr>
            </w:pPr>
          </w:p>
        </w:tc>
        <w:tc>
          <w:tcPr>
            <w:tcW w:w="2070" w:type="dxa"/>
          </w:tcPr>
          <w:p w14:paraId="4F9A309E">
            <w:pPr>
              <w:rPr>
                <w:rFonts w:hint="eastAsia" w:ascii="仿宋" w:hAnsi="仿宋" w:eastAsia="仿宋" w:cs="宋体"/>
                <w:sz w:val="30"/>
                <w:szCs w:val="30"/>
              </w:rPr>
            </w:pPr>
          </w:p>
        </w:tc>
        <w:tc>
          <w:tcPr>
            <w:tcW w:w="3703" w:type="dxa"/>
          </w:tcPr>
          <w:p w14:paraId="4E97DABF">
            <w:pPr>
              <w:rPr>
                <w:rFonts w:hint="eastAsia" w:ascii="仿宋" w:hAnsi="仿宋" w:eastAsia="仿宋" w:cs="宋体"/>
                <w:sz w:val="30"/>
                <w:szCs w:val="30"/>
              </w:rPr>
            </w:pPr>
          </w:p>
        </w:tc>
      </w:tr>
      <w:tr w14:paraId="358E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6BECC6D5">
            <w:pPr>
              <w:jc w:val="center"/>
              <w:rPr>
                <w:rFonts w:hint="eastAsia" w:ascii="仿宋" w:hAnsi="仿宋" w:eastAsia="仿宋" w:cs="宋体"/>
                <w:sz w:val="30"/>
                <w:szCs w:val="30"/>
              </w:rPr>
            </w:pPr>
            <w:r>
              <w:rPr>
                <w:rFonts w:hint="eastAsia" w:ascii="仿宋" w:hAnsi="仿宋" w:eastAsia="仿宋" w:cs="宋体"/>
                <w:sz w:val="30"/>
                <w:szCs w:val="30"/>
              </w:rPr>
              <w:t>14</w:t>
            </w:r>
          </w:p>
        </w:tc>
        <w:tc>
          <w:tcPr>
            <w:tcW w:w="1611" w:type="dxa"/>
          </w:tcPr>
          <w:p w14:paraId="28ADC905">
            <w:pPr>
              <w:rPr>
                <w:rFonts w:hint="eastAsia" w:ascii="仿宋" w:hAnsi="仿宋" w:eastAsia="仿宋" w:cs="宋体"/>
                <w:sz w:val="30"/>
                <w:szCs w:val="30"/>
              </w:rPr>
            </w:pPr>
          </w:p>
        </w:tc>
        <w:tc>
          <w:tcPr>
            <w:tcW w:w="2070" w:type="dxa"/>
          </w:tcPr>
          <w:p w14:paraId="25D36881">
            <w:pPr>
              <w:rPr>
                <w:rFonts w:hint="eastAsia" w:ascii="仿宋" w:hAnsi="仿宋" w:eastAsia="仿宋" w:cs="宋体"/>
                <w:sz w:val="30"/>
                <w:szCs w:val="30"/>
              </w:rPr>
            </w:pPr>
          </w:p>
        </w:tc>
        <w:tc>
          <w:tcPr>
            <w:tcW w:w="3703" w:type="dxa"/>
          </w:tcPr>
          <w:p w14:paraId="085E7CB5">
            <w:pPr>
              <w:rPr>
                <w:rFonts w:hint="eastAsia" w:ascii="仿宋" w:hAnsi="仿宋" w:eastAsia="仿宋" w:cs="宋体"/>
                <w:sz w:val="30"/>
                <w:szCs w:val="30"/>
              </w:rPr>
            </w:pPr>
          </w:p>
        </w:tc>
      </w:tr>
      <w:tr w14:paraId="7D21C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 w:type="dxa"/>
          </w:tcPr>
          <w:p w14:paraId="1EC4F12D">
            <w:pPr>
              <w:jc w:val="center"/>
              <w:rPr>
                <w:rFonts w:hint="eastAsia" w:ascii="仿宋" w:hAnsi="仿宋" w:eastAsia="仿宋" w:cs="宋体"/>
                <w:sz w:val="30"/>
                <w:szCs w:val="30"/>
              </w:rPr>
            </w:pPr>
            <w:r>
              <w:rPr>
                <w:rFonts w:hint="eastAsia" w:ascii="仿宋" w:hAnsi="仿宋" w:eastAsia="仿宋" w:cs="宋体"/>
                <w:sz w:val="30"/>
                <w:szCs w:val="30"/>
              </w:rPr>
              <w:t>1</w:t>
            </w:r>
            <w:r>
              <w:rPr>
                <w:rFonts w:ascii="仿宋" w:hAnsi="仿宋" w:eastAsia="仿宋" w:cs="宋体"/>
                <w:sz w:val="30"/>
                <w:szCs w:val="30"/>
              </w:rPr>
              <w:t>5</w:t>
            </w:r>
          </w:p>
        </w:tc>
        <w:tc>
          <w:tcPr>
            <w:tcW w:w="1611" w:type="dxa"/>
          </w:tcPr>
          <w:p w14:paraId="37C951E8">
            <w:pPr>
              <w:rPr>
                <w:rFonts w:hint="eastAsia" w:ascii="仿宋" w:hAnsi="仿宋" w:eastAsia="仿宋" w:cs="宋体"/>
                <w:sz w:val="30"/>
                <w:szCs w:val="30"/>
              </w:rPr>
            </w:pPr>
          </w:p>
        </w:tc>
        <w:tc>
          <w:tcPr>
            <w:tcW w:w="2070" w:type="dxa"/>
          </w:tcPr>
          <w:p w14:paraId="7CD47795">
            <w:pPr>
              <w:rPr>
                <w:rFonts w:hint="eastAsia" w:ascii="仿宋" w:hAnsi="仿宋" w:eastAsia="仿宋" w:cs="宋体"/>
                <w:sz w:val="30"/>
                <w:szCs w:val="30"/>
              </w:rPr>
            </w:pPr>
          </w:p>
        </w:tc>
        <w:tc>
          <w:tcPr>
            <w:tcW w:w="3703" w:type="dxa"/>
          </w:tcPr>
          <w:p w14:paraId="5B743BC5">
            <w:pPr>
              <w:rPr>
                <w:rFonts w:hint="eastAsia" w:ascii="仿宋" w:hAnsi="仿宋" w:eastAsia="仿宋" w:cs="宋体"/>
                <w:sz w:val="30"/>
                <w:szCs w:val="30"/>
              </w:rPr>
            </w:pPr>
          </w:p>
        </w:tc>
      </w:tr>
    </w:tbl>
    <w:p w14:paraId="74EC823B">
      <w:pPr>
        <w:autoSpaceDE w:val="0"/>
        <w:autoSpaceDN w:val="0"/>
        <w:adjustRightInd w:val="0"/>
        <w:jc w:val="left"/>
        <w:rPr>
          <w:rFonts w:hint="eastAsia" w:ascii="黑体" w:hAnsi="黑体" w:eastAsia="黑体" w:cs="黑体"/>
          <w:sz w:val="32"/>
          <w:szCs w:val="32"/>
        </w:rPr>
      </w:pPr>
    </w:p>
    <w:p w14:paraId="6BC51EBF">
      <w:pPr>
        <w:pStyle w:val="9"/>
        <w:numPr>
          <w:ilvl w:val="0"/>
          <w:numId w:val="0"/>
        </w:numPr>
        <w:ind w:left="420" w:firstLine="0" w:firstLineChars="0"/>
        <w:jc w:val="center"/>
        <w:rPr>
          <w:rFonts w:ascii="宋体" w:hAnsi="宋体" w:eastAsia="宋体" w:cs="宋体"/>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0000000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BE25B2F9">
    <w:panose1 w:val="02000000000000000000"/>
    <w:charset w:val="86"/>
    <w:family w:val="auto"/>
    <w:pitch w:val="default"/>
    <w:sig w:usb0="00000001" w:usb1="00000000" w:usb2="00000000"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2"/>
    <w:multiLevelType w:val="singleLevel"/>
    <w:tmpl w:val="00000002"/>
    <w:lvl w:ilvl="0" w:tentative="0">
      <w:start w:val="4"/>
      <w:numFmt w:val="chineseCounting"/>
      <w:suff w:val="nothing"/>
      <w:lvlText w:val="%1、"/>
      <w:lvlJc w:val="left"/>
      <w:rPr>
        <w:rFonts w:hint="eastAsia"/>
      </w:rPr>
    </w:lvl>
  </w:abstractNum>
  <w:abstractNum w:abstractNumId="2">
    <w:nsid w:val="33B5C5AF"/>
    <w:multiLevelType w:val="singleLevel"/>
    <w:tmpl w:val="33B5C5AF"/>
    <w:lvl w:ilvl="0" w:tentative="0">
      <w:start w:val="3"/>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8CF7230"/>
    <w:rsid w:val="22DD1213"/>
    <w:rsid w:val="28517D35"/>
    <w:rsid w:val="32D21971"/>
    <w:rsid w:val="3EB31D7F"/>
    <w:rsid w:val="420A517D"/>
    <w:rsid w:val="42FA6161"/>
    <w:rsid w:val="446141E3"/>
    <w:rsid w:val="481B5CA1"/>
    <w:rsid w:val="5D310789"/>
    <w:rsid w:val="5E2F405E"/>
    <w:rsid w:val="62244678"/>
    <w:rsid w:val="66453C73"/>
    <w:rsid w:val="68C81FBD"/>
    <w:rsid w:val="7DA10D7A"/>
    <w:rsid w:val="7DE76A9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Autospacing="0" w:after="33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5">
    <w:name w:val="footer"/>
    <w:basedOn w:val="1"/>
    <w:qFormat/>
    <w:uiPriority w:val="0"/>
    <w:pPr>
      <w:widowControl w:val="0"/>
      <w:tabs>
        <w:tab w:val="center" w:pos="4140"/>
        <w:tab w:val="right" w:pos="8300"/>
      </w:tabs>
      <w:snapToGrid w:val="0"/>
      <w:spacing w:after="0"/>
      <w:jc w:val="left"/>
    </w:pPr>
    <w:rPr>
      <w:rFonts w:ascii="Times New Roman" w:hAnsi="Times New Roman" w:eastAsia="宋体" w:cs="Times New Roman"/>
      <w:kern w:val="2"/>
      <w:sz w:val="18"/>
      <w:szCs w:val="22"/>
      <w:lang w:val="en-US" w:eastAsia="zh-CN" w:bidi="ar-SA"/>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paragraph" w:customStyle="1" w:styleId="10">
    <w:name w:val="&quot;列出段落2&quot;"/>
    <w:basedOn w:val="1"/>
    <w:qFormat/>
    <w:uiPriority w:val="0"/>
    <w:pPr>
      <w:widowControl w:val="0"/>
      <w:spacing w:after="0"/>
      <w:ind w:firstLine="420" w:firstLineChars="20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571</Words>
  <Characters>604</Characters>
  <Paragraphs>48</Paragraphs>
  <TotalTime>54</TotalTime>
  <ScaleCrop>false</ScaleCrop>
  <LinksUpToDate>false</LinksUpToDate>
  <CharactersWithSpaces>604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2024-10-09T05:53:00Z</dcterms:created>
  <dc:creator>2405CRPFDC</dc:creator>
  <cp:lastModifiedBy>曼哈顿神秘炒米粉</cp:lastModifiedBy>
  <dcterms:modified xsi:type="dcterms:W3CDTF">2025-11-16T15:33:26Z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87EC17F3B2DA44888474BE148EBEDFEA_13</vt:lpwstr>
  </property>
  <property fmtid="{D5CDD505-2E9C-101B-9397-08002B2CF9AE}" pid="3" name="KSOProductBuildVer">
    <vt:lpwstr>2052-12.1.0.23542</vt:lpwstr>
  </property>
  <property fmtid="{D5CDD505-2E9C-101B-9397-08002B2CF9AE}" pid="4" name="KSOTemplateDocerSaveRecord">
    <vt:lpwstr>eyJoZGlkIjoiMTVjY2RjNWJhNjBlNDY5YzZiZTgyODY5N2Q2MWZkMzMiLCJ1c2VySWQiOiIxNjE5MjY4Mjk0In0=</vt:lpwstr>
  </property>
</Properties>
</file>