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NormalTable0"/>
        <w:tblW w:w="9026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566"/>
      </w:tblGrid>
      <w:tr w:rsidR="006733B8" w14:paraId="4FF5098F" w14:textId="77777777" w:rsidTr="028FBFFC">
        <w:tc>
          <w:tcPr>
            <w:tcW w:w="9026" w:type="dxa"/>
            <w:gridSpan w:val="2"/>
            <w:shd w:val="clear" w:color="auto" w:fill="E7E6E6" w:themeFill="background2"/>
            <w:vAlign w:val="center"/>
          </w:tcPr>
          <w:p w14:paraId="00000002" w14:textId="77777777" w:rsidR="006733B8" w:rsidRDefault="007C040B" w:rsidP="00FC5B11">
            <w:pPr>
              <w:pStyle w:val="Normal0"/>
              <w:spacing w:after="0"/>
              <w:jc w:val="center"/>
              <w:rPr>
                <w:rFonts w:ascii="Quattrocento Sans" w:eastAsia="Quattrocento Sans" w:hAnsi="Quattrocento Sans" w:cs="Quattrocento Sans"/>
                <w:b/>
                <w:color w:val="FF0000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0000"/>
                <w:sz w:val="21"/>
                <w:szCs w:val="21"/>
              </w:rPr>
              <w:t>Este documento possui dados pessoais</w:t>
            </w:r>
          </w:p>
        </w:tc>
      </w:tr>
      <w:tr w:rsidR="006733B8" w14:paraId="25953C4B" w14:textId="77777777" w:rsidTr="028FBFFC">
        <w:tc>
          <w:tcPr>
            <w:tcW w:w="2460" w:type="dxa"/>
            <w:vAlign w:val="center"/>
          </w:tcPr>
          <w:p w14:paraId="00000004" w14:textId="77777777" w:rsidR="006733B8" w:rsidRDefault="007C040B">
            <w:pPr>
              <w:pStyle w:val="Normal0"/>
              <w:spacing w:before="120" w:after="120" w:line="240" w:lineRule="auto"/>
            </w:pPr>
            <w:r>
              <w:rPr>
                <w:b/>
              </w:rPr>
              <w:t>Resumo</w:t>
            </w:r>
          </w:p>
        </w:tc>
        <w:tc>
          <w:tcPr>
            <w:tcW w:w="6566" w:type="dxa"/>
            <w:vAlign w:val="center"/>
          </w:tcPr>
          <w:p w14:paraId="00000005" w14:textId="77777777" w:rsidR="006733B8" w:rsidRDefault="007C040B" w:rsidP="00FC5B11">
            <w:pPr>
              <w:pStyle w:val="Normal0"/>
              <w:spacing w:after="0"/>
              <w:rPr>
                <w:b/>
                <w:color w:val="035D93"/>
                <w:sz w:val="24"/>
                <w:szCs w:val="24"/>
              </w:rPr>
            </w:pPr>
            <w:r>
              <w:rPr>
                <w:b/>
                <w:color w:val="035D93"/>
                <w:sz w:val="24"/>
                <w:szCs w:val="24"/>
              </w:rPr>
              <w:t>Acessos volumétricos originados do IP 191.235.64.85 direcionados ao vip-pmeuinssprxr.inss.gov.br</w:t>
            </w:r>
          </w:p>
        </w:tc>
      </w:tr>
      <w:tr w:rsidR="006733B8" w14:paraId="1575B5F1" w14:textId="77777777" w:rsidTr="028FBFFC">
        <w:tc>
          <w:tcPr>
            <w:tcW w:w="2460" w:type="dxa"/>
            <w:vAlign w:val="center"/>
          </w:tcPr>
          <w:p w14:paraId="00000006" w14:textId="77777777" w:rsidR="006733B8" w:rsidRDefault="007C040B" w:rsidP="00FC5B11">
            <w:pPr>
              <w:pStyle w:val="Normal0"/>
              <w:spacing w:after="0" w:line="240" w:lineRule="auto"/>
            </w:pPr>
            <w:r>
              <w:rPr>
                <w:b/>
              </w:rPr>
              <w:t>Indicadores de Ameaça</w:t>
            </w:r>
          </w:p>
        </w:tc>
        <w:tc>
          <w:tcPr>
            <w:tcW w:w="6566" w:type="dxa"/>
            <w:vAlign w:val="center"/>
          </w:tcPr>
          <w:p w14:paraId="00000007" w14:textId="77777777" w:rsidR="006733B8" w:rsidRDefault="007C040B" w:rsidP="001B6793">
            <w:pPr>
              <w:pStyle w:val="Normal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os indicadores de ameaça</w:t>
            </w:r>
          </w:p>
        </w:tc>
      </w:tr>
      <w:tr w:rsidR="006733B8" w14:paraId="4F40B6D9" w14:textId="77777777" w:rsidTr="028FBFFC">
        <w:tc>
          <w:tcPr>
            <w:tcW w:w="2460" w:type="dxa"/>
            <w:vAlign w:val="center"/>
          </w:tcPr>
          <w:p w14:paraId="00000008" w14:textId="77777777" w:rsidR="006733B8" w:rsidRDefault="007C040B" w:rsidP="00FC5B11">
            <w:pPr>
              <w:pStyle w:val="Normal0"/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Período analisado</w:t>
            </w:r>
          </w:p>
        </w:tc>
        <w:tc>
          <w:tcPr>
            <w:tcW w:w="6566" w:type="dxa"/>
            <w:vAlign w:val="center"/>
          </w:tcPr>
          <w:p w14:paraId="00000009" w14:textId="77777777" w:rsidR="006733B8" w:rsidRDefault="007C040B" w:rsidP="00482A9B">
            <w:pPr>
              <w:pStyle w:val="Normal0"/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Informar data de início/fim</w:t>
            </w:r>
          </w:p>
        </w:tc>
      </w:tr>
      <w:tr w:rsidR="006733B8" w14:paraId="6CEF019C" w14:textId="77777777" w:rsidTr="028FBFFC">
        <w:tc>
          <w:tcPr>
            <w:tcW w:w="2460" w:type="dxa"/>
            <w:vMerge w:val="restart"/>
            <w:vAlign w:val="center"/>
          </w:tcPr>
          <w:p w14:paraId="0000000A" w14:textId="77777777" w:rsidR="006733B8" w:rsidRDefault="007C040B">
            <w:pPr>
              <w:pStyle w:val="Normal0"/>
              <w:spacing w:before="120" w:after="120" w:line="240" w:lineRule="auto"/>
            </w:pPr>
            <w:r>
              <w:rPr>
                <w:b/>
              </w:rPr>
              <w:t>Credenciais envolvidas / Ativos de informações</w:t>
            </w:r>
          </w:p>
        </w:tc>
        <w:tc>
          <w:tcPr>
            <w:tcW w:w="6566" w:type="dxa"/>
            <w:vAlign w:val="center"/>
          </w:tcPr>
          <w:p w14:paraId="0000000B" w14:textId="77777777" w:rsidR="006733B8" w:rsidRDefault="028FBFFC" w:rsidP="002F5A42">
            <w:pPr>
              <w:pStyle w:val="Normal0"/>
              <w:spacing w:after="0" w:line="240" w:lineRule="auto"/>
              <w:rPr>
                <w:color w:val="000000"/>
              </w:rPr>
            </w:pPr>
            <w:r w:rsidRPr="028FBFFC">
              <w:rPr>
                <w:b/>
                <w:bCs/>
                <w:color w:val="000000"/>
              </w:rPr>
              <w:t>Credenciais</w:t>
            </w:r>
          </w:p>
        </w:tc>
      </w:tr>
      <w:tr w:rsidR="006733B8" w14:paraId="77F9243C" w14:textId="77777777" w:rsidTr="028FBFFC">
        <w:tc>
          <w:tcPr>
            <w:tcW w:w="2460" w:type="dxa"/>
            <w:vMerge/>
            <w:vAlign w:val="center"/>
          </w:tcPr>
          <w:p w14:paraId="0000000C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6566" w:type="dxa"/>
            <w:vAlign w:val="center"/>
          </w:tcPr>
          <w:p w14:paraId="0000000D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t>cred</w:t>
            </w:r>
            <w:proofErr w:type="spellEnd"/>
          </w:p>
        </w:tc>
      </w:tr>
      <w:tr w:rsidR="006733B8" w14:paraId="6D2C1F30" w14:textId="77777777" w:rsidTr="028FBFFC">
        <w:tc>
          <w:tcPr>
            <w:tcW w:w="2460" w:type="dxa"/>
            <w:vMerge/>
            <w:vAlign w:val="center"/>
          </w:tcPr>
          <w:p w14:paraId="0000000E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566" w:type="dxa"/>
            <w:vAlign w:val="center"/>
          </w:tcPr>
          <w:p w14:paraId="0000000F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rPr>
                <w:b/>
              </w:rPr>
              <w:t>IPs</w:t>
            </w:r>
            <w:proofErr w:type="spellEnd"/>
            <w:r>
              <w:rPr>
                <w:b/>
              </w:rPr>
              <w:t xml:space="preserve"> de origem</w:t>
            </w:r>
          </w:p>
        </w:tc>
      </w:tr>
      <w:tr w:rsidR="006733B8" w14:paraId="736FF1D4" w14:textId="77777777" w:rsidTr="028FBFFC">
        <w:tc>
          <w:tcPr>
            <w:tcW w:w="2460" w:type="dxa"/>
            <w:vMerge/>
            <w:vAlign w:val="center"/>
          </w:tcPr>
          <w:p w14:paraId="00000010" w14:textId="77777777" w:rsidR="006733B8" w:rsidRDefault="006733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566" w:type="dxa"/>
            <w:vAlign w:val="center"/>
          </w:tcPr>
          <w:p w14:paraId="00000011" w14:textId="77777777" w:rsidR="006733B8" w:rsidRDefault="007C040B" w:rsidP="002F5A42">
            <w:pPr>
              <w:pStyle w:val="Normal0"/>
              <w:spacing w:after="0"/>
            </w:pPr>
            <w:proofErr w:type="spellStart"/>
            <w:r>
              <w:t>ips</w:t>
            </w:r>
            <w:proofErr w:type="spellEnd"/>
          </w:p>
        </w:tc>
      </w:tr>
      <w:tr w:rsidR="006733B8" w14:paraId="6870D817" w14:textId="77777777" w:rsidTr="028FBFFC">
        <w:trPr>
          <w:trHeight w:val="390"/>
        </w:trPr>
        <w:tc>
          <w:tcPr>
            <w:tcW w:w="2460" w:type="dxa"/>
            <w:vAlign w:val="center"/>
          </w:tcPr>
          <w:p w14:paraId="00000012" w14:textId="77777777" w:rsidR="006733B8" w:rsidRDefault="028FBFFC" w:rsidP="002F5A42">
            <w:pPr>
              <w:pStyle w:val="Normal0"/>
              <w:spacing w:after="0" w:line="240" w:lineRule="auto"/>
              <w:rPr>
                <w:color w:val="000000"/>
              </w:rPr>
            </w:pPr>
            <w:r w:rsidRPr="028FBFFC">
              <w:rPr>
                <w:b/>
                <w:bCs/>
                <w:color w:val="000000"/>
              </w:rPr>
              <w:t>Ferramentas de análise</w:t>
            </w:r>
          </w:p>
        </w:tc>
        <w:tc>
          <w:tcPr>
            <w:tcW w:w="6566" w:type="dxa"/>
            <w:vAlign w:val="center"/>
          </w:tcPr>
          <w:p w14:paraId="00000013" w14:textId="77777777" w:rsidR="006733B8" w:rsidRDefault="007C040B" w:rsidP="002F5A42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ELK</w:t>
            </w:r>
          </w:p>
        </w:tc>
      </w:tr>
      <w:tr w:rsidR="006733B8" w14:paraId="3F94A620" w14:textId="77777777" w:rsidTr="028FBFFC">
        <w:tc>
          <w:tcPr>
            <w:tcW w:w="2460" w:type="dxa"/>
            <w:vAlign w:val="center"/>
          </w:tcPr>
          <w:p w14:paraId="00000014" w14:textId="77777777" w:rsidR="006733B8" w:rsidRDefault="007C040B" w:rsidP="00D224EE">
            <w:pPr>
              <w:pStyle w:val="Normal0"/>
              <w:spacing w:after="0" w:line="240" w:lineRule="auto"/>
            </w:pPr>
            <w:r>
              <w:rPr>
                <w:b/>
              </w:rPr>
              <w:t>Possível Impacto</w:t>
            </w:r>
          </w:p>
        </w:tc>
        <w:tc>
          <w:tcPr>
            <w:tcW w:w="6566" w:type="dxa"/>
            <w:vAlign w:val="center"/>
          </w:tcPr>
          <w:p w14:paraId="00000015" w14:textId="77777777" w:rsidR="006733B8" w:rsidRDefault="028FBFFC" w:rsidP="028FBFF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Possível vazamento de informações.</w:t>
            </w:r>
          </w:p>
        </w:tc>
      </w:tr>
      <w:tr w:rsidR="006733B8" w14:paraId="7DAE3973" w14:textId="77777777" w:rsidTr="028FBFFC">
        <w:tc>
          <w:tcPr>
            <w:tcW w:w="2460" w:type="dxa"/>
            <w:vAlign w:val="center"/>
          </w:tcPr>
          <w:p w14:paraId="00000016" w14:textId="77777777" w:rsidR="006733B8" w:rsidRDefault="007C040B" w:rsidP="00D224EE">
            <w:pPr>
              <w:pStyle w:val="Normal0"/>
              <w:spacing w:after="0" w:line="240" w:lineRule="auto"/>
            </w:pPr>
            <w:r>
              <w:rPr>
                <w:b/>
              </w:rPr>
              <w:t>Contenção</w:t>
            </w:r>
          </w:p>
        </w:tc>
        <w:tc>
          <w:tcPr>
            <w:tcW w:w="6566" w:type="dxa"/>
            <w:vAlign w:val="center"/>
          </w:tcPr>
          <w:p w14:paraId="00000017" w14:textId="77777777" w:rsidR="006733B8" w:rsidRDefault="007C040B" w:rsidP="00D224E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Foi realizado o bloqueio temporário dos endereços no WAF.</w:t>
            </w:r>
          </w:p>
        </w:tc>
      </w:tr>
      <w:tr w:rsidR="006733B8" w14:paraId="19643BEA" w14:textId="77777777" w:rsidTr="028FBFFC">
        <w:tc>
          <w:tcPr>
            <w:tcW w:w="9026" w:type="dxa"/>
            <w:gridSpan w:val="2"/>
            <w:shd w:val="clear" w:color="auto" w:fill="9CC3E5"/>
          </w:tcPr>
          <w:p w14:paraId="00000018" w14:textId="77777777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  <w:t>Evidências/Contexto</w:t>
            </w:r>
          </w:p>
        </w:tc>
      </w:tr>
      <w:tr w:rsidR="006733B8" w14:paraId="1A108718" w14:textId="77777777" w:rsidTr="028FBFFC">
        <w:tc>
          <w:tcPr>
            <w:tcW w:w="2460" w:type="dxa"/>
            <w:shd w:val="clear" w:color="auto" w:fill="BDD7EE"/>
            <w:vAlign w:val="center"/>
          </w:tcPr>
          <w:p w14:paraId="0000001A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1</w:t>
            </w:r>
          </w:p>
        </w:tc>
        <w:tc>
          <w:tcPr>
            <w:tcW w:w="6566" w:type="dxa"/>
            <w:shd w:val="clear" w:color="auto" w:fill="BDD7EE"/>
          </w:tcPr>
          <w:p w14:paraId="0000001B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IP de Origem</w:t>
            </w:r>
          </w:p>
        </w:tc>
      </w:tr>
      <w:tr w:rsidR="006733B8" w14:paraId="642AF3B3" w14:textId="77777777" w:rsidTr="028FBFFC">
        <w:tc>
          <w:tcPr>
            <w:tcW w:w="2460" w:type="dxa"/>
            <w:vAlign w:val="center"/>
          </w:tcPr>
          <w:p w14:paraId="0000001C" w14:textId="77777777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28FBFFC">
              <w:rPr>
                <w:rFonts w:asciiTheme="minorHAnsi" w:eastAsiaTheme="minorEastAsia" w:hAnsiTheme="minorHAnsi" w:cstheme="minorBidi"/>
                <w:sz w:val="24"/>
                <w:szCs w:val="24"/>
              </w:rPr>
              <w:t>Evidência do endereço de origem</w:t>
            </w:r>
          </w:p>
        </w:tc>
        <w:tc>
          <w:tcPr>
            <w:tcW w:w="6566" w:type="dxa"/>
          </w:tcPr>
          <w:p w14:paraId="0000001D" w14:textId="77777777" w:rsidR="006733B8" w:rsidRDefault="028FBFFC" w:rsidP="00D224EE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</w:rPr>
              <w:t>enderecoOrigem</w:t>
            </w:r>
            <w:proofErr w:type="spellEnd"/>
          </w:p>
        </w:tc>
      </w:tr>
      <w:tr w:rsidR="006733B8" w14:paraId="555D1284" w14:textId="77777777" w:rsidTr="028FBFFC">
        <w:tc>
          <w:tcPr>
            <w:tcW w:w="2460" w:type="dxa"/>
            <w:shd w:val="clear" w:color="auto" w:fill="BDD7EE"/>
            <w:vAlign w:val="center"/>
          </w:tcPr>
          <w:p w14:paraId="0000001E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2</w:t>
            </w:r>
          </w:p>
        </w:tc>
        <w:tc>
          <w:tcPr>
            <w:tcW w:w="6566" w:type="dxa"/>
            <w:shd w:val="clear" w:color="auto" w:fill="BDD6EE" w:themeFill="accent5" w:themeFillTint="66"/>
          </w:tcPr>
          <w:p w14:paraId="0000001F" w14:textId="77777777" w:rsidR="006733B8" w:rsidRDefault="028FBFFC" w:rsidP="028FBFFC">
            <w:pPr>
              <w:pStyle w:val="Normal0"/>
              <w:spacing w:before="120" w:after="12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Log WEB - ELK</w:t>
            </w:r>
          </w:p>
        </w:tc>
      </w:tr>
      <w:tr w:rsidR="006733B8" w14:paraId="2422B289" w14:textId="77777777" w:rsidTr="028FBFFC">
        <w:tc>
          <w:tcPr>
            <w:tcW w:w="2460" w:type="dxa"/>
            <w:vAlign w:val="center"/>
          </w:tcPr>
          <w:p w14:paraId="00000023" w14:textId="37B7EAC1" w:rsidR="006733B8" w:rsidRDefault="028FBFFC" w:rsidP="028FBFFC">
            <w:pPr>
              <w:pStyle w:val="Normal0"/>
              <w:spacing w:before="100" w:after="10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Verificação da volumetria</w:t>
            </w:r>
          </w:p>
        </w:tc>
        <w:tc>
          <w:tcPr>
            <w:tcW w:w="6566" w:type="dxa"/>
          </w:tcPr>
          <w:p w14:paraId="00000024" w14:textId="77777777" w:rsidR="006733B8" w:rsidRDefault="028FBFFC" w:rsidP="00CC14CF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Figuras da Evidência / Contexto</w:t>
            </w:r>
          </w:p>
          <w:p w14:paraId="00000025" w14:textId="77777777" w:rsidR="006733B8" w:rsidRDefault="006733B8" w:rsidP="028FBFFC">
            <w:pPr>
              <w:pStyle w:val="Normal0"/>
              <w:spacing w:before="100" w:after="10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28FBFFC" w14:paraId="1DA87EC2" w14:textId="77777777" w:rsidTr="000B2520">
        <w:trPr>
          <w:trHeight w:val="181"/>
        </w:trPr>
        <w:tc>
          <w:tcPr>
            <w:tcW w:w="2460" w:type="dxa"/>
            <w:shd w:val="clear" w:color="auto" w:fill="BDD6EE" w:themeFill="accent5" w:themeFillTint="66"/>
            <w:vAlign w:val="center"/>
          </w:tcPr>
          <w:p w14:paraId="2CD7BC8B" w14:textId="26FDC93D" w:rsidR="21FA70BD" w:rsidRDefault="21FA70BD" w:rsidP="000B2520">
            <w:pPr>
              <w:pStyle w:val="Normal0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3</w:t>
            </w:r>
          </w:p>
        </w:tc>
        <w:tc>
          <w:tcPr>
            <w:tcW w:w="6566" w:type="dxa"/>
            <w:shd w:val="clear" w:color="auto" w:fill="BDD6EE" w:themeFill="accent5" w:themeFillTint="66"/>
          </w:tcPr>
          <w:p w14:paraId="598762CA" w14:textId="5D25AB46" w:rsidR="1EA700AE" w:rsidRDefault="1EA700AE" w:rsidP="00854C34">
            <w:pPr>
              <w:pStyle w:val="Normal0"/>
              <w:spacing w:before="240" w:line="120" w:lineRule="auto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>Palo</w:t>
            </w:r>
            <w:proofErr w:type="spellEnd"/>
            <w:r w:rsidRPr="028FBFFC">
              <w:rPr>
                <w:rFonts w:asciiTheme="minorHAnsi" w:eastAsiaTheme="minorEastAsia" w:hAnsiTheme="minorHAnsi" w:cstheme="minorBidi"/>
                <w:b/>
                <w:bCs/>
              </w:rPr>
              <w:t xml:space="preserve"> Alto - ELK</w:t>
            </w:r>
          </w:p>
        </w:tc>
      </w:tr>
      <w:tr w:rsidR="028FBFFC" w14:paraId="0289E944" w14:textId="77777777" w:rsidTr="028FBFFC">
        <w:tc>
          <w:tcPr>
            <w:tcW w:w="2460" w:type="dxa"/>
            <w:vAlign w:val="center"/>
          </w:tcPr>
          <w:p w14:paraId="368B25EC" w14:textId="4088E9A3" w:rsidR="7B78DFCF" w:rsidRDefault="7B78DFCF" w:rsidP="00CC14CF">
            <w:pPr>
              <w:pStyle w:val="Normal0"/>
              <w:spacing w:before="240" w:after="0" w:line="48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28FBFFC">
              <w:rPr>
                <w:rFonts w:asciiTheme="minorHAnsi" w:eastAsiaTheme="minorEastAsia" w:hAnsiTheme="minorHAnsi" w:cstheme="minorBidi"/>
              </w:rPr>
              <w:t>Volume de Dados</w:t>
            </w:r>
          </w:p>
        </w:tc>
        <w:tc>
          <w:tcPr>
            <w:tcW w:w="6566" w:type="dxa"/>
          </w:tcPr>
          <w:p w14:paraId="7E11EC04" w14:textId="53C65133" w:rsidR="7B78DFCF" w:rsidRPr="00854C34" w:rsidRDefault="7B78DFCF" w:rsidP="00CC14CF">
            <w:pPr>
              <w:pStyle w:val="Normal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28FBFFC">
              <w:rPr>
                <w:rFonts w:asciiTheme="minorHAnsi" w:eastAsiaTheme="minorEastAsia" w:hAnsiTheme="minorHAnsi" w:cstheme="minorBidi"/>
              </w:rPr>
              <w:t>PaloAlto</w:t>
            </w:r>
            <w:proofErr w:type="spellEnd"/>
          </w:p>
        </w:tc>
      </w:tr>
    </w:tbl>
    <w:p w14:paraId="00000026" w14:textId="77777777" w:rsidR="006733B8" w:rsidRDefault="006733B8">
      <w:pPr>
        <w:pStyle w:val="Normal0"/>
      </w:pPr>
    </w:p>
    <w:sectPr w:rsidR="006733B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4ED3E" w14:textId="77777777" w:rsidR="00AD54D4" w:rsidRDefault="00AD54D4">
      <w:pPr>
        <w:spacing w:after="0" w:line="240" w:lineRule="auto"/>
      </w:pPr>
      <w:r>
        <w:separator/>
      </w:r>
    </w:p>
  </w:endnote>
  <w:endnote w:type="continuationSeparator" w:id="0">
    <w:p w14:paraId="7D7D9EDF" w14:textId="77777777" w:rsidR="00AD54D4" w:rsidRDefault="00AD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77777777" w:rsidR="006733B8" w:rsidRDefault="006733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79CB5" w14:textId="77777777" w:rsidR="00AD54D4" w:rsidRDefault="00AD54D4">
      <w:pPr>
        <w:spacing w:after="0" w:line="240" w:lineRule="auto"/>
      </w:pPr>
      <w:r>
        <w:separator/>
      </w:r>
    </w:p>
  </w:footnote>
  <w:footnote w:type="continuationSeparator" w:id="0">
    <w:p w14:paraId="3AF413AA" w14:textId="77777777" w:rsidR="00AD54D4" w:rsidRDefault="00AD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0"/>
      <w:tblW w:w="9024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2339"/>
      <w:gridCol w:w="315"/>
      <w:gridCol w:w="1274"/>
      <w:gridCol w:w="1274"/>
      <w:gridCol w:w="585"/>
      <w:gridCol w:w="1963"/>
      <w:gridCol w:w="1274"/>
    </w:tblGrid>
    <w:tr w:rsidR="006733B8" w14:paraId="64912357" w14:textId="77777777" w:rsidTr="001B6793">
      <w:tc>
        <w:tcPr>
          <w:tcW w:w="2339" w:type="dxa"/>
        </w:tcPr>
        <w:p w14:paraId="00000028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315" w:type="dxa"/>
        </w:tcPr>
        <w:p w14:paraId="00000029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1274" w:type="dxa"/>
        </w:tcPr>
        <w:p w14:paraId="0000002A" w14:textId="77777777" w:rsidR="006733B8" w:rsidRDefault="006733B8">
          <w:pPr>
            <w:pStyle w:val="Normal0"/>
            <w:jc w:val="right"/>
          </w:pPr>
        </w:p>
      </w:tc>
      <w:tc>
        <w:tcPr>
          <w:tcW w:w="1274" w:type="dxa"/>
        </w:tcPr>
        <w:p w14:paraId="0000002B" w14:textId="77777777" w:rsidR="006733B8" w:rsidRDefault="006733B8">
          <w:pPr>
            <w:pStyle w:val="Normal0"/>
          </w:pPr>
        </w:p>
      </w:tc>
      <w:tc>
        <w:tcPr>
          <w:tcW w:w="585" w:type="dxa"/>
        </w:tcPr>
        <w:p w14:paraId="0000002C" w14:textId="77777777" w:rsidR="006733B8" w:rsidRDefault="006733B8">
          <w:pPr>
            <w:pStyle w:val="Normal0"/>
          </w:pPr>
        </w:p>
      </w:tc>
      <w:tc>
        <w:tcPr>
          <w:tcW w:w="1963" w:type="dxa"/>
          <w:shd w:val="clear" w:color="auto" w:fill="D0CECE" w:themeFill="background2" w:themeFillShade="E6"/>
          <w:vAlign w:val="center"/>
        </w:tcPr>
        <w:p w14:paraId="0000002D" w14:textId="77777777" w:rsidR="006733B8" w:rsidRDefault="007C040B">
          <w:pPr>
            <w:pStyle w:val="Normal0"/>
            <w:spacing w:line="259" w:lineRule="auto"/>
            <w:jc w:val="center"/>
            <w:rPr>
              <w:b/>
            </w:rPr>
          </w:pPr>
          <w:r>
            <w:rPr>
              <w:b/>
            </w:rPr>
            <w:t>PESSOAL</w:t>
          </w:r>
        </w:p>
      </w:tc>
      <w:tc>
        <w:tcPr>
          <w:tcW w:w="1274" w:type="dxa"/>
        </w:tcPr>
        <w:p w14:paraId="0000002E" w14:textId="77777777" w:rsidR="006733B8" w:rsidRDefault="006733B8">
          <w:pPr>
            <w:pStyle w:val="Normal0"/>
          </w:pPr>
        </w:p>
      </w:tc>
    </w:tr>
    <w:tr w:rsidR="006733B8" w14:paraId="3942954D" w14:textId="77777777" w:rsidTr="001B6793">
      <w:tc>
        <w:tcPr>
          <w:tcW w:w="2339" w:type="dxa"/>
        </w:tcPr>
        <w:p w14:paraId="0000002F" w14:textId="77777777" w:rsidR="006733B8" w:rsidRDefault="007C04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6875D81" wp14:editId="07777777">
                <wp:extent cx="1255015" cy="920345"/>
                <wp:effectExtent l="0" t="0" r="0" b="0"/>
                <wp:docPr id="13433259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" w:type="dxa"/>
        </w:tcPr>
        <w:p w14:paraId="00000030" w14:textId="77777777" w:rsidR="006733B8" w:rsidRDefault="006733B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370" w:type="dxa"/>
          <w:gridSpan w:val="5"/>
        </w:tcPr>
        <w:p w14:paraId="00000031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DIT – Diretoria de Tecnologia e Operações</w:t>
          </w:r>
        </w:p>
        <w:p w14:paraId="00000032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SUOP – Superintendência de Operações</w:t>
          </w:r>
        </w:p>
        <w:p w14:paraId="00000033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DESO – Departamento de Segurança da Operação</w:t>
          </w:r>
        </w:p>
        <w:p w14:paraId="00000034" w14:textId="77777777" w:rsidR="006733B8" w:rsidRDefault="007C040B">
          <w:pPr>
            <w:pStyle w:val="Normal0"/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 xml:space="preserve">DMPR – Divisão de </w:t>
          </w:r>
          <w:proofErr w:type="spellStart"/>
          <w:r>
            <w:t>Monit</w:t>
          </w:r>
          <w:proofErr w:type="spellEnd"/>
          <w:r>
            <w:t>., Prev. e Resposta a Incidente de Segurança</w:t>
          </w:r>
        </w:p>
        <w:p w14:paraId="00000035" w14:textId="77777777" w:rsidR="006733B8" w:rsidRDefault="006733B8" w:rsidP="00532D6B">
          <w:pPr>
            <w:pStyle w:val="Normal0"/>
            <w:spacing w:line="288" w:lineRule="auto"/>
            <w:jc w:val="right"/>
            <w:rPr>
              <w:rFonts w:ascii="Arial" w:eastAsia="Arial" w:hAnsi="Arial" w:cs="Arial"/>
              <w:sz w:val="18"/>
              <w:szCs w:val="18"/>
            </w:rPr>
          </w:pPr>
        </w:p>
        <w:p w14:paraId="00000037" w14:textId="69251F8F" w:rsidR="006733B8" w:rsidRDefault="007C040B" w:rsidP="00532D6B">
          <w:pPr>
            <w:pStyle w:val="Normal0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b/>
            </w:rPr>
            <w:t>Reporte de Eventos</w:t>
          </w:r>
        </w:p>
      </w:tc>
    </w:tr>
  </w:tbl>
  <w:p w14:paraId="0000003C" w14:textId="77777777" w:rsidR="006733B8" w:rsidRDefault="006733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B8"/>
    <w:rsid w:val="00076DD8"/>
    <w:rsid w:val="000B2520"/>
    <w:rsid w:val="001B6793"/>
    <w:rsid w:val="002F5A42"/>
    <w:rsid w:val="00482A9B"/>
    <w:rsid w:val="00532D6B"/>
    <w:rsid w:val="006733B8"/>
    <w:rsid w:val="007C040B"/>
    <w:rsid w:val="00854C34"/>
    <w:rsid w:val="00AD54D4"/>
    <w:rsid w:val="00CC14CF"/>
    <w:rsid w:val="00D224EE"/>
    <w:rsid w:val="00FC017A"/>
    <w:rsid w:val="00FC5B11"/>
    <w:rsid w:val="028FBFFC"/>
    <w:rsid w:val="0C1D79E5"/>
    <w:rsid w:val="15806256"/>
    <w:rsid w:val="1783771B"/>
    <w:rsid w:val="1B274AD2"/>
    <w:rsid w:val="1EA700AE"/>
    <w:rsid w:val="21FA70BD"/>
    <w:rsid w:val="321E3FEA"/>
    <w:rsid w:val="386EFC3C"/>
    <w:rsid w:val="3E792E08"/>
    <w:rsid w:val="44412C67"/>
    <w:rsid w:val="47343AE1"/>
    <w:rsid w:val="49C3CE35"/>
    <w:rsid w:val="5824F941"/>
    <w:rsid w:val="5CF86A64"/>
    <w:rsid w:val="60749D6E"/>
    <w:rsid w:val="704E1C76"/>
    <w:rsid w:val="7164C456"/>
    <w:rsid w:val="724BA290"/>
    <w:rsid w:val="7B78DFCF"/>
    <w:rsid w:val="7D5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5DB0E"/>
  <w15:docId w15:val="{FABB5527-BD17-47D0-ABED-5239156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NormalTable0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0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0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deGrade1Clara-nfase1">
    <w:name w:val="Grid Table 1 Light Accent 1"/>
    <w:basedOn w:val="NormalTable0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M7NrWYoJA4m94M43nL7iz9NvA==">AMUW2mVvwUdaTAvOHrqYzPNaatW60/zhLL1Ve+VQuNeFH/IbCUXIgpFB2pkqplCo3O8oc/G0idc3T+fq4IECwcppWXiQRaJrC6M4OFw/GV+sYgtzcBD5bsA=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Guilherme Lanzillotti Jannuzzi</dc:creator>
  <cp:lastModifiedBy>Guilherme Henrique</cp:lastModifiedBy>
  <cp:revision>12</cp:revision>
  <dcterms:created xsi:type="dcterms:W3CDTF">2020-10-08T11:36:00Z</dcterms:created>
  <dcterms:modified xsi:type="dcterms:W3CDTF">2021-02-05T10:22:00Z</dcterms:modified>
</cp:coreProperties>
</file>