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10"/>
        </w:tabs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5.0" w:type="dxa"/>
        <w:jc w:val="left"/>
        <w:tblInd w:w="0.0" w:type="dxa"/>
        <w:tblLayout w:type="fixed"/>
        <w:tblLook w:val="00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fed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665.0" w:type="dxa"/>
              <w:jc w:val="center"/>
              <w:tblLayout w:type="fixed"/>
              <w:tblLook w:val="0000"/>
            </w:tblPr>
            <w:tblGrid>
              <w:gridCol w:w="3090"/>
              <w:gridCol w:w="7575"/>
              <w:tblGridChange w:id="0">
                <w:tblGrid>
                  <w:gridCol w:w="3090"/>
                  <w:gridCol w:w="7575"/>
                </w:tblGrid>
              </w:tblGridChange>
            </w:tblGrid>
            <w:tr>
              <w:trPr>
                <w:cantSplit w:val="0"/>
                <w:trHeight w:val="353" w:hRule="atLeast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4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Evento ID: 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INC-259109</w:t>
                  </w:r>
                </w:p>
              </w:tc>
            </w:tr>
            <w:tr>
              <w:trPr>
                <w:cantSplit w:val="0"/>
                <w:trHeight w:val="353" w:hRule="atLeast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6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Data / hora: 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23/11/2021 19:52:25</w:t>
                  </w:r>
                </w:p>
              </w:tc>
            </w:tr>
            <w:tr>
              <w:trPr>
                <w:cantSplit w:val="0"/>
                <w:trHeight w:val="353" w:hRule="atLeast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8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Meio de Notificação: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Nível 1 (SOC)</w:t>
                  </w:r>
                </w:p>
              </w:tc>
            </w:tr>
            <w:tr>
              <w:trPr>
                <w:cantSplit w:val="0"/>
                <w:trHeight w:val="353" w:hRule="atLeast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A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Tipo de Ameaça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Acesso indevido (VPN)</w:t>
                  </w:r>
                </w:p>
              </w:tc>
            </w:tr>
            <w:tr>
              <w:trPr>
                <w:cantSplit w:val="0"/>
                <w:trHeight w:val="845" w:hRule="atLeast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C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IOC :  </w:t>
                    <w:br w:type="textWrapping"/>
                    <w:t xml:space="preserve">(Indicadores de Comprometimento)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VPN - Host ID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malicioso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E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Período analisado: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0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23/11/2021 19:52:25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10">
                  <w:pPr>
                    <w:jc w:val="right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Resumo: </w:t>
                  </w:r>
                </w:p>
              </w:tc>
              <w:tc>
                <w:tcPr>
                  <w:shd w:fill="auto" w:val="clear"/>
                  <w:vAlign w:val="top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Acesso de HostID c97ef43e-af4d-49d4-8bae-776666810232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Incluído na lista de HostID maliciosos por acesso indevido previamente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82.0" w:type="dxa"/>
        <w:jc w:val="center"/>
        <w:tblLayout w:type="fixed"/>
        <w:tblLook w:val="0000"/>
      </w:tblPr>
      <w:tblGrid>
        <w:gridCol w:w="10882"/>
        <w:tblGridChange w:id="0">
          <w:tblGrid>
            <w:gridCol w:w="10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789d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Detecção e Análise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3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771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000"/>
            </w:tblPr>
            <w:tblGrid>
              <w:gridCol w:w="2955"/>
              <w:gridCol w:w="2430"/>
              <w:gridCol w:w="5386"/>
              <w:tblGridChange w:id="0">
                <w:tblGrid>
                  <w:gridCol w:w="2955"/>
                  <w:gridCol w:w="2430"/>
                  <w:gridCol w:w="5386"/>
                </w:tblGrid>
              </w:tblGridChange>
            </w:tblGrid>
            <w:tr>
              <w:trPr>
                <w:cantSplit w:val="0"/>
                <w:trHeight w:val="1260" w:hRule="atLeast"/>
                <w:tblHeader w:val="0"/>
              </w:trPr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20.35433070866176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Ferramentas de Análise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7380.0" w:type="dxa"/>
                    <w:jc w:val="center"/>
                    <w:tblLayout w:type="fixed"/>
                    <w:tblLook w:val="0000"/>
                  </w:tblPr>
                  <w:tblGrid>
                    <w:gridCol w:w="2460"/>
                    <w:gridCol w:w="2460"/>
                    <w:gridCol w:w="2460"/>
                    <w:tblGridChange w:id="0">
                      <w:tblGrid>
                        <w:gridCol w:w="2460"/>
                        <w:gridCol w:w="2460"/>
                        <w:gridCol w:w="2460"/>
                      </w:tblGrid>
                    </w:tblGridChange>
                  </w:tblGrid>
                  <w:tr>
                    <w:trPr>
                      <w:cantSplit w:val="0"/>
                      <w:trHeight w:val="285" w:hRule="atLeast"/>
                      <w:tblHeader w:val="0"/>
                    </w:trPr>
                    <w:tc>
                      <w:tcPr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1A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Netwitness</w:t>
                        </w:r>
                      </w:p>
                    </w:tc>
                    <w:tc>
                      <w:tcPr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1B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Firewall</w:t>
                        </w:r>
                      </w:p>
                    </w:tc>
                    <w:tc>
                      <w:tcPr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1C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 Acesso (LDAP)</w:t>
                        </w:r>
                      </w:p>
                    </w:tc>
                  </w:tr>
                  <w:tr>
                    <w:trPr>
                      <w:cantSplit w:val="0"/>
                      <w:trHeight w:val="285" w:hRule="atLeast"/>
                      <w:tblHeader w:val="0"/>
                    </w:trPr>
                    <w:tc>
                      <w:tcPr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1D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ELK</w:t>
                        </w:r>
                      </w:p>
                    </w:tc>
                    <w:tc>
                      <w:tcPr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1E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Cisco Talos </w:t>
                        </w:r>
                      </w:p>
                    </w:tc>
                    <w:tc>
                      <w:tcPr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1F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 Outro: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95" w:hRule="atLeast"/>
                <w:tblHeader w:val="0"/>
              </w:trPr>
              <w:tc>
                <w:tcPr>
                  <w:tcBorders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20.35433070866176" w:firstLine="0"/>
                    <w:jc w:val="righ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2.1 Credenciais envolvidas:  </w:t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(incluir o domínio no usuário ex. @inss.gov.br)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bottom w:color="000000" w:space="0" w:sz="8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7605.0" w:type="dxa"/>
                    <w:jc w:val="center"/>
                    <w:tblLayout w:type="fixed"/>
                    <w:tblLook w:val="0000"/>
                  </w:tblPr>
                  <w:tblGrid>
                    <w:gridCol w:w="2310"/>
                    <w:gridCol w:w="1500"/>
                    <w:gridCol w:w="1897.5"/>
                    <w:gridCol w:w="1897.5"/>
                    <w:tblGridChange w:id="0">
                      <w:tblGrid>
                        <w:gridCol w:w="2310"/>
                        <w:gridCol w:w="1500"/>
                        <w:gridCol w:w="1897.5"/>
                        <w:gridCol w:w="1897.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4">
                        <w:pPr>
                          <w:pStyle w:val="Heading6"/>
                          <w:rPr>
                            <w:vertAlign w:val="baseline"/>
                          </w:rPr>
                        </w:pPr>
                        <w:bookmarkStart w:colFirst="0" w:colLast="0" w:name="_mtcvlcxpmg4" w:id="0"/>
                        <w:bookmarkEnd w:id="0"/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Usuário(s)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5">
                        <w:pPr>
                          <w:pStyle w:val="Heading6"/>
                          <w:rPr>
                            <w:vertAlign w:val="baseline"/>
                          </w:rPr>
                        </w:pPr>
                        <w:bookmarkStart w:colFirst="0" w:colLast="0" w:name="_px8lhzt6uau" w:id="1"/>
                        <w:bookmarkEnd w:id="1"/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End. IP VPN - Privado</w:t>
                          <w:br w:type="textWrapping"/>
                          <w:t xml:space="preserve">(caso exista)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6">
                        <w:pPr>
                          <w:pStyle w:val="Heading6"/>
                          <w:rPr>
                            <w:vertAlign w:val="baseline"/>
                          </w:rPr>
                        </w:pPr>
                        <w:bookmarkStart w:colFirst="0" w:colLast="0" w:name="_uj7uj6g685yk" w:id="2"/>
                        <w:bookmarkEnd w:id="2"/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Endereço IP da conexão (Público)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7">
                        <w:pPr>
                          <w:pStyle w:val="Heading6"/>
                          <w:rPr>
                            <w:vertAlign w:val="baseline"/>
                          </w:rPr>
                        </w:pPr>
                        <w:bookmarkStart w:colFirst="0" w:colLast="0" w:name="_b60ujcch1ce5" w:id="3"/>
                        <w:bookmarkEnd w:id="3"/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Data/hora da última Troca de Senha</w:t>
                          <w:br w:type="textWrapping"/>
                          <w:t xml:space="preserve">(www-acesso)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8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melissa.kreling@agu.gov.br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9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10.253.1.38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A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vertAlign w:val="baseline"/>
                            <w:rtl w:val="0"/>
                          </w:rPr>
                          <w:t xml:space="preserve">177.25.203.123 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</w:tcPr>
                      <w:p w:rsidR="00000000" w:rsidDel="00000000" w:rsidP="00000000" w:rsidRDefault="00000000" w:rsidRPr="00000000" w14:paraId="0000002B">
                        <w:pPr>
                          <w:rPr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14" w:hRule="atLeast"/>
                <w:tblHeader w:val="0"/>
              </w:trPr>
              <w:tc>
                <w:tcPr>
                  <w:tcBorders>
                    <w:top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28" w:line="276" w:lineRule="auto"/>
                    <w:ind w:left="0" w:right="120.35433070866176" w:firstLine="0"/>
                    <w:jc w:val="righ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28" w:line="276" w:lineRule="auto"/>
                    <w:ind w:left="0" w:right="120.35433070866176" w:firstLine="0"/>
                    <w:jc w:val="righ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2.2 Credenciais utilizadas (VPN/Gerid):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incluir domínio no e-mail dos usuários,</w:t>
                    <w:br w:type="textWrapping"/>
                    <w:t xml:space="preserve"> ex. @inss.gov.br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20.35433070866176" w:firstLine="0"/>
                    <w:jc w:val="righ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8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7599.0" w:type="dxa"/>
                    <w:jc w:val="center"/>
                    <w:tblLayout w:type="fixed"/>
                    <w:tblLook w:val="0000"/>
                  </w:tblPr>
                  <w:tblGrid>
                    <w:gridCol w:w="2315"/>
                    <w:gridCol w:w="2242"/>
                    <w:gridCol w:w="3042"/>
                    <w:tblGridChange w:id="0">
                      <w:tblGrid>
                        <w:gridCol w:w="2315"/>
                        <w:gridCol w:w="2242"/>
                        <w:gridCol w:w="3042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Usuário VPN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Credencial GerID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E-mail usuário GerID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5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melissa.kreling@agu.gov.br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6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56528833400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7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melissa.kreling@agu.gov.br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75" w:hRule="atLeast"/>
                <w:tblHeader w:val="0"/>
              </w:trPr>
              <w:tc>
                <w:tcPr>
                  <w:tcBorders>
                    <w:bottom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120.35433070866176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2.3 Principais sistemas acessados / volumetria: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  <w:t xml:space="preserve">(Firewall de VPN)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bottom w:color="000000" w:space="0" w:sz="8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7599.000000000001" w:type="dxa"/>
                    <w:jc w:val="center"/>
                    <w:tblLayout w:type="fixed"/>
                    <w:tblLook w:val="0000"/>
                  </w:tblPr>
                  <w:tblGrid>
                    <w:gridCol w:w="3721"/>
                    <w:gridCol w:w="2380"/>
                    <w:gridCol w:w="1498"/>
                    <w:tblGridChange w:id="0">
                      <w:tblGrid>
                        <w:gridCol w:w="3721"/>
                        <w:gridCol w:w="2380"/>
                        <w:gridCol w:w="149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Credencial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3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Top 3 Sistemas mais acessados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Volumetria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Merge w:val="restart"/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3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melissa.kreling@agu.gov.br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vip-pmeuinss-api.inss.gov.br</w:t>
                          <w:br w:type="textWrapping"/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46.82 KB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Merge w:val="continue"/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4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estatisticaswebatualiza.dataprev.gov.br</w:t>
                          <w:br w:type="textWrapping"/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32.89 KB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Merge w:val="continue"/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center"/>
                      </w:tcPr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vip-pmeuinss-web.inss.gov.br</w:t>
                          <w:br w:type="textWrapping"/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Liberation Serif" w:cs="Liberation Serif" w:eastAsia="Liberation Serif" w:hAnsi="Liberation Serif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szCs w:val="24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32.21 KB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8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Usuário de VPN utilizado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B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7050.0" w:type="dxa"/>
                    <w:jc w:val="center"/>
                    <w:tblLayout w:type="fixed"/>
                    <w:tblLook w:val="0000"/>
                  </w:tblPr>
                  <w:tblGrid>
                    <w:gridCol w:w="2115"/>
                    <w:gridCol w:w="1740"/>
                    <w:gridCol w:w="3195"/>
                    <w:tblGridChange w:id="0">
                      <w:tblGrid>
                        <w:gridCol w:w="2115"/>
                        <w:gridCol w:w="1740"/>
                        <w:gridCol w:w="319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jc w:val="center"/>
                          <w:rPr>
                            <w:rFonts w:ascii="Calibri" w:cs="Calibri" w:eastAsia="Calibri" w:hAnsi="Calibri"/>
                            <w:b w:val="1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sz w:val="16"/>
                            <w:szCs w:val="16"/>
                            <w:rtl w:val="0"/>
                          </w:rPr>
                          <w:t xml:space="preserve">Usuário VPN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jc w:val="center"/>
                          <w:rPr>
                            <w:rFonts w:ascii="Calibri" w:cs="Calibri" w:eastAsia="Calibri" w:hAnsi="Calibri"/>
                            <w:b w:val="1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sz w:val="16"/>
                            <w:szCs w:val="16"/>
                            <w:rtl w:val="0"/>
                          </w:rPr>
                          <w:t xml:space="preserve">IP VPN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jc w:val="center"/>
                          <w:rPr>
                            <w:rFonts w:ascii="Liberation Serif" w:cs="Liberation Serif" w:eastAsia="Liberation Serif" w:hAnsi="Liberation Serif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sz w:val="16"/>
                            <w:szCs w:val="16"/>
                            <w:rtl w:val="0"/>
                          </w:rPr>
                          <w:t xml:space="preserve">Hostid (Palo Alto)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rPr>
                            <w:rFonts w:ascii="Calibri" w:cs="Calibri" w:eastAsia="Calibri" w:hAnsi="Calibri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16"/>
                            <w:szCs w:val="16"/>
                            <w:rtl w:val="0"/>
                          </w:rPr>
                          <w:t xml:space="preserve">melissa.kreling@agu.gov.br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rPr>
                            <w:rFonts w:ascii="Calibri" w:cs="Calibri" w:eastAsia="Calibri" w:hAnsi="Calibri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16"/>
                            <w:szCs w:val="16"/>
                            <w:rtl w:val="0"/>
                          </w:rPr>
                          <w:t xml:space="preserve">10.253.1.38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rPr>
                            <w:rFonts w:ascii="Liberation Serif" w:cs="Liberation Serif" w:eastAsia="Liberation Serif" w:hAnsi="Liberation Serif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16"/>
                            <w:szCs w:val="16"/>
                            <w:rtl w:val="0"/>
                          </w:rPr>
                          <w:t xml:space="preserve">c97ef43e-af4d-49d4-8bae-776666810232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8" w:hRule="atLeast"/>
                <w:tblHeader w:val="0"/>
              </w:trPr>
              <w:tc>
                <w:tcPr>
                  <w:gridSpan w:val="3"/>
                  <w:tcBorders>
                    <w:left w:color="000000" w:space="0" w:sz="8" w:val="single"/>
                    <w:right w:color="000000" w:space="0" w:sz="8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24"/>
                      <w:szCs w:val="24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Evidências coletadas (abaixo)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6" w:hRule="atLeast"/>
                <w:tblHeader w:val="0"/>
              </w:trPr>
              <w:tc>
                <w:tcPr>
                  <w:gridSpan w:val="3"/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Baixa reputação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5407025" cy="1407795"/>
                        <wp:effectExtent b="0" l="0" r="0" t="0"/>
                        <wp:docPr id="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7025" cy="140779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Palo Alto – Atividade por IP de origem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5118100" cy="2284730"/>
                        <wp:effectExtent b="0" l="0" r="0" t="0"/>
                        <wp:docPr id="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18100" cy="228473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Palo Alto -  Actividade por Destination IP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5426710" cy="3227070"/>
                        <wp:effectExtent b="0" l="0" r="0" t="0"/>
                        <wp:docPr id="2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6710" cy="322707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Monitor &gt; GlobalProtect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ff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114300" distR="114300">
                        <wp:extent cx="5753100" cy="1683067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53100" cy="168306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ff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8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882"/>
        <w:tblGridChange w:id="0">
          <w:tblGrid>
            <w:gridCol w:w="10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0000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Contenção, erradicação e recuperação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5386"/>
                <w:tab w:val="right" w:pos="10772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0755.0" w:type="dxa"/>
              <w:jc w:val="left"/>
              <w:tblLayout w:type="fixed"/>
              <w:tblLook w:val="0000"/>
            </w:tblPr>
            <w:tblGrid>
              <w:gridCol w:w="3105"/>
              <w:gridCol w:w="3645"/>
              <w:gridCol w:w="4005"/>
              <w:tblGridChange w:id="0">
                <w:tblGrid>
                  <w:gridCol w:w="3105"/>
                  <w:gridCol w:w="3645"/>
                  <w:gridCol w:w="4005"/>
                </w:tblGrid>
              </w:tblGridChange>
            </w:tblGrid>
            <w:tr>
              <w:trPr>
                <w:cantSplit w:val="0"/>
                <w:trHeight w:val="765" w:hRule="atLeast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Contenção: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Bloqueio de  endereçamento IP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 Data/hora: 23/11/2021 20:42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3736.0" w:type="dxa"/>
                    <w:jc w:val="left"/>
                    <w:tblLayout w:type="fixed"/>
                    <w:tblLook w:val="0000"/>
                  </w:tblPr>
                  <w:tblGrid>
                    <w:gridCol w:w="3736"/>
                    <w:tblGridChange w:id="0">
                      <w:tblGrid>
                        <w:gridCol w:w="373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jc w:val="center"/>
                          <w:rPr>
                            <w:rFonts w:ascii="Liberation Serif" w:cs="Liberation Serif" w:eastAsia="Liberation Serif" w:hAnsi="Liberation Serif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1"/>
                            <w:sz w:val="16"/>
                            <w:szCs w:val="16"/>
                            <w:rtl w:val="0"/>
                          </w:rPr>
                          <w:t xml:space="preserve">Endereço IP ou subrede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auto" w:val="clear"/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rPr>
                            <w:rFonts w:ascii="Liberation Serif" w:cs="Liberation Serif" w:eastAsia="Liberation Serif" w:hAnsi="Liberation Serif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177.25.203.123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Comentários adicionais: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Existe caso de reincidência?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Houve reincidencia para o hostID c97ef43e-af4d-49d4-8bae-776666810232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righ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Encaminhamento: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82.0" w:type="dxa"/>
        <w:jc w:val="center"/>
        <w:tblLayout w:type="fixed"/>
        <w:tblLook w:val="0000"/>
      </w:tblPr>
      <w:tblGrid>
        <w:gridCol w:w="10882"/>
        <w:tblGridChange w:id="0">
          <w:tblGrid>
            <w:gridCol w:w="10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ffff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Atividade Pós-Notificação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5386"/>
                <w:tab w:val="right" w:pos="10772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  <w:t xml:space="preserve">(A ser preenchido pela IRIS / DMPR)</w:t>
              <w:tab/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footerReference r:id="rId14" w:type="even"/>
      <w:pgSz w:h="16838" w:w="11906" w:orient="portrait"/>
      <w:pgMar w:bottom="924" w:top="2193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PESSOAL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br w:type="textWrapping"/>
      <w:t xml:space="preserve">DIT/SUOP/DESO</w:t>
    </w:r>
    <w:bookmarkStart w:colFirst="0" w:colLast="0" w:name="gjdgxs" w:id="4"/>
    <w:bookmarkEnd w:id="4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36195</wp:posOffset>
          </wp:positionH>
          <wp:positionV relativeFrom="paragraph">
            <wp:posOffset>-173354</wp:posOffset>
          </wp:positionV>
          <wp:extent cx="1073785" cy="791210"/>
          <wp:effectExtent b="0" l="0" r="0" t="0"/>
          <wp:wrapSquare wrapText="bothSides" distB="0" distT="0" distL="0" distR="0"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785" cy="7912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Divisão de Monitoramento, Prevenção e Resposta a Incidentes de Segurança - DMPR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REPORTE DE EVENTOS</w:t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Liberation Mono" w:cs="Liberation Mono" w:eastAsia="Liberation Mono" w:hAnsi="Liberation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N. 001 / v. 1.2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