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 · ISCAC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Respostas — Exercício Tabletop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"Incidente no Fornecedor do DCE" · Caso InterMed · entrega no fim do exercício</w:t>
      </w:r>
    </w:p>
    <w:p>
      <w:r>
        <w:rPr>
          <w:b/>
          <w:bCs/>
        </w:rPr>
        <w:t xml:space="preserve">Nome do grupo:  </w:t>
      </w:r>
      <w:r>
        <w:t xml:space="preserve">_________________________________________________</w:t>
      </w:r>
    </w:p>
    <w:p>
      <w:r>
        <w:rPr>
          <w:b/>
          <w:bCs/>
        </w:rPr>
        <w:t xml:space="preserve">Elementos (primeiros nomes):  </w:t>
      </w:r>
      <w:r>
        <w:t xml:space="preserve">_________________________________________________</w:t>
      </w:r>
    </w:p>
    <w:p>
      <w:r>
        <w:rPr>
          <w:b/>
          <w:bCs/>
        </w:rPr>
        <w:t xml:space="preserve">Papéis (quem fez de CISO / COO / Jurídico-DPO / Comunicação):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Instruções</w:t>
            </w:r>
          </w:p>
          <w:p>
            <w:pPr>
              <w:spacing w:after="60"/>
            </w:pPr>
            <w:r>
              <w:t xml:space="preserve">1. Concluam o exercício no site da formação (as 5 fases).</w:t>
            </w:r>
          </w:p>
          <w:p>
            <w:pPr>
              <w:spacing w:after="60"/>
            </w:pPr>
            <w:r>
              <w:t xml:space="preserve">2. No ecrã final, usem o botão "📋 Copiar registo de decisões" e colem o registo na secção 2 desta ficha.</w:t>
            </w:r>
          </w:p>
          <w:p>
            <w:pPr>
              <w:spacing w:after="60"/>
            </w:pPr>
            <w:r>
              <w:t xml:space="preserve">3. Respondam à reflexão final (secção 3) — é a parte mais valorizada.</w:t>
            </w:r>
          </w:p>
          <w:p>
            <w:pPr>
              <w:spacing w:after="60"/>
            </w:pPr>
            <w:r>
              <w:t xml:space="preserve">4. Enviem a ficha ao formador conforme combinado em sala.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Registo de decisões (colar aqui o texto copiado do site)</w:t>
      </w:r>
    </w:p>
    <w:p>
      <w:r>
        <w:rPr>
          <w:i/>
          <w:iCs/>
        </w:rPr>
        <w:t xml:space="preserve">[Colar aqui — Ctrl+V]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pPr>
        <w:spacing w:after="60"/>
      </w:pPr>
    </w:p>
    <w:p>
      <w:pPr>
        <w:pStyle w:val="Heading2"/>
      </w:pPr>
      <w:r>
        <w:t xml:space="preserve">3. Reflexão final do grupo</w:t>
      </w:r>
    </w:p>
    <w:p>
      <w:r>
        <w:rPr>
          <w:b/>
          <w:bCs/>
        </w:rPr>
        <w:t xml:space="preserve">3.1 </w:t>
      </w:r>
      <w:r>
        <w:t xml:space="preserve">Qual foi a decisão mais difícil do exercício e porquê? O que vos faria mudar de escolha?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rPr>
          <w:b/>
          <w:bCs/>
        </w:rPr>
        <w:t xml:space="preserve">3.2 </w:t>
      </w:r>
      <w:r>
        <w:t xml:space="preserve">Quais são os DOIS relógios legais que correram durante o incidente, quando começou cada um a contar, e quem é o destinatário de cada notificação?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rPr>
          <w:b/>
          <w:bCs/>
        </w:rPr>
        <w:t xml:space="preserve">3.3 </w:t>
      </w:r>
      <w:r>
        <w:t xml:space="preserve">O que devia a InterMed ter feito há um ano para esta sexta-feira à noite ser "aborrecida"? Indiquem 3 medidas concretas e o instrumento (contratual, técnico ou organizativo) de cada uma.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rPr>
          <w:b/>
          <w:bCs/>
        </w:rPr>
        <w:t xml:space="preserve">3.4 </w:t>
      </w:r>
      <w:r>
        <w:t xml:space="preserve">(Individual, 1 frase por pessoa) Que decisão deste exercício não saberias tomar hoje na tua organização — e o que te falta para a conseguires tomar?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2026-07-14T15:52:33.505Z</dcterms:created>
  <dcterms:modified xsi:type="dcterms:W3CDTF">2026-07-14T15:52:33.505Z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