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Questões e prompts — Sessão 12</w:t>
      </w:r>
    </w:p>
    <w:p>
      <w:r>
        <w:rPr>
          <w:b/>
        </w:rPr>
        <w:t>O júri que a máquina não pode ser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r>
        <w:t>Nenhum destes prompts pede à IA que avalie, ordene ou recomende candidatos — exceto o da Fase C, que existe para ser criticado, não para ser usado.</w:t>
      </w:r>
    </w:p>
    <w:p>
      <w:pPr>
        <w:pStyle w:val="Heading1"/>
      </w:pPr>
      <w:r>
        <w:t>Fase A — Extrair os requisitos formais do aviso</w:t>
      </w:r>
    </w:p>
    <w:p>
      <w:r>
        <w:t>A partir do aviso de abertura em anexo, extrai a lista de requisitos formais e documentos obrigatórios que cada candidatura tem de cumprir:</w:t>
      </w:r>
    </w:p>
    <w:p>
      <w:r>
        <w:t>1. grau académico e habilitações exigidas;</w:t>
      </w:r>
    </w:p>
    <w:p>
      <w:r>
        <w:t>2. documentos obrigatórios;</w:t>
      </w:r>
    </w:p>
    <w:p>
      <w:r>
        <w:t>3. prazos e condições de entrega.</w:t>
      </w:r>
    </w:p>
    <w:p/>
    <w:p>
      <w:r>
        <w:t>Apresenta como lista de verificação reutilizável. Não incluas critérios de mérito nem pesos de avaliação.</w:t>
      </w:r>
    </w:p>
    <w:p>
      <w:pPr>
        <w:pStyle w:val="Heading1"/>
      </w:pPr>
      <w:r>
        <w:t>Fase B — Conformidade formal de uma candidatura</w:t>
      </w:r>
    </w:p>
    <w:p>
      <w:r>
        <w:t>Verifica esta candidatura contra os requisitos formais do aviso (em anexo).</w:t>
      </w:r>
    </w:p>
    <w:p/>
    <w:p>
      <w:r>
        <w:t>Tabela: requisito/documento · o que a candidatura apresenta · situação (cumpre / não cumpre / falta / a confirmar) · localização no processo.</w:t>
      </w:r>
    </w:p>
    <w:p/>
    <w:p>
      <w:r>
        <w:t>Não avalies o mérito, não ordenes e não recomendes candidatos.</w:t>
      </w:r>
    </w:p>
    <w:p/>
    <w:p>
      <w:r>
        <w:t>(Correr o mesmo prompt para todas as candidaturas — igualdade de tratamento.)</w:t>
      </w:r>
    </w:p>
    <w:p>
      <w:pPr>
        <w:pStyle w:val="Heading1"/>
      </w:pPr>
      <w:r>
        <w:t>Fase C — O prompt proibido (para criticar, não para usar)</w:t>
      </w:r>
    </w:p>
    <w:p>
      <w:r>
        <w:t>Analisa as quatro candidaturas e ordena os candidatos por adequação ao cargo. Indica quem deve ganhar e justifica.</w:t>
      </w:r>
    </w:p>
    <w:p>
      <w:pPr>
        <w:pStyle w:val="Heading1"/>
      </w:pPr>
      <w:r>
        <w:t>Fase D — Minuta de ata depois da deliberação</w:t>
      </w:r>
    </w:p>
    <w:p>
      <w:r>
        <w:t>Com base na deliberação do júri (em anexo: candidatos admitidos, candidatos excluídos com o fundamento formal, graduação decidida pelo júri e respetivas razões), estrutura a minuta da ata: identificação do procedimento, admissões, exclusões com fundamento, graduação final e diligências pendentes.</w:t>
      </w:r>
    </w:p>
    <w:p/>
    <w:p>
      <w:r>
        <w:t>Escreve «o júri deliberou» e deixa campos [CONFIRMAR] onde faltar decisão. Não geres avaliações nem alteres a graduação do júri.</w:t>
      </w:r>
    </w:p>
    <w:p>
      <w:pPr>
        <w:pStyle w:val="Heading1"/>
      </w:pPr>
      <w:r>
        <w:t>Perguntas para a Fase C</w:t>
      </w:r>
    </w:p>
    <w:p>
      <w:pPr>
        <w:pStyle w:val="ListNumber"/>
      </w:pPr>
      <w:r>
        <w:t>Que critério é que a IA usou para ordenar que não está no aviso?</w:t>
      </w:r>
    </w:p>
    <w:p>
      <w:pPr>
        <w:pStyle w:val="ListNumber"/>
      </w:pPr>
      <w:r>
        <w:t>Como é que a IA tratou o período sem atividade de uma das candidaturas? Que informação faltava para sequer o interpretar?</w:t>
      </w:r>
    </w:p>
    <w:p>
      <w:pPr>
        <w:pStyle w:val="ListNumber"/>
      </w:pPr>
      <w:r>
        <w:t>A IA atribuiu a algum candidato uma competência ou experiência que o texto da candidatura não menciona?</w:t>
      </w:r>
    </w:p>
    <w:p>
      <w:pPr>
        <w:pStyle w:val="ListNumber"/>
      </w:pPr>
      <w:r>
        <w:t>Se o júri assinasse esta ordenação «depois de a rever», a decisão seria do júri ou da máquina?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